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748" w:rsidRPr="00424FE9" w:rsidRDefault="00424FE9" w:rsidP="00424FE9">
      <w:pPr>
        <w:rPr>
          <w:szCs w:val="20"/>
        </w:rPr>
      </w:pPr>
      <w:r>
        <w:rPr>
          <w:szCs w:val="21"/>
        </w:rPr>
        <w:br/>
      </w:r>
      <w:hyperlink r:id="rId6" w:tgtFrame="_blank" w:history="1">
        <w:r>
          <w:rPr>
            <w:rStyle w:val="a3"/>
            <w:szCs w:val="21"/>
          </w:rPr>
          <w:t>资源量与储量计算方法</w:t>
        </w:r>
      </w:hyperlink>
      <w:r>
        <w:rPr>
          <w:szCs w:val="21"/>
        </w:rPr>
        <w:t>沉积构造</w:t>
      </w:r>
      <w:r>
        <w:rPr>
          <w:szCs w:val="21"/>
        </w:rPr>
        <w:br/>
      </w:r>
      <w:r>
        <w:rPr>
          <w:szCs w:val="21"/>
        </w:rPr>
        <w:t>资源量与储量计算方法</w:t>
      </w:r>
      <w:r>
        <w:rPr>
          <w:szCs w:val="21"/>
        </w:rPr>
        <w:br/>
      </w:r>
      <w:r>
        <w:rPr>
          <w:szCs w:val="21"/>
        </w:rPr>
        <w:t>储量（包括资源量，下同）计算方法的种类很多，有</w:t>
      </w:r>
      <w:r>
        <w:rPr>
          <w:b/>
          <w:bCs/>
          <w:szCs w:val="21"/>
        </w:rPr>
        <w:t>几何法</w:t>
      </w:r>
      <w:r>
        <w:rPr>
          <w:szCs w:val="21"/>
        </w:rPr>
        <w:t>（包括算术平均法、</w:t>
      </w:r>
      <w:r>
        <w:rPr>
          <w:b/>
          <w:bCs/>
          <w:szCs w:val="21"/>
        </w:rPr>
        <w:t>地质块段法、开采块段法</w:t>
      </w:r>
      <w:r>
        <w:rPr>
          <w:szCs w:val="21"/>
        </w:rPr>
        <w:t>、</w:t>
      </w:r>
      <w:r>
        <w:rPr>
          <w:b/>
          <w:bCs/>
          <w:szCs w:val="21"/>
        </w:rPr>
        <w:t>断面法</w:t>
      </w:r>
      <w:r>
        <w:rPr>
          <w:szCs w:val="21"/>
        </w:rPr>
        <w:t>、等高线法、线储量法、三角形法、最近地区法</w:t>
      </w:r>
      <w:r>
        <w:rPr>
          <w:szCs w:val="21"/>
        </w:rPr>
        <w:t>/</w:t>
      </w:r>
      <w:r>
        <w:rPr>
          <w:szCs w:val="21"/>
        </w:rPr>
        <w:t>多角形法），</w:t>
      </w:r>
      <w:r>
        <w:rPr>
          <w:b/>
          <w:bCs/>
          <w:szCs w:val="21"/>
        </w:rPr>
        <w:t>统计分析法</w:t>
      </w:r>
      <w:r>
        <w:rPr>
          <w:szCs w:val="21"/>
        </w:rPr>
        <w:t>（包括距离加权法、</w:t>
      </w:r>
      <w:r>
        <w:rPr>
          <w:b/>
          <w:bCs/>
          <w:szCs w:val="21"/>
        </w:rPr>
        <w:t>克里格法</w:t>
      </w:r>
      <w:r>
        <w:rPr>
          <w:szCs w:val="21"/>
        </w:rPr>
        <w:t>），以及</w:t>
      </w:r>
      <w:r>
        <w:rPr>
          <w:b/>
          <w:bCs/>
          <w:szCs w:val="21"/>
        </w:rPr>
        <w:t>SD</w:t>
      </w:r>
      <w:r>
        <w:rPr>
          <w:b/>
          <w:bCs/>
          <w:szCs w:val="21"/>
        </w:rPr>
        <w:t>法</w:t>
      </w:r>
      <w:r>
        <w:rPr>
          <w:szCs w:val="21"/>
        </w:rPr>
        <w:t>等等。</w:t>
      </w:r>
      <w:r>
        <w:rPr>
          <w:szCs w:val="21"/>
        </w:rPr>
        <w:br/>
      </w:r>
      <w:r>
        <w:rPr>
          <w:szCs w:val="21"/>
        </w:rPr>
        <w:t>（一）</w:t>
      </w:r>
      <w:r>
        <w:rPr>
          <w:szCs w:val="21"/>
        </w:rPr>
        <w:t xml:space="preserve"> </w:t>
      </w:r>
      <w:r>
        <w:rPr>
          <w:szCs w:val="21"/>
        </w:rPr>
        <w:t>地质块段法</w:t>
      </w:r>
      <w:r>
        <w:rPr>
          <w:b/>
          <w:bCs/>
          <w:szCs w:val="21"/>
        </w:rPr>
        <w:t>计算步骤：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>首先，在矿体投影图上，把矿体划分为需要计算储量的各种地质块段，如根据勘探控制程度划分的储量类别块段，根据地质特点和开采条件划分的矿石自然（工业）类型或工业品级块段或被构造线、河流、交通线等分割成的块段等；</w:t>
      </w:r>
      <w:r>
        <w:rPr>
          <w:szCs w:val="21"/>
        </w:rPr>
        <w:br/>
      </w:r>
      <w:r>
        <w:rPr>
          <w:szCs w:val="21"/>
        </w:rPr>
        <w:t>然后，主要用算术平均法求得各块段储量计算基本参数，进而计算各块段的体积和储量；</w:t>
      </w:r>
      <w:r>
        <w:rPr>
          <w:szCs w:val="21"/>
        </w:rPr>
        <w:br/>
      </w:r>
      <w:r>
        <w:rPr>
          <w:szCs w:val="21"/>
        </w:rPr>
        <w:t>所有的块段储量累加求和即整个矿体（或矿床）的总储量。</w:t>
      </w:r>
      <w:r>
        <w:rPr>
          <w:szCs w:val="21"/>
        </w:rPr>
        <w:br/>
      </w:r>
      <w:r>
        <w:rPr>
          <w:szCs w:val="21"/>
        </w:rPr>
        <w:t>地质块段法储量计算参数表格式如表下所列。</w:t>
      </w:r>
      <w:r>
        <w:rPr>
          <w:szCs w:val="21"/>
        </w:rPr>
        <w:br/>
      </w:r>
      <w:r>
        <w:rPr>
          <w:szCs w:val="21"/>
        </w:rPr>
        <w:t>表</w:t>
      </w:r>
      <w:r>
        <w:rPr>
          <w:szCs w:val="21"/>
        </w:rPr>
        <w:t xml:space="preserve">   </w:t>
      </w:r>
      <w:r>
        <w:rPr>
          <w:szCs w:val="21"/>
        </w:rPr>
        <w:t>地质块段法储量计算表块段</w:t>
      </w:r>
      <w:r>
        <w:rPr>
          <w:szCs w:val="21"/>
        </w:rPr>
        <w:t xml:space="preserve"> </w:t>
      </w:r>
      <w:r>
        <w:rPr>
          <w:szCs w:val="21"/>
        </w:rPr>
        <w:t>编号</w:t>
      </w:r>
      <w:r>
        <w:rPr>
          <w:szCs w:val="21"/>
        </w:rPr>
        <w:br/>
      </w:r>
      <w:r>
        <w:rPr>
          <w:szCs w:val="21"/>
        </w:rPr>
        <w:t>资源储量级别</w:t>
      </w:r>
      <w:r>
        <w:rPr>
          <w:szCs w:val="21"/>
        </w:rPr>
        <w:br/>
      </w:r>
      <w:r>
        <w:rPr>
          <w:szCs w:val="21"/>
        </w:rPr>
        <w:t>块段</w:t>
      </w:r>
      <w:r>
        <w:rPr>
          <w:szCs w:val="21"/>
        </w:rPr>
        <w:br/>
      </w:r>
      <w:r>
        <w:rPr>
          <w:szCs w:val="21"/>
        </w:rPr>
        <w:t>面积</w:t>
      </w:r>
      <w:r>
        <w:rPr>
          <w:szCs w:val="21"/>
        </w:rPr>
        <w:br/>
      </w:r>
      <w:r>
        <w:rPr>
          <w:szCs w:val="21"/>
        </w:rPr>
        <w:t>（</w:t>
      </w:r>
      <w:r>
        <w:rPr>
          <w:szCs w:val="21"/>
        </w:rPr>
        <w:t>m2</w:t>
      </w:r>
      <w:r>
        <w:rPr>
          <w:szCs w:val="21"/>
        </w:rPr>
        <w:t>）</w:t>
      </w:r>
      <w:r>
        <w:rPr>
          <w:szCs w:val="21"/>
        </w:rPr>
        <w:br/>
      </w:r>
      <w:r>
        <w:rPr>
          <w:szCs w:val="21"/>
        </w:rPr>
        <w:t>平均厚度</w:t>
      </w:r>
      <w:r>
        <w:rPr>
          <w:szCs w:val="21"/>
        </w:rPr>
        <w:t>(m</w:t>
      </w:r>
      <w:r>
        <w:rPr>
          <w:szCs w:val="21"/>
        </w:rPr>
        <w:t>）</w:t>
      </w:r>
      <w:r>
        <w:rPr>
          <w:szCs w:val="21"/>
        </w:rPr>
        <w:br/>
      </w:r>
      <w:r>
        <w:rPr>
          <w:szCs w:val="21"/>
        </w:rPr>
        <w:t>块段</w:t>
      </w:r>
      <w:r>
        <w:rPr>
          <w:szCs w:val="21"/>
        </w:rPr>
        <w:br/>
      </w:r>
      <w:r>
        <w:rPr>
          <w:szCs w:val="21"/>
        </w:rPr>
        <w:t>体积</w:t>
      </w:r>
      <w:r>
        <w:rPr>
          <w:szCs w:val="21"/>
        </w:rPr>
        <w:br/>
      </w:r>
      <w:r>
        <w:rPr>
          <w:szCs w:val="21"/>
        </w:rPr>
        <w:t>（</w:t>
      </w:r>
      <w:r>
        <w:rPr>
          <w:szCs w:val="21"/>
        </w:rPr>
        <w:t>m3</w:t>
      </w:r>
      <w:r>
        <w:rPr>
          <w:szCs w:val="21"/>
        </w:rPr>
        <w:t>）</w:t>
      </w:r>
      <w:r>
        <w:rPr>
          <w:szCs w:val="21"/>
        </w:rPr>
        <w:br/>
      </w:r>
      <w:r>
        <w:rPr>
          <w:szCs w:val="21"/>
        </w:rPr>
        <w:t>矿石体重（</w:t>
      </w:r>
      <w:r>
        <w:rPr>
          <w:szCs w:val="21"/>
        </w:rPr>
        <w:t>t/m3</w:t>
      </w:r>
      <w:r>
        <w:rPr>
          <w:szCs w:val="21"/>
        </w:rPr>
        <w:t>）</w:t>
      </w:r>
      <w:r>
        <w:rPr>
          <w:szCs w:val="21"/>
        </w:rPr>
        <w:br/>
      </w:r>
      <w:r>
        <w:rPr>
          <w:szCs w:val="21"/>
        </w:rPr>
        <w:t>矿石储量（资源量）</w:t>
      </w:r>
      <w:r>
        <w:rPr>
          <w:szCs w:val="21"/>
        </w:rPr>
        <w:br/>
      </w:r>
      <w:r>
        <w:rPr>
          <w:szCs w:val="21"/>
        </w:rPr>
        <w:t>平均品位（</w:t>
      </w:r>
      <w:r>
        <w:rPr>
          <w:szCs w:val="21"/>
        </w:rPr>
        <w:t>%</w:t>
      </w:r>
      <w:r>
        <w:rPr>
          <w:szCs w:val="21"/>
        </w:rPr>
        <w:t>）</w:t>
      </w:r>
      <w:r>
        <w:rPr>
          <w:szCs w:val="21"/>
        </w:rPr>
        <w:br/>
      </w:r>
      <w:r>
        <w:rPr>
          <w:szCs w:val="21"/>
        </w:rPr>
        <w:t>金属储量</w:t>
      </w:r>
      <w:r>
        <w:rPr>
          <w:szCs w:val="21"/>
        </w:rPr>
        <w:t>(t</w:t>
      </w:r>
      <w:r>
        <w:rPr>
          <w:szCs w:val="21"/>
        </w:rPr>
        <w:t>）</w:t>
      </w:r>
      <w:r>
        <w:rPr>
          <w:szCs w:val="21"/>
        </w:rPr>
        <w:br/>
      </w:r>
      <w:r>
        <w:rPr>
          <w:szCs w:val="21"/>
        </w:rPr>
        <w:t>备注</w:t>
      </w:r>
      <w:r>
        <w:rPr>
          <w:szCs w:val="21"/>
        </w:rPr>
        <w:br/>
        <w:t>1</w:t>
      </w:r>
      <w:r>
        <w:rPr>
          <w:szCs w:val="21"/>
        </w:rPr>
        <w:br/>
        <w:t>2</w:t>
      </w:r>
      <w:r>
        <w:rPr>
          <w:szCs w:val="21"/>
        </w:rPr>
        <w:br/>
        <w:t>3</w:t>
      </w:r>
      <w:r>
        <w:rPr>
          <w:szCs w:val="21"/>
        </w:rPr>
        <w:br/>
        <w:t>4</w:t>
      </w:r>
      <w:r>
        <w:rPr>
          <w:szCs w:val="21"/>
        </w:rPr>
        <w:br/>
        <w:t>5</w:t>
      </w:r>
      <w:r>
        <w:rPr>
          <w:szCs w:val="21"/>
        </w:rPr>
        <w:br/>
        <w:t>6</w:t>
      </w:r>
      <w:r>
        <w:rPr>
          <w:szCs w:val="21"/>
        </w:rPr>
        <w:br/>
        <w:t>7</w:t>
      </w:r>
      <w:r>
        <w:rPr>
          <w:szCs w:val="21"/>
        </w:rPr>
        <w:br/>
        <w:t>8</w:t>
      </w:r>
      <w:r>
        <w:rPr>
          <w:szCs w:val="21"/>
        </w:rPr>
        <w:br/>
        <w:t>9</w:t>
      </w:r>
      <w:r>
        <w:rPr>
          <w:szCs w:val="21"/>
        </w:rPr>
        <w:br/>
        <w:t>10</w:t>
      </w:r>
      <w:r>
        <w:rPr>
          <w:szCs w:val="21"/>
        </w:rPr>
        <w:br/>
        <w:t xml:space="preserve">                   </w:t>
      </w:r>
      <w:r>
        <w:rPr>
          <w:szCs w:val="21"/>
        </w:rPr>
        <w:t>需要指出，块段面积是在投影图上测定。一般来讲，当用块段矿体平均真厚度计算体积时，块段矿体的真实面积</w:t>
      </w:r>
      <w:r>
        <w:rPr>
          <w:szCs w:val="21"/>
        </w:rPr>
        <w:t>S</w:t>
      </w:r>
      <w:r>
        <w:rPr>
          <w:szCs w:val="21"/>
        </w:rPr>
        <w:t>需用其投影面积</w:t>
      </w:r>
      <w:r>
        <w:rPr>
          <w:szCs w:val="21"/>
        </w:rPr>
        <w:t>S</w:t>
      </w:r>
      <w:r>
        <w:rPr>
          <w:rFonts w:ascii="宋体" w:eastAsia="宋体" w:hAnsi="宋体" w:cs="宋体" w:hint="eastAsia"/>
          <w:szCs w:val="21"/>
        </w:rPr>
        <w:t>′</w:t>
      </w:r>
      <w:r>
        <w:rPr>
          <w:szCs w:val="21"/>
        </w:rPr>
        <w:t>及矿体平均倾斜面与投影面间的夹角</w:t>
      </w:r>
      <w:r>
        <w:rPr>
          <w:szCs w:val="21"/>
        </w:rPr>
        <w:t>α</w:t>
      </w:r>
      <w:r>
        <w:rPr>
          <w:szCs w:val="21"/>
        </w:rPr>
        <w:t>进行校正。</w:t>
      </w:r>
      <w:r>
        <w:rPr>
          <w:szCs w:val="21"/>
        </w:rPr>
        <w:t></w:t>
      </w:r>
      <w:r>
        <w:rPr>
          <w:szCs w:val="21"/>
        </w:rPr>
        <w:br/>
      </w:r>
      <w:r>
        <w:rPr>
          <w:szCs w:val="21"/>
        </w:rPr>
        <w:br/>
      </w:r>
      <w:r>
        <w:rPr>
          <w:noProof/>
          <w:color w:val="0000FF"/>
          <w:szCs w:val="21"/>
        </w:rPr>
        <w:lastRenderedPageBreak/>
        <w:drawing>
          <wp:inline distT="0" distB="0" distL="0" distR="0">
            <wp:extent cx="3771900" cy="2200275"/>
            <wp:effectExtent l="19050" t="0" r="0" b="0"/>
            <wp:docPr id="66" name="图片 1" descr="http://jpkc.cug.edu.cn/2007jpkc/kckcllyffgj3/admin/fc4-7-8.gif">
              <a:hlinkClick xmlns:a="http://schemas.openxmlformats.org/drawingml/2006/main" r:id="rId7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jpkc.cug.edu.cn/2007jpkc/kckcllyffgj3/admin/fc4-7-8.gif">
                      <a:hlinkClick r:id="rId7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br/>
      </w:r>
      <w:r>
        <w:rPr>
          <w:szCs w:val="21"/>
        </w:rPr>
        <w:t>在下述情况下，可采用投影面积参加块段矿体的体积计算：</w:t>
      </w:r>
      <w:r>
        <w:rPr>
          <w:szCs w:val="21"/>
        </w:rPr>
        <w:br/>
      </w:r>
      <w:r>
        <w:rPr>
          <w:rFonts w:ascii="宋体" w:eastAsia="宋体" w:hAnsi="宋体" w:cs="宋体" w:hint="eastAsia"/>
          <w:szCs w:val="21"/>
        </w:rPr>
        <w:t>①</w:t>
      </w:r>
      <w:r>
        <w:rPr>
          <w:szCs w:val="21"/>
        </w:rPr>
        <w:t>急倾斜矿体，储量计算在矿体垂直纵投影图上进行，可用投影面积与块段矿体平均水平（假）厚度的乘积求得块段矿体体积。</w:t>
      </w:r>
      <w:r>
        <w:rPr>
          <w:szCs w:val="21"/>
        </w:rPr>
        <w:br/>
      </w:r>
      <w:r>
        <w:rPr>
          <w:noProof/>
          <w:color w:val="0000FF"/>
          <w:szCs w:val="21"/>
        </w:rPr>
        <w:drawing>
          <wp:inline distT="0" distB="0" distL="0" distR="0">
            <wp:extent cx="4286250" cy="3905250"/>
            <wp:effectExtent l="19050" t="0" r="0" b="0"/>
            <wp:docPr id="65" name="图片 2" descr="http://jpkc.cug.edu.cn/2007jpkc/kckcllyffgj3/admin/4-7-3.jpg">
              <a:hlinkClick xmlns:a="http://schemas.openxmlformats.org/drawingml/2006/main" r:id="rId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jpkc.cug.edu.cn/2007jpkc/kckcllyffgj3/admin/4-7-3.jpg">
                      <a:hlinkClick r:id="rId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390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br/>
      </w:r>
      <w:r>
        <w:rPr>
          <w:szCs w:val="21"/>
        </w:rPr>
        <w:t>图</w:t>
      </w:r>
      <w:r>
        <w:rPr>
          <w:szCs w:val="21"/>
        </w:rPr>
        <w:t xml:space="preserve">     </w:t>
      </w:r>
      <w:r>
        <w:rPr>
          <w:szCs w:val="21"/>
        </w:rPr>
        <w:t>在矿体垂直投影图上划分开采块段</w:t>
      </w:r>
      <w:r>
        <w:rPr>
          <w:szCs w:val="21"/>
        </w:rPr>
        <w:br/>
        <w:t>(a)</w:t>
      </w:r>
      <w:r>
        <w:rPr>
          <w:szCs w:val="21"/>
        </w:rPr>
        <w:t>、</w:t>
      </w:r>
      <w:r>
        <w:rPr>
          <w:szCs w:val="21"/>
        </w:rPr>
        <w:t>(b)—</w:t>
      </w:r>
      <w:r>
        <w:rPr>
          <w:szCs w:val="21"/>
        </w:rPr>
        <w:t>垂直平面纵投影图；</w:t>
      </w:r>
      <w:r>
        <w:rPr>
          <w:szCs w:val="21"/>
        </w:rPr>
        <w:t xml:space="preserve"> (c)</w:t>
      </w:r>
      <w:r>
        <w:rPr>
          <w:szCs w:val="21"/>
        </w:rPr>
        <w:t>、</w:t>
      </w:r>
      <w:r>
        <w:rPr>
          <w:szCs w:val="21"/>
        </w:rPr>
        <w:t>(d)—</w:t>
      </w:r>
      <w:r>
        <w:rPr>
          <w:szCs w:val="21"/>
        </w:rPr>
        <w:t>立体图</w:t>
      </w:r>
      <w:r>
        <w:rPr>
          <w:szCs w:val="21"/>
        </w:rPr>
        <w:br/>
        <w:t>1—</w:t>
      </w:r>
      <w:r>
        <w:rPr>
          <w:szCs w:val="21"/>
        </w:rPr>
        <w:t>矿体块段投影；</w:t>
      </w:r>
      <w:r>
        <w:rPr>
          <w:szCs w:val="21"/>
        </w:rPr>
        <w:t xml:space="preserve"> 2—</w:t>
      </w:r>
      <w:r>
        <w:rPr>
          <w:szCs w:val="21"/>
        </w:rPr>
        <w:t>矿体断面及取样位置</w:t>
      </w:r>
      <w:r>
        <w:rPr>
          <w:szCs w:val="21"/>
        </w:rPr>
        <w:br/>
      </w:r>
      <w:r>
        <w:rPr>
          <w:rFonts w:ascii="宋体" w:eastAsia="宋体" w:hAnsi="宋体" w:cs="宋体" w:hint="eastAsia"/>
          <w:szCs w:val="21"/>
        </w:rPr>
        <w:t>②</w:t>
      </w:r>
      <w:r>
        <w:rPr>
          <w:szCs w:val="21"/>
        </w:rPr>
        <w:t>水平或缓倾斜矿体，在水平投影图上测定块段矿体的投影面积后，可用其与块段矿体的平均铅垂（假）厚度的乘积求得块段矿体体积。</w:t>
      </w:r>
      <w:r>
        <w:rPr>
          <w:szCs w:val="21"/>
        </w:rPr>
        <w:br/>
      </w:r>
      <w:r>
        <w:rPr>
          <w:b/>
          <w:bCs/>
          <w:szCs w:val="21"/>
        </w:rPr>
        <w:t>优点：</w:t>
      </w:r>
      <w:r>
        <w:rPr>
          <w:szCs w:val="21"/>
        </w:rPr>
        <w:t>适用性强。地质块段法适用于任何产状、形态的矿体，它具有不需另作复杂图件、计算方法简单的优点，并能根据需要划分块段，所以广泛使用。当勘探工程分布不规则，或用断面法不能正确反映剖面间矿体的体积变化时，或厚度、品位变化不大的层状或脉状矿体，一般均可用地质块段法计算资源量和储量。</w:t>
      </w:r>
      <w:r>
        <w:rPr>
          <w:szCs w:val="21"/>
        </w:rPr>
        <w:br/>
      </w:r>
      <w:r>
        <w:rPr>
          <w:b/>
          <w:bCs/>
          <w:szCs w:val="21"/>
        </w:rPr>
        <w:lastRenderedPageBreak/>
        <w:t>缺点：</w:t>
      </w:r>
      <w:r>
        <w:rPr>
          <w:szCs w:val="21"/>
        </w:rPr>
        <w:t>误差较大。当工程控制不足，数量少，即对矿体产状、形态、内部构造、矿石质量等控制严重不足时，其地质块段划分的根据较少，计算结果也类同其他方法误差较大。</w:t>
      </w:r>
      <w:r>
        <w:rPr>
          <w:szCs w:val="21"/>
        </w:rPr>
        <w:br/>
      </w:r>
      <w:r>
        <w:rPr>
          <w:szCs w:val="21"/>
        </w:rPr>
        <w:t>（二）开采块段法开采块段主要是按探、采坑道工程的分布来划分的。可以为坑道四面、三面或两面包围形成矩形、三角形块段；也可为坑道和钻孔联合构成规则或不甚规则块段。同时，划分开采块段时，应与采矿方法规定的矿块构成参数相一致，与储量类别相适应。</w:t>
      </w:r>
      <w:r>
        <w:rPr>
          <w:szCs w:val="21"/>
        </w:rPr>
        <w:br/>
      </w:r>
      <w:r>
        <w:rPr>
          <w:b/>
          <w:bCs/>
          <w:szCs w:val="21"/>
        </w:rPr>
        <w:t>该法的储量计算过程和要求与地质块段法基本相同。</w:t>
      </w:r>
      <w:r>
        <w:rPr>
          <w:szCs w:val="21"/>
        </w:rPr>
        <w:br/>
      </w:r>
      <w:r>
        <w:rPr>
          <w:b/>
          <w:bCs/>
          <w:szCs w:val="21"/>
        </w:rPr>
        <w:t>适用条件：</w:t>
      </w:r>
      <w:r>
        <w:rPr>
          <w:szCs w:val="21"/>
        </w:rPr>
        <w:t>适用于以坑道工程系统控制的地下开采矿体，尤其是开采脉状、薄层状矿体的生产矿山使用最广。由于其制图容易、计算简单，能按矿体的控制程度和采矿生产准备程度分别圈定矿体，符合矿山生产设计及储量管理的要求，所以生产矿山常采用。但因为开采块段法对工程（主要为坑道）控制要求严格，故常与地质块段法结合使用。一般在开拓水平以上采用开采块段法或断面法，以下（深部）用地质块段法计算储量。</w:t>
      </w:r>
      <w:r>
        <w:rPr>
          <w:szCs w:val="21"/>
        </w:rPr>
        <w:br/>
      </w:r>
      <w:r>
        <w:rPr>
          <w:szCs w:val="21"/>
        </w:rPr>
        <w:t>（三）</w:t>
      </w:r>
      <w:r>
        <w:rPr>
          <w:szCs w:val="21"/>
        </w:rPr>
        <w:t xml:space="preserve"> </w:t>
      </w:r>
      <w:r>
        <w:rPr>
          <w:szCs w:val="21"/>
        </w:rPr>
        <w:t>断面法</w:t>
      </w:r>
      <w:r>
        <w:rPr>
          <w:b/>
          <w:bCs/>
          <w:szCs w:val="21"/>
        </w:rPr>
        <w:t>定义：</w:t>
      </w:r>
      <w:r>
        <w:rPr>
          <w:szCs w:val="21"/>
        </w:rPr>
        <w:t>矿体被一系列勘探断面分为若干个矿段或称块段，先计算各断面上矿体面积，再计算各个矿段的体积和储量，然后将各个块段储量相加即得矿体的总储量，这种储量计算方法称为断面法或剖面法。</w:t>
      </w:r>
      <w:r>
        <w:rPr>
          <w:szCs w:val="21"/>
        </w:rPr>
        <w:br/>
      </w:r>
      <w:r>
        <w:rPr>
          <w:szCs w:val="21"/>
        </w:rPr>
        <w:t>根据断面间的空间位置关系分为</w:t>
      </w:r>
      <w:r>
        <w:rPr>
          <w:b/>
          <w:bCs/>
          <w:szCs w:val="21"/>
        </w:rPr>
        <w:t>水平断面法和垂直断面法</w:t>
      </w:r>
      <w:r>
        <w:rPr>
          <w:szCs w:val="21"/>
        </w:rPr>
        <w:t>，凡是用勘探（线）网法进行勘探的矿床，都可采用垂直断面法；对于按一定间距，以穿脉、沿脉坑道及坑内水平钻孔为主勘探的矿床，一般采用水平断面法计算矿床资源量和储量。根据断面间的关系分为平行断面法和不平行断面法。</w:t>
      </w:r>
      <w:r>
        <w:rPr>
          <w:szCs w:val="21"/>
        </w:rPr>
        <w:br/>
      </w:r>
      <w:r>
        <w:rPr>
          <w:b/>
          <w:bCs/>
          <w:szCs w:val="21"/>
        </w:rPr>
        <w:t>1</w:t>
      </w:r>
      <w:r>
        <w:rPr>
          <w:b/>
          <w:bCs/>
          <w:szCs w:val="21"/>
        </w:rPr>
        <w:t>平行断面法</w:t>
      </w:r>
      <w:r>
        <w:rPr>
          <w:szCs w:val="21"/>
        </w:rPr>
        <w:br/>
      </w:r>
      <w:r>
        <w:rPr>
          <w:szCs w:val="21"/>
        </w:rPr>
        <w:t>无论是垂直平行断面法还是水平平行断面法，均是把相邻两平行断面间的矿段，作为基本储量计算单元。首先在两断面图上分别测定矿体面积，然后计算块段的体积和储量。体积（</w:t>
      </w:r>
      <w:r>
        <w:rPr>
          <w:szCs w:val="21"/>
        </w:rPr>
        <w:t>V</w:t>
      </w:r>
      <w:r>
        <w:rPr>
          <w:szCs w:val="21"/>
        </w:rPr>
        <w:t>）的计算有下述几种情况：</w:t>
      </w:r>
      <w:r>
        <w:rPr>
          <w:szCs w:val="21"/>
        </w:rPr>
        <w:br/>
      </w:r>
      <w:r>
        <w:rPr>
          <w:szCs w:val="21"/>
        </w:rPr>
        <w:br/>
      </w:r>
      <w:r>
        <w:rPr>
          <w:b/>
          <w:bCs/>
          <w:szCs w:val="21"/>
        </w:rPr>
        <w:t>1</w:t>
      </w:r>
      <w:r>
        <w:rPr>
          <w:b/>
          <w:bCs/>
          <w:szCs w:val="21"/>
        </w:rPr>
        <w:t>）设两断面上矿体面积为</w:t>
      </w:r>
      <w:r>
        <w:rPr>
          <w:b/>
          <w:bCs/>
          <w:szCs w:val="21"/>
        </w:rPr>
        <w:t>S1</w:t>
      </w:r>
      <w:r>
        <w:rPr>
          <w:b/>
          <w:bCs/>
          <w:szCs w:val="21"/>
        </w:rPr>
        <w:t>、</w:t>
      </w:r>
      <w:r>
        <w:rPr>
          <w:b/>
          <w:bCs/>
          <w:szCs w:val="21"/>
        </w:rPr>
        <w:t>S2</w:t>
      </w:r>
      <w:r>
        <w:rPr>
          <w:b/>
          <w:bCs/>
          <w:szCs w:val="21"/>
        </w:rPr>
        <w:t>，两断面间距为</w:t>
      </w:r>
      <w:r>
        <w:rPr>
          <w:b/>
          <w:bCs/>
          <w:szCs w:val="21"/>
        </w:rPr>
        <w:t>L</w:t>
      </w:r>
      <w:r>
        <w:rPr>
          <w:szCs w:val="21"/>
        </w:rPr>
        <w:t>（下图）</w:t>
      </w:r>
      <w:r>
        <w:rPr>
          <w:b/>
          <w:bCs/>
          <w:szCs w:val="21"/>
        </w:rPr>
        <w:t>则：</w:t>
      </w:r>
      <w:r>
        <w:rPr>
          <w:szCs w:val="21"/>
        </w:rPr>
        <w:br/>
      </w:r>
      <w:r>
        <w:rPr>
          <w:szCs w:val="21"/>
        </w:rPr>
        <w:br/>
      </w:r>
      <w:r>
        <w:rPr>
          <w:noProof/>
          <w:color w:val="0000FF"/>
          <w:szCs w:val="21"/>
        </w:rPr>
        <w:lastRenderedPageBreak/>
        <w:drawing>
          <wp:inline distT="0" distB="0" distL="0" distR="0">
            <wp:extent cx="4286250" cy="4248150"/>
            <wp:effectExtent l="19050" t="0" r="0" b="0"/>
            <wp:docPr id="64" name="图片 3" descr="http://jpkc.cug.edu.cn/2007jpkc/kckcllyffgj3/admin/4-7-4.jpg">
              <a:hlinkClick xmlns:a="http://schemas.openxmlformats.org/drawingml/2006/main" r:id="rId11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jpkc.cug.edu.cn/2007jpkc/kckcllyffgj3/admin/4-7-4.jpg">
                      <a:hlinkClick r:id="rId11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424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>图</w:t>
      </w:r>
      <w:r>
        <w:rPr>
          <w:szCs w:val="21"/>
        </w:rPr>
        <w:t xml:space="preserve">     </w:t>
      </w:r>
      <w:r>
        <w:rPr>
          <w:szCs w:val="21"/>
        </w:rPr>
        <w:t>平行断面间的矿段</w:t>
      </w:r>
      <w:r>
        <w:rPr>
          <w:szCs w:val="21"/>
        </w:rPr>
        <w:br/>
      </w:r>
      <w:r>
        <w:rPr>
          <w:noProof/>
          <w:color w:val="0000FF"/>
          <w:szCs w:val="21"/>
        </w:rPr>
        <w:drawing>
          <wp:inline distT="0" distB="0" distL="0" distR="0">
            <wp:extent cx="5000625" cy="2790825"/>
            <wp:effectExtent l="19050" t="0" r="9525" b="0"/>
            <wp:docPr id="63" name="图片 4" descr="http://jpkc.cug.edu.cn/2007jpkc/kckcllyffgj3/admin/fc4-7-4.gif">
              <a:hlinkClick xmlns:a="http://schemas.openxmlformats.org/drawingml/2006/main" r:id="rId13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jpkc.cug.edu.cn/2007jpkc/kckcllyffgj3/admin/fc4-7-4.gif">
                      <a:hlinkClick r:id="rId13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625" cy="279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  <w:szCs w:val="21"/>
        </w:rPr>
        <w:lastRenderedPageBreak/>
        <w:drawing>
          <wp:inline distT="0" distB="0" distL="0" distR="0">
            <wp:extent cx="4286250" cy="1447800"/>
            <wp:effectExtent l="19050" t="0" r="0" b="0"/>
            <wp:docPr id="62" name="图片 5" descr="http://jpkc.cug.edu.cn/2007jpkc/kckcllyffgj3/admin/4-7-5.jpg">
              <a:hlinkClick xmlns:a="http://schemas.openxmlformats.org/drawingml/2006/main" r:id="rId1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jpkc.cug.edu.cn/2007jpkc/kckcllyffgj3/admin/4-7-5.jpg">
                      <a:hlinkClick r:id="rId1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br/>
      </w:r>
      <w:r>
        <w:rPr>
          <w:szCs w:val="21"/>
        </w:rPr>
        <w:t>图</w:t>
      </w:r>
      <w:r>
        <w:rPr>
          <w:szCs w:val="21"/>
        </w:rPr>
        <w:t xml:space="preserve">4-7-5 </w:t>
      </w:r>
      <w:r>
        <w:rPr>
          <w:szCs w:val="21"/>
        </w:rPr>
        <w:t>断面间内插断面（</w:t>
      </w:r>
      <w:r>
        <w:rPr>
          <w:szCs w:val="21"/>
        </w:rPr>
        <w:t>Sm</w:t>
      </w:r>
      <w:r>
        <w:rPr>
          <w:szCs w:val="21"/>
        </w:rPr>
        <w:t>）的三种求法示意图</w:t>
      </w:r>
      <w:r>
        <w:rPr>
          <w:szCs w:val="21"/>
        </w:rPr>
        <w:br/>
      </w:r>
      <w:r>
        <w:rPr>
          <w:szCs w:val="21"/>
        </w:rPr>
        <w:br/>
      </w:r>
      <w:r>
        <w:rPr>
          <w:b/>
          <w:bCs/>
          <w:szCs w:val="21"/>
        </w:rPr>
        <w:t>   2</w:t>
      </w:r>
      <w:r>
        <w:rPr>
          <w:b/>
          <w:bCs/>
          <w:szCs w:val="21"/>
        </w:rPr>
        <w:t>）矿体边缘矿块只有一个矿体断面控制</w:t>
      </w:r>
      <w:r>
        <w:rPr>
          <w:szCs w:val="21"/>
        </w:rPr>
        <w:br/>
      </w:r>
      <w:r>
        <w:rPr>
          <w:szCs w:val="21"/>
        </w:rPr>
        <w:t>那么根据矿体形态及尖灭特点，用下述体积（</w:t>
      </w:r>
      <w:r>
        <w:rPr>
          <w:szCs w:val="21"/>
        </w:rPr>
        <w:t>V</w:t>
      </w:r>
      <w:r>
        <w:rPr>
          <w:szCs w:val="21"/>
        </w:rPr>
        <w:t>）计算公式：</w:t>
      </w:r>
      <w:r>
        <w:rPr>
          <w:szCs w:val="21"/>
        </w:rPr>
        <w:br/>
      </w:r>
      <w:r>
        <w:rPr>
          <w:noProof/>
          <w:color w:val="0000FF"/>
          <w:szCs w:val="21"/>
        </w:rPr>
        <w:drawing>
          <wp:inline distT="0" distB="0" distL="0" distR="0">
            <wp:extent cx="4286250" cy="1171575"/>
            <wp:effectExtent l="19050" t="0" r="0" b="0"/>
            <wp:docPr id="61" name="图片 6" descr="http://jpkc.cug.edu.cn/2007jpkc/kckcllyffgj3/admin/4-7-6.jpg">
              <a:hlinkClick xmlns:a="http://schemas.openxmlformats.org/drawingml/2006/main" r:id="rId17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jpkc.cug.edu.cn/2007jpkc/kckcllyffgj3/admin/4-7-6.jpg">
                      <a:hlinkClick r:id="rId17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br/>
      </w:r>
      <w:r>
        <w:rPr>
          <w:szCs w:val="21"/>
        </w:rPr>
        <w:t>图</w:t>
      </w:r>
      <w:r>
        <w:rPr>
          <w:szCs w:val="21"/>
        </w:rPr>
        <w:t xml:space="preserve">4-7-6 </w:t>
      </w:r>
      <w:r>
        <w:rPr>
          <w:szCs w:val="21"/>
        </w:rPr>
        <w:t>矿体端部块段形态</w:t>
      </w:r>
      <w:r>
        <w:rPr>
          <w:szCs w:val="21"/>
        </w:rPr>
        <w:br/>
      </w:r>
      <w:r>
        <w:rPr>
          <w:szCs w:val="21"/>
        </w:rPr>
        <w:t>（</w:t>
      </w:r>
      <w:r>
        <w:rPr>
          <w:szCs w:val="21"/>
        </w:rPr>
        <w:t>a</w:t>
      </w:r>
      <w:r>
        <w:rPr>
          <w:szCs w:val="21"/>
        </w:rPr>
        <w:t>）锥形体；（</w:t>
      </w:r>
      <w:r>
        <w:rPr>
          <w:szCs w:val="21"/>
        </w:rPr>
        <w:t>b</w:t>
      </w:r>
      <w:r>
        <w:rPr>
          <w:szCs w:val="21"/>
        </w:rPr>
        <w:t>）楔形体</w:t>
      </w:r>
      <w:r>
        <w:rPr>
          <w:szCs w:val="21"/>
        </w:rPr>
        <w:br/>
      </w:r>
      <w:r>
        <w:rPr>
          <w:szCs w:val="21"/>
        </w:rPr>
        <w:br/>
      </w:r>
      <w:r>
        <w:rPr>
          <w:noProof/>
          <w:color w:val="0000FF"/>
          <w:szCs w:val="21"/>
        </w:rPr>
        <w:drawing>
          <wp:inline distT="0" distB="0" distL="0" distR="0">
            <wp:extent cx="3914775" cy="1714500"/>
            <wp:effectExtent l="19050" t="0" r="9525" b="0"/>
            <wp:docPr id="60" name="图片 7" descr="http://jpkc.cug.edu.cn/2007jpkc/kckcllyffgj3/admin/fc4-7-5.gif">
              <a:hlinkClick xmlns:a="http://schemas.openxmlformats.org/drawingml/2006/main" r:id="rId1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jpkc.cug.edu.cn/2007jpkc/kckcllyffgj3/admin/fc4-7-5.gif">
                      <a:hlinkClick r:id="rId1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477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断面法，在平均品位计算时，若需使用加权平均法计算，则单工程内线平均品位可用不同样品长度加权；断面上的面平均品位可用各取样工程长度或工程控制距离加权；块段的体积平均品位可用各断面面积加权；同中段或矿体的平均品位可用块段体积或矿石储量加权求得等。储量计算表格式如下表所列。</w:t>
      </w:r>
      <w:r>
        <w:rPr>
          <w:szCs w:val="21"/>
        </w:rPr>
        <w:br/>
      </w:r>
      <w:r>
        <w:rPr>
          <w:b/>
          <w:bCs/>
          <w:szCs w:val="21"/>
        </w:rPr>
        <w:t>表</w:t>
      </w:r>
      <w:r>
        <w:rPr>
          <w:szCs w:val="21"/>
        </w:rPr>
        <w:t>        </w:t>
      </w:r>
      <w:r>
        <w:rPr>
          <w:b/>
          <w:bCs/>
          <w:szCs w:val="21"/>
        </w:rPr>
        <w:t>断面法储量计算表</w:t>
      </w:r>
      <w:r>
        <w:rPr>
          <w:szCs w:val="21"/>
        </w:rPr>
        <w:br/>
      </w:r>
      <w:r>
        <w:rPr>
          <w:szCs w:val="21"/>
        </w:rPr>
        <w:t>平台编号</w:t>
      </w:r>
      <w:r>
        <w:rPr>
          <w:szCs w:val="21"/>
        </w:rPr>
        <w:br/>
      </w:r>
      <w:r>
        <w:rPr>
          <w:szCs w:val="21"/>
        </w:rPr>
        <w:t>勘探线或中段、</w:t>
      </w:r>
      <w:r>
        <w:rPr>
          <w:szCs w:val="21"/>
        </w:rPr>
        <w:br/>
      </w:r>
      <w:r>
        <w:rPr>
          <w:szCs w:val="21"/>
        </w:rPr>
        <w:t>矿体号</w:t>
      </w:r>
      <w:r>
        <w:rPr>
          <w:szCs w:val="21"/>
        </w:rPr>
        <w:t xml:space="preserve"> </w:t>
      </w:r>
      <w:r>
        <w:rPr>
          <w:szCs w:val="21"/>
        </w:rPr>
        <w:t>块段</w:t>
      </w:r>
      <w:r>
        <w:rPr>
          <w:szCs w:val="21"/>
        </w:rPr>
        <w:t xml:space="preserve"> </w:t>
      </w:r>
      <w:r>
        <w:rPr>
          <w:szCs w:val="21"/>
        </w:rPr>
        <w:t>号</w:t>
      </w:r>
      <w:r>
        <w:rPr>
          <w:szCs w:val="21"/>
        </w:rPr>
        <w:t xml:space="preserve"> </w:t>
      </w:r>
      <w:r>
        <w:rPr>
          <w:szCs w:val="21"/>
        </w:rPr>
        <w:t>矿石品级类型</w:t>
      </w:r>
      <w:r>
        <w:rPr>
          <w:szCs w:val="21"/>
        </w:rPr>
        <w:t xml:space="preserve"> </w:t>
      </w:r>
      <w:r>
        <w:rPr>
          <w:szCs w:val="21"/>
        </w:rPr>
        <w:t>储量级别</w:t>
      </w:r>
      <w:r>
        <w:rPr>
          <w:szCs w:val="21"/>
        </w:rPr>
        <w:t xml:space="preserve"> </w:t>
      </w:r>
      <w:r>
        <w:rPr>
          <w:szCs w:val="21"/>
        </w:rPr>
        <w:t>断面</w:t>
      </w:r>
      <w:r>
        <w:rPr>
          <w:szCs w:val="21"/>
        </w:rPr>
        <w:br/>
      </w:r>
      <w:r>
        <w:rPr>
          <w:szCs w:val="21"/>
        </w:rPr>
        <w:t>上矿</w:t>
      </w:r>
      <w:r>
        <w:rPr>
          <w:szCs w:val="21"/>
        </w:rPr>
        <w:br/>
      </w:r>
      <w:r>
        <w:rPr>
          <w:szCs w:val="21"/>
        </w:rPr>
        <w:t>体面</w:t>
      </w:r>
      <w:r>
        <w:rPr>
          <w:szCs w:val="21"/>
        </w:rPr>
        <w:br/>
      </w:r>
      <w:r>
        <w:rPr>
          <w:szCs w:val="21"/>
        </w:rPr>
        <w:t>积</w:t>
      </w:r>
      <w:r>
        <w:rPr>
          <w:szCs w:val="21"/>
        </w:rPr>
        <w:br/>
      </w:r>
      <w:r>
        <w:rPr>
          <w:szCs w:val="21"/>
        </w:rPr>
        <w:t>（</w:t>
      </w:r>
      <w:r>
        <w:rPr>
          <w:szCs w:val="21"/>
        </w:rPr>
        <w:t>m2</w:t>
      </w:r>
      <w:r>
        <w:rPr>
          <w:szCs w:val="21"/>
        </w:rPr>
        <w:t>）</w:t>
      </w:r>
      <w:r>
        <w:rPr>
          <w:szCs w:val="21"/>
        </w:rPr>
        <w:br/>
      </w:r>
      <w:r>
        <w:rPr>
          <w:szCs w:val="21"/>
        </w:rPr>
        <w:t>断面上平均品位</w:t>
      </w:r>
      <w:r>
        <w:rPr>
          <w:szCs w:val="21"/>
        </w:rPr>
        <w:br/>
      </w:r>
      <w:r>
        <w:rPr>
          <w:szCs w:val="21"/>
        </w:rPr>
        <w:t>（</w:t>
      </w:r>
      <w:r>
        <w:rPr>
          <w:szCs w:val="21"/>
        </w:rPr>
        <w:t>%</w:t>
      </w:r>
      <w:r>
        <w:rPr>
          <w:szCs w:val="21"/>
        </w:rPr>
        <w:t>）</w:t>
      </w:r>
      <w:r>
        <w:rPr>
          <w:szCs w:val="21"/>
        </w:rPr>
        <w:br/>
      </w:r>
      <w:r>
        <w:rPr>
          <w:szCs w:val="21"/>
        </w:rPr>
        <w:lastRenderedPageBreak/>
        <w:t>面积</w:t>
      </w:r>
      <w:r>
        <w:rPr>
          <w:szCs w:val="21"/>
        </w:rPr>
        <w:t>×</w:t>
      </w:r>
      <w:r>
        <w:rPr>
          <w:szCs w:val="21"/>
        </w:rPr>
        <w:t>品位</w:t>
      </w:r>
      <w:r>
        <w:rPr>
          <w:szCs w:val="21"/>
        </w:rPr>
        <w:t xml:space="preserve"> </w:t>
      </w:r>
      <w:r>
        <w:rPr>
          <w:szCs w:val="21"/>
        </w:rPr>
        <w:t>块段平均</w:t>
      </w:r>
      <w:r>
        <w:rPr>
          <w:szCs w:val="21"/>
        </w:rPr>
        <w:br/>
      </w:r>
      <w:r>
        <w:rPr>
          <w:szCs w:val="21"/>
        </w:rPr>
        <w:t>品位（</w:t>
      </w:r>
      <w:r>
        <w:rPr>
          <w:szCs w:val="21"/>
        </w:rPr>
        <w:t>%</w:t>
      </w:r>
      <w:r>
        <w:rPr>
          <w:szCs w:val="21"/>
        </w:rPr>
        <w:t>）</w:t>
      </w:r>
      <w:r>
        <w:rPr>
          <w:szCs w:val="21"/>
        </w:rPr>
        <w:br/>
      </w:r>
      <w:r>
        <w:rPr>
          <w:szCs w:val="21"/>
        </w:rPr>
        <w:t>断面间</w:t>
      </w:r>
      <w:r>
        <w:rPr>
          <w:szCs w:val="21"/>
        </w:rPr>
        <w:br/>
      </w:r>
      <w:r>
        <w:rPr>
          <w:szCs w:val="21"/>
        </w:rPr>
        <w:t>距（</w:t>
      </w:r>
      <w:r>
        <w:rPr>
          <w:szCs w:val="21"/>
        </w:rPr>
        <w:t>m</w:t>
      </w:r>
      <w:r>
        <w:rPr>
          <w:szCs w:val="21"/>
        </w:rPr>
        <w:t>）</w:t>
      </w:r>
      <w:r>
        <w:rPr>
          <w:szCs w:val="21"/>
        </w:rPr>
        <w:br/>
      </w:r>
      <w:r>
        <w:rPr>
          <w:szCs w:val="21"/>
        </w:rPr>
        <w:t>块段</w:t>
      </w:r>
      <w:r>
        <w:rPr>
          <w:szCs w:val="21"/>
        </w:rPr>
        <w:br/>
      </w:r>
      <w:r>
        <w:rPr>
          <w:szCs w:val="21"/>
        </w:rPr>
        <w:t>体积</w:t>
      </w:r>
      <w:r>
        <w:rPr>
          <w:szCs w:val="21"/>
        </w:rPr>
        <w:br/>
      </w:r>
      <w:r>
        <w:rPr>
          <w:szCs w:val="21"/>
        </w:rPr>
        <w:t>（</w:t>
      </w:r>
      <w:r>
        <w:rPr>
          <w:szCs w:val="21"/>
        </w:rPr>
        <w:t>m3</w:t>
      </w:r>
      <w:r>
        <w:rPr>
          <w:szCs w:val="21"/>
        </w:rPr>
        <w:t>）</w:t>
      </w:r>
      <w:r>
        <w:rPr>
          <w:szCs w:val="21"/>
        </w:rPr>
        <w:br/>
      </w:r>
      <w:r>
        <w:rPr>
          <w:szCs w:val="21"/>
        </w:rPr>
        <w:t>矿石</w:t>
      </w:r>
      <w:r>
        <w:rPr>
          <w:szCs w:val="21"/>
        </w:rPr>
        <w:t xml:space="preserve"> </w:t>
      </w:r>
      <w:r>
        <w:rPr>
          <w:szCs w:val="21"/>
        </w:rPr>
        <w:t>体重（</w:t>
      </w:r>
      <w:r>
        <w:rPr>
          <w:szCs w:val="21"/>
        </w:rPr>
        <w:t>t/m3</w:t>
      </w:r>
      <w:r>
        <w:rPr>
          <w:szCs w:val="21"/>
        </w:rPr>
        <w:t>）</w:t>
      </w:r>
      <w:r>
        <w:rPr>
          <w:szCs w:val="21"/>
        </w:rPr>
        <w:br/>
      </w:r>
      <w:r>
        <w:rPr>
          <w:szCs w:val="21"/>
        </w:rPr>
        <w:t>矿石储量</w:t>
      </w:r>
      <w:r>
        <w:rPr>
          <w:szCs w:val="21"/>
        </w:rPr>
        <w:br/>
        <w:t>(t</w:t>
      </w:r>
      <w:r>
        <w:rPr>
          <w:szCs w:val="21"/>
        </w:rPr>
        <w:t>）</w:t>
      </w:r>
      <w:r>
        <w:rPr>
          <w:szCs w:val="21"/>
        </w:rPr>
        <w:br/>
      </w:r>
      <w:r>
        <w:rPr>
          <w:szCs w:val="21"/>
        </w:rPr>
        <w:t>金属储量</w:t>
      </w:r>
      <w:r>
        <w:rPr>
          <w:szCs w:val="21"/>
        </w:rPr>
        <w:br/>
      </w:r>
      <w:r>
        <w:rPr>
          <w:szCs w:val="21"/>
        </w:rPr>
        <w:t>（</w:t>
      </w:r>
      <w:r>
        <w:rPr>
          <w:szCs w:val="21"/>
        </w:rPr>
        <w:t>t</w:t>
      </w:r>
      <w:r>
        <w:rPr>
          <w:szCs w:val="21"/>
        </w:rPr>
        <w:t>）</w:t>
      </w:r>
      <w:r>
        <w:rPr>
          <w:szCs w:val="21"/>
        </w:rPr>
        <w:br/>
      </w:r>
      <w:r>
        <w:rPr>
          <w:szCs w:val="21"/>
        </w:rPr>
        <w:t>备注</w:t>
      </w:r>
      <w:r>
        <w:rPr>
          <w:szCs w:val="21"/>
        </w:rPr>
        <w:br/>
        <w:t>1234567891011121314151617181920212223</w:t>
      </w:r>
      <w:r>
        <w:rPr>
          <w:szCs w:val="21"/>
        </w:rPr>
        <w:br/>
      </w:r>
      <w:r>
        <w:rPr>
          <w:b/>
          <w:bCs/>
          <w:szCs w:val="21"/>
        </w:rPr>
        <w:t xml:space="preserve">2 </w:t>
      </w:r>
      <w:r>
        <w:rPr>
          <w:b/>
          <w:bCs/>
          <w:szCs w:val="21"/>
        </w:rPr>
        <w:t>不平行断面法</w:t>
      </w:r>
      <w:r>
        <w:rPr>
          <w:szCs w:val="21"/>
        </w:rPr>
        <w:br/>
      </w:r>
      <w:r>
        <w:rPr>
          <w:szCs w:val="21"/>
        </w:rPr>
        <w:t>当相邻两断面（往往是改变方向处的两勘探线剖面）不平行时，块段体积的计算比较复杂，常采用辅助线（中线）法（如下图），其公式为：</w:t>
      </w:r>
      <w:r>
        <w:rPr>
          <w:szCs w:val="21"/>
        </w:rPr>
        <w:br/>
      </w:r>
      <w:r>
        <w:rPr>
          <w:noProof/>
          <w:color w:val="0000FF"/>
          <w:szCs w:val="21"/>
        </w:rPr>
        <w:drawing>
          <wp:inline distT="0" distB="0" distL="0" distR="0">
            <wp:extent cx="5000625" cy="2790825"/>
            <wp:effectExtent l="19050" t="0" r="9525" b="0"/>
            <wp:docPr id="59" name="图片 8" descr="http://jpkc.cug.edu.cn/2007jpkc/kckcllyffgj3/admin/fc4-7-6.gif">
              <a:hlinkClick xmlns:a="http://schemas.openxmlformats.org/drawingml/2006/main" r:id="rId21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jpkc.cug.edu.cn/2007jpkc/kckcllyffgj3/admin/fc4-7-6.gif">
                      <a:hlinkClick r:id="rId21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625" cy="279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br/>
      </w:r>
      <w:r>
        <w:rPr>
          <w:noProof/>
          <w:color w:val="0000FF"/>
          <w:szCs w:val="21"/>
        </w:rPr>
        <w:lastRenderedPageBreak/>
        <w:drawing>
          <wp:inline distT="0" distB="0" distL="0" distR="0">
            <wp:extent cx="4286250" cy="3419475"/>
            <wp:effectExtent l="19050" t="0" r="0" b="0"/>
            <wp:docPr id="58" name="图片 9" descr="http://jpkc.cug.edu.cn/2007jpkc/kckcllyffgj3/admin/4-7-7.jpg">
              <a:hlinkClick xmlns:a="http://schemas.openxmlformats.org/drawingml/2006/main" r:id="rId23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jpkc.cug.edu.cn/2007jpkc/kckcllyffgj3/admin/4-7-7.jpg">
                      <a:hlinkClick r:id="rId23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3419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br/>
      </w:r>
      <w:r>
        <w:rPr>
          <w:szCs w:val="21"/>
        </w:rPr>
        <w:t>图</w:t>
      </w:r>
      <w:r>
        <w:rPr>
          <w:szCs w:val="21"/>
        </w:rPr>
        <w:t>        </w:t>
      </w:r>
      <w:r>
        <w:rPr>
          <w:szCs w:val="21"/>
        </w:rPr>
        <w:t>不平行断面间矿块（</w:t>
      </w:r>
      <w:r>
        <w:rPr>
          <w:szCs w:val="21"/>
        </w:rPr>
        <w:t>a</w:t>
      </w:r>
      <w:r>
        <w:rPr>
          <w:szCs w:val="21"/>
        </w:rPr>
        <w:t>）锥形体；（</w:t>
      </w:r>
      <w:r>
        <w:rPr>
          <w:szCs w:val="21"/>
        </w:rPr>
        <w:t>b</w:t>
      </w:r>
      <w:r>
        <w:rPr>
          <w:szCs w:val="21"/>
        </w:rPr>
        <w:t>）楔形体</w:t>
      </w:r>
      <w:r>
        <w:rPr>
          <w:szCs w:val="21"/>
        </w:rPr>
        <w:br/>
      </w:r>
      <w:r>
        <w:rPr>
          <w:szCs w:val="21"/>
        </w:rPr>
        <w:t>其他参数和块段矿石储量与金属储量计算同于平行断面法。</w:t>
      </w:r>
      <w:r>
        <w:rPr>
          <w:szCs w:val="21"/>
        </w:rPr>
        <w:br/>
      </w:r>
      <w:r>
        <w:rPr>
          <w:szCs w:val="21"/>
        </w:rPr>
        <w:br/>
      </w:r>
      <w:r>
        <w:rPr>
          <w:b/>
          <w:bCs/>
          <w:szCs w:val="21"/>
        </w:rPr>
        <w:t>适用条件：</w:t>
      </w:r>
      <w:r>
        <w:rPr>
          <w:szCs w:val="21"/>
        </w:rPr>
        <w:t>断面法在地质勘探和矿山地质工作中应用极为广泛。它原则上适用于各种形状、产状的矿体。</w:t>
      </w:r>
      <w:r>
        <w:rPr>
          <w:szCs w:val="21"/>
        </w:rPr>
        <w:br/>
      </w:r>
      <w:r>
        <w:rPr>
          <w:szCs w:val="21"/>
        </w:rPr>
        <w:br/>
      </w:r>
      <w:r>
        <w:rPr>
          <w:b/>
          <w:bCs/>
          <w:szCs w:val="21"/>
        </w:rPr>
        <w:t>优点</w:t>
      </w:r>
      <w:r>
        <w:rPr>
          <w:szCs w:val="21"/>
        </w:rPr>
        <w:t>是能保持矿体断面的真实形状和地质构造特点，反映矿体在三维地质空间沿走向及倾向的变化规律；能在断面上划分矿石工业品级、类型和储量类别块段；不需另作图件，计算过程也不算复杂；计算结果具有足够的准确性。</w:t>
      </w:r>
      <w:r>
        <w:rPr>
          <w:szCs w:val="21"/>
        </w:rPr>
        <w:br/>
      </w:r>
      <w:r>
        <w:rPr>
          <w:szCs w:val="21"/>
        </w:rPr>
        <w:br/>
      </w:r>
      <w:r>
        <w:rPr>
          <w:b/>
          <w:bCs/>
          <w:szCs w:val="21"/>
        </w:rPr>
        <w:t>缺点</w:t>
      </w:r>
      <w:r>
        <w:rPr>
          <w:szCs w:val="21"/>
        </w:rPr>
        <w:t>是，当工程未形成一定的剖面系统时或矿体太薄、地质构造变化太复杂时，编制可靠的断面图较困难，品位的</w:t>
      </w:r>
      <w:r>
        <w:rPr>
          <w:szCs w:val="21"/>
        </w:rPr>
        <w:t>“</w:t>
      </w:r>
      <w:r>
        <w:rPr>
          <w:szCs w:val="21"/>
        </w:rPr>
        <w:t>外延</w:t>
      </w:r>
      <w:r>
        <w:rPr>
          <w:szCs w:val="21"/>
        </w:rPr>
        <w:t>”</w:t>
      </w:r>
      <w:r>
        <w:rPr>
          <w:szCs w:val="21"/>
        </w:rPr>
        <w:t>也会造成一定误差。</w:t>
      </w:r>
    </w:p>
    <w:sectPr w:rsidR="00DF6748" w:rsidRPr="00424FE9" w:rsidSect="00E636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3974" w:rsidRDefault="00CA3974" w:rsidP="00424FE9">
      <w:r>
        <w:separator/>
      </w:r>
    </w:p>
  </w:endnote>
  <w:endnote w:type="continuationSeparator" w:id="0">
    <w:p w:rsidR="00CA3974" w:rsidRDefault="00CA3974" w:rsidP="00424F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3974" w:rsidRDefault="00CA3974" w:rsidP="00424FE9">
      <w:r>
        <w:separator/>
      </w:r>
    </w:p>
  </w:footnote>
  <w:footnote w:type="continuationSeparator" w:id="0">
    <w:p w:rsidR="00CA3974" w:rsidRDefault="00CA3974" w:rsidP="00424FE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F6748"/>
    <w:rsid w:val="001A6557"/>
    <w:rsid w:val="00424FE9"/>
    <w:rsid w:val="00CA3974"/>
    <w:rsid w:val="00DF6748"/>
    <w:rsid w:val="00E636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6B7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F674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F6748"/>
    <w:rPr>
      <w:rFonts w:ascii="宋体" w:eastAsia="宋体" w:hAnsi="宋体" w:cs="宋体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DF6748"/>
    <w:rPr>
      <w:color w:val="0000FF"/>
      <w:u w:val="single"/>
    </w:rPr>
  </w:style>
  <w:style w:type="paragraph" w:styleId="a4">
    <w:name w:val="Document Map"/>
    <w:basedOn w:val="a"/>
    <w:link w:val="Char"/>
    <w:uiPriority w:val="99"/>
    <w:semiHidden/>
    <w:unhideWhenUsed/>
    <w:rsid w:val="00DF6748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4"/>
    <w:uiPriority w:val="99"/>
    <w:semiHidden/>
    <w:rsid w:val="00DF6748"/>
    <w:rPr>
      <w:rFonts w:ascii="宋体" w:eastAsia="宋体"/>
      <w:sz w:val="18"/>
      <w:szCs w:val="18"/>
    </w:rPr>
  </w:style>
  <w:style w:type="paragraph" w:styleId="a5">
    <w:name w:val="Balloon Text"/>
    <w:basedOn w:val="a"/>
    <w:link w:val="Char0"/>
    <w:uiPriority w:val="99"/>
    <w:semiHidden/>
    <w:unhideWhenUsed/>
    <w:rsid w:val="00DF6748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DF6748"/>
    <w:rPr>
      <w:sz w:val="18"/>
      <w:szCs w:val="18"/>
    </w:rPr>
  </w:style>
  <w:style w:type="paragraph" w:styleId="a6">
    <w:name w:val="header"/>
    <w:basedOn w:val="a"/>
    <w:link w:val="Char1"/>
    <w:uiPriority w:val="99"/>
    <w:semiHidden/>
    <w:unhideWhenUsed/>
    <w:rsid w:val="00424F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semiHidden/>
    <w:rsid w:val="00424FE9"/>
    <w:rPr>
      <w:sz w:val="18"/>
      <w:szCs w:val="18"/>
    </w:rPr>
  </w:style>
  <w:style w:type="paragraph" w:styleId="a7">
    <w:name w:val="footer"/>
    <w:basedOn w:val="a"/>
    <w:link w:val="Char2"/>
    <w:uiPriority w:val="99"/>
    <w:semiHidden/>
    <w:unhideWhenUsed/>
    <w:rsid w:val="00424F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semiHidden/>
    <w:rsid w:val="00424FE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83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74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7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33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23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8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yperlink" Target="http://jpkc.cug.edu.cn/2007jpkc/kckcllyffgj3/admin/fc4-7-4.gif" TargetMode="External"/><Relationship Id="rId18" Type="http://schemas.openxmlformats.org/officeDocument/2006/relationships/image" Target="media/image6.jpe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://jpkc.cug.edu.cn/2007jpkc/kckcllyffgj3/admin/fc4-7-6.gif" TargetMode="External"/><Relationship Id="rId7" Type="http://schemas.openxmlformats.org/officeDocument/2006/relationships/hyperlink" Target="http://jpkc.cug.edu.cn/2007jpkc/kckcllyffgj3/admin/fc4-7-8.gif" TargetMode="External"/><Relationship Id="rId12" Type="http://schemas.openxmlformats.org/officeDocument/2006/relationships/image" Target="media/image3.jpeg"/><Relationship Id="rId17" Type="http://schemas.openxmlformats.org/officeDocument/2006/relationships/hyperlink" Target="http://jpkc.cug.edu.cn/2007jpkc/kckcllyffgj3/admin/4-7-6.jpg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5.jpeg"/><Relationship Id="rId20" Type="http://schemas.openxmlformats.org/officeDocument/2006/relationships/image" Target="media/image7.gif"/><Relationship Id="rId1" Type="http://schemas.openxmlformats.org/officeDocument/2006/relationships/styles" Target="styles.xml"/><Relationship Id="rId6" Type="http://schemas.openxmlformats.org/officeDocument/2006/relationships/hyperlink" Target="http://user.qzone.qq.com/254980441/blog/1287972459" TargetMode="External"/><Relationship Id="rId11" Type="http://schemas.openxmlformats.org/officeDocument/2006/relationships/hyperlink" Target="http://jpkc.cug.edu.cn/2007jpkc/kckcllyffgj3/admin/4-7-4.jpg" TargetMode="External"/><Relationship Id="rId24" Type="http://schemas.openxmlformats.org/officeDocument/2006/relationships/image" Target="media/image9.jpeg"/><Relationship Id="rId5" Type="http://schemas.openxmlformats.org/officeDocument/2006/relationships/endnotes" Target="endnotes.xml"/><Relationship Id="rId15" Type="http://schemas.openxmlformats.org/officeDocument/2006/relationships/hyperlink" Target="http://jpkc.cug.edu.cn/2007jpkc/kckcllyffgj3/admin/4-7-5.jpg" TargetMode="External"/><Relationship Id="rId23" Type="http://schemas.openxmlformats.org/officeDocument/2006/relationships/hyperlink" Target="http://jpkc.cug.edu.cn/2007jpkc/kckcllyffgj3/admin/4-7-7.jpg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://jpkc.cug.edu.cn/2007jpkc/kckcllyffgj3/admin/fc4-7-5.gif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jpkc.cug.edu.cn/2007jpkc/kckcllyffgj3/admin/4-7-3.jpg" TargetMode="External"/><Relationship Id="rId14" Type="http://schemas.openxmlformats.org/officeDocument/2006/relationships/image" Target="media/image4.gif"/><Relationship Id="rId22" Type="http://schemas.openxmlformats.org/officeDocument/2006/relationships/image" Target="media/image8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385</Words>
  <Characters>2196</Characters>
  <Application>Microsoft Office Word</Application>
  <DocSecurity>0</DocSecurity>
  <Lines>18</Lines>
  <Paragraphs>5</Paragraphs>
  <ScaleCrop>false</ScaleCrop>
  <Company>China</Company>
  <LinksUpToDate>false</LinksUpToDate>
  <CharactersWithSpaces>2576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</dc:creator>
  <cp:keywords/>
  <dc:description/>
  <cp:lastModifiedBy>wang</cp:lastModifiedBy>
  <cp:revision>2</cp:revision>
  <dcterms:created xsi:type="dcterms:W3CDTF">2010-11-21T13:17:00Z</dcterms:created>
  <dcterms:modified xsi:type="dcterms:W3CDTF">2010-11-21T13:52:00Z</dcterms:modified>
</cp:coreProperties>
</file>