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6748" w:rsidRPr="00DF6748" w:rsidRDefault="00DF6748" w:rsidP="00DF6748">
      <w:pPr>
        <w:widowControl/>
        <w:spacing w:before="100" w:beforeAutospacing="1" w:after="100" w:afterAutospacing="1" w:line="432" w:lineRule="atLeast"/>
        <w:jc w:val="left"/>
        <w:outlineLvl w:val="0"/>
        <w:rPr>
          <w:rFonts w:ascii="宋体" w:eastAsia="宋体" w:hAnsi="宋体" w:cs="宋体"/>
          <w:b/>
          <w:bCs/>
          <w:kern w:val="36"/>
          <w:sz w:val="48"/>
          <w:szCs w:val="48"/>
        </w:rPr>
      </w:pPr>
      <w:r w:rsidRPr="00DF6748">
        <w:rPr>
          <w:rFonts w:ascii="宋体" w:eastAsia="宋体" w:hAnsi="宋体" w:cs="宋体"/>
          <w:b/>
          <w:bCs/>
          <w:kern w:val="36"/>
          <w:sz w:val="48"/>
          <w:szCs w:val="48"/>
        </w:rPr>
        <w:t>矿井通风基本理论知识</w:t>
      </w:r>
    </w:p>
    <w:p w:rsidR="00DF6748" w:rsidRPr="00DF6748" w:rsidRDefault="00DF6748" w:rsidP="00DF6748">
      <w:pPr>
        <w:widowControl/>
        <w:spacing w:line="432" w:lineRule="atLeast"/>
        <w:jc w:val="left"/>
        <w:rPr>
          <w:rFonts w:ascii="宋体" w:eastAsia="宋体" w:hAnsi="宋体" w:cs="宋体"/>
          <w:kern w:val="0"/>
          <w:sz w:val="20"/>
          <w:szCs w:val="20"/>
        </w:rPr>
      </w:pPr>
    </w:p>
    <w:tbl>
      <w:tblPr>
        <w:tblpPr w:leftFromText="45" w:rightFromText="45" w:vertAnchor="text" w:tblpXSpec="right" w:tblpYSpec="center"/>
        <w:tblW w:w="5040" w:type="dxa"/>
        <w:tblCellSpacing w:w="15" w:type="dxa"/>
        <w:tblCellMar>
          <w:top w:w="15" w:type="dxa"/>
          <w:left w:w="15" w:type="dxa"/>
          <w:bottom w:w="15" w:type="dxa"/>
          <w:right w:w="15" w:type="dxa"/>
        </w:tblCellMar>
        <w:tblLook w:val="04A0"/>
      </w:tblPr>
      <w:tblGrid>
        <w:gridCol w:w="5040"/>
      </w:tblGrid>
      <w:tr w:rsidR="00DF6748" w:rsidRPr="00DF6748" w:rsidTr="00DF6748">
        <w:trPr>
          <w:tblCellSpacing w:w="15" w:type="dxa"/>
        </w:trPr>
        <w:tc>
          <w:tcPr>
            <w:tcW w:w="0" w:type="auto"/>
            <w:vAlign w:val="center"/>
            <w:hideMark/>
          </w:tcPr>
          <w:p w:rsidR="00DF6748" w:rsidRPr="00DF6748" w:rsidRDefault="00DF6748" w:rsidP="00DF6748">
            <w:pPr>
              <w:widowControl/>
              <w:jc w:val="left"/>
              <w:rPr>
                <w:rFonts w:ascii="宋体" w:eastAsia="宋体" w:hAnsi="宋体" w:cs="宋体"/>
                <w:kern w:val="0"/>
                <w:sz w:val="24"/>
                <w:szCs w:val="24"/>
              </w:rPr>
            </w:pPr>
          </w:p>
        </w:tc>
      </w:tr>
    </w:tbl>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xml:space="preserve">第一章 </w:t>
      </w:r>
      <w:hyperlink r:id="rId4" w:tgtFrame="_blank" w:history="1">
        <w:r w:rsidRPr="00DF6748">
          <w:rPr>
            <w:rFonts w:ascii="宋体" w:eastAsia="宋体" w:hAnsi="宋体" w:cs="宋体"/>
            <w:color w:val="0000FF"/>
            <w:kern w:val="0"/>
            <w:sz w:val="20"/>
            <w:u w:val="single"/>
          </w:rPr>
          <w:t>矿井</w:t>
        </w:r>
      </w:hyperlink>
      <w:r w:rsidRPr="00DF6748">
        <w:rPr>
          <w:rFonts w:ascii="宋体" w:eastAsia="宋体" w:hAnsi="宋体" w:cs="宋体"/>
          <w:kern w:val="0"/>
          <w:sz w:val="20"/>
          <w:szCs w:val="20"/>
        </w:rPr>
        <w:t>空气</w:t>
      </w:r>
      <w:r w:rsidRPr="00DF6748">
        <w:rPr>
          <w:rFonts w:ascii="宋体" w:eastAsia="宋体" w:hAnsi="宋体" w:cs="宋体"/>
          <w:kern w:val="0"/>
          <w:sz w:val="20"/>
          <w:szCs w:val="20"/>
        </w:rPr>
        <w:br/>
        <w:t>第一节 矿井空气的主要成分</w:t>
      </w:r>
      <w:r w:rsidRPr="00DF6748">
        <w:rPr>
          <w:rFonts w:ascii="宋体" w:eastAsia="宋体" w:hAnsi="宋体" w:cs="宋体"/>
          <w:kern w:val="0"/>
          <w:sz w:val="20"/>
          <w:szCs w:val="20"/>
        </w:rPr>
        <w:br/>
        <w:t>矿井空气主要由氧气(O2)、氮气（Ｎ２）、二氧化碳ＣＯ２组成，它们的体积百分比分别是20.96%、79%、0.04%</w:t>
      </w:r>
      <w:r w:rsidRPr="00DF6748">
        <w:rPr>
          <w:rFonts w:ascii="宋体" w:eastAsia="宋体" w:hAnsi="宋体" w:cs="宋体"/>
          <w:kern w:val="0"/>
          <w:sz w:val="20"/>
          <w:szCs w:val="20"/>
        </w:rPr>
        <w:br/>
        <w:t xml:space="preserve">　一、氧气(O2)</w:t>
      </w:r>
      <w:r w:rsidRPr="00DF6748">
        <w:rPr>
          <w:rFonts w:ascii="宋体" w:eastAsia="宋体" w:hAnsi="宋体" w:cs="宋体"/>
          <w:kern w:val="0"/>
          <w:sz w:val="20"/>
          <w:szCs w:val="20"/>
        </w:rPr>
        <w:br/>
        <w:t xml:space="preserve">　　无色、无味、无臭的气体，比空气略重（对空气的相对密度是1.05）能助燃和帮助人呼吸。</w:t>
      </w:r>
      <w:r w:rsidRPr="00DF6748">
        <w:rPr>
          <w:rFonts w:ascii="宋体" w:eastAsia="宋体" w:hAnsi="宋体" w:cs="宋体"/>
          <w:kern w:val="0"/>
          <w:sz w:val="20"/>
          <w:szCs w:val="20"/>
        </w:rPr>
        <w:br/>
        <w:t xml:space="preserve">　《</w:t>
      </w:r>
      <w:hyperlink r:id="rId5" w:tgtFrame="_blank" w:history="1">
        <w:r w:rsidRPr="00DF6748">
          <w:rPr>
            <w:rFonts w:ascii="宋体" w:eastAsia="宋体" w:hAnsi="宋体" w:cs="宋体"/>
            <w:color w:val="0000FF"/>
            <w:kern w:val="0"/>
            <w:sz w:val="20"/>
            <w:u w:val="single"/>
          </w:rPr>
          <w:t>煤矿安全</w:t>
        </w:r>
      </w:hyperlink>
      <w:hyperlink r:id="rId6" w:tgtFrame="_blank" w:history="1">
        <w:r w:rsidRPr="00DF6748">
          <w:rPr>
            <w:rFonts w:ascii="宋体" w:eastAsia="宋体" w:hAnsi="宋体" w:cs="宋体"/>
            <w:color w:val="0000FF"/>
            <w:kern w:val="0"/>
            <w:sz w:val="20"/>
            <w:u w:val="single"/>
          </w:rPr>
          <w:t>规程</w:t>
        </w:r>
      </w:hyperlink>
      <w:r w:rsidRPr="00DF6748">
        <w:rPr>
          <w:rFonts w:ascii="宋体" w:eastAsia="宋体" w:hAnsi="宋体" w:cs="宋体"/>
          <w:kern w:val="0"/>
          <w:sz w:val="20"/>
          <w:szCs w:val="20"/>
        </w:rPr>
        <w:t>》第103条规定：按井下同时工作的最多人数计算，每人每分钟供给的风量不得少于４m3 ；</w:t>
      </w:r>
      <w:r w:rsidRPr="00DF6748">
        <w:rPr>
          <w:rFonts w:ascii="宋体" w:eastAsia="宋体" w:hAnsi="宋体" w:cs="宋体"/>
          <w:kern w:val="0"/>
          <w:sz w:val="20"/>
          <w:szCs w:val="20"/>
        </w:rPr>
        <w:br/>
        <w:t xml:space="preserve">　　第100条规定：采掘</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"http://www.mkaq.cn/tag.php?tag=%B9%A4%D7%F7%C3%E6"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工作面</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的进风流中，氧气浓度不得低于20%；</w:t>
      </w:r>
      <w:r w:rsidRPr="00DF6748">
        <w:rPr>
          <w:rFonts w:ascii="宋体" w:eastAsia="宋体" w:hAnsi="宋体" w:cs="宋体"/>
          <w:kern w:val="0"/>
          <w:sz w:val="20"/>
          <w:szCs w:val="20"/>
        </w:rPr>
        <w:br/>
        <w:t>人在一般情况下，在休息时的需氧量为0.2～0.4L/min ；在工作时的需氧量为1～3L/min 。</w:t>
      </w:r>
      <w:r w:rsidRPr="00DF6748">
        <w:rPr>
          <w:rFonts w:ascii="宋体" w:eastAsia="宋体" w:hAnsi="宋体" w:cs="宋体"/>
          <w:kern w:val="0"/>
          <w:sz w:val="20"/>
          <w:szCs w:val="20"/>
        </w:rPr>
        <w:br/>
        <w:t>O2浓度为17%时 静止时无影响，工作时呼吸困难心跳强烈</w:t>
      </w:r>
      <w:r w:rsidRPr="00DF6748">
        <w:rPr>
          <w:rFonts w:ascii="宋体" w:eastAsia="宋体" w:hAnsi="宋体" w:cs="宋体"/>
          <w:kern w:val="0"/>
          <w:sz w:val="20"/>
          <w:szCs w:val="20"/>
        </w:rPr>
        <w:br/>
        <w:t>15%时 呼吸及心跳加快，无力进行劳动</w:t>
      </w:r>
      <w:r w:rsidRPr="00DF6748">
        <w:rPr>
          <w:rFonts w:ascii="宋体" w:eastAsia="宋体" w:hAnsi="宋体" w:cs="宋体"/>
          <w:kern w:val="0"/>
          <w:sz w:val="20"/>
          <w:szCs w:val="20"/>
        </w:rPr>
        <w:br/>
        <w:t>10－12%时 失去知觉，昏迷，有生命危险</w:t>
      </w:r>
      <w:r w:rsidRPr="00DF6748">
        <w:rPr>
          <w:rFonts w:ascii="宋体" w:eastAsia="宋体" w:hAnsi="宋体" w:cs="宋体"/>
          <w:kern w:val="0"/>
          <w:sz w:val="20"/>
          <w:szCs w:val="20"/>
        </w:rPr>
        <w:br/>
        <w:t xml:space="preserve">　　 6-9%时 短时间内失去知觉,呼吸停止,死亡</w:t>
      </w:r>
      <w:r w:rsidRPr="00DF6748">
        <w:rPr>
          <w:rFonts w:ascii="宋体" w:eastAsia="宋体" w:hAnsi="宋体" w:cs="宋体"/>
          <w:kern w:val="0"/>
          <w:sz w:val="20"/>
          <w:szCs w:val="20"/>
        </w:rPr>
        <w:br/>
        <w:t>二、氮气</w:t>
      </w:r>
      <w:r w:rsidRPr="00DF6748">
        <w:rPr>
          <w:rFonts w:ascii="宋体" w:eastAsia="宋体" w:hAnsi="宋体" w:cs="宋体"/>
          <w:kern w:val="0"/>
          <w:sz w:val="20"/>
          <w:szCs w:val="20"/>
        </w:rPr>
        <w:br/>
        <w:t xml:space="preserve">　无色、无味、无臭的惰性气体，相对空气密度为0.97，矿井中主要用于灭火。</w:t>
      </w:r>
      <w:r w:rsidRPr="00DF6748">
        <w:rPr>
          <w:rFonts w:ascii="宋体" w:eastAsia="宋体" w:hAnsi="宋体" w:cs="宋体"/>
          <w:kern w:val="0"/>
          <w:sz w:val="20"/>
          <w:szCs w:val="20"/>
        </w:rPr>
        <w:br/>
        <w:t xml:space="preserve">　矿井中的主要来源于井下爆破、有机物腐烂以及煤岩中涌出。</w:t>
      </w:r>
      <w:r w:rsidRPr="00DF6748">
        <w:rPr>
          <w:rFonts w:ascii="宋体" w:eastAsia="宋体" w:hAnsi="宋体" w:cs="宋体"/>
          <w:kern w:val="0"/>
          <w:sz w:val="20"/>
          <w:szCs w:val="20"/>
        </w:rPr>
        <w:br/>
      </w:r>
      <w:r w:rsidRPr="00DF6748">
        <w:rPr>
          <w:rFonts w:ascii="宋体" w:eastAsia="宋体" w:hAnsi="宋体" w:cs="宋体"/>
          <w:kern w:val="0"/>
          <w:sz w:val="20"/>
          <w:szCs w:val="20"/>
        </w:rPr>
        <w:br/>
        <w:t xml:space="preserve">　三、二氧化碳ＣＯ２</w:t>
      </w:r>
      <w:r w:rsidRPr="00DF6748">
        <w:rPr>
          <w:rFonts w:ascii="宋体" w:eastAsia="宋体" w:hAnsi="宋体" w:cs="宋体"/>
          <w:kern w:val="0"/>
          <w:sz w:val="20"/>
          <w:szCs w:val="20"/>
        </w:rPr>
        <w:br/>
        <w:t xml:space="preserve">　　　ＣＯ２无色、略带酸味的气体，比空气重常积聚于</w:t>
      </w:r>
      <w:hyperlink r:id="rId7" w:tgtFrame="_blank" w:history="1">
        <w:r w:rsidRPr="00DF6748">
          <w:rPr>
            <w:rFonts w:ascii="宋体" w:eastAsia="宋体" w:hAnsi="宋体" w:cs="宋体"/>
            <w:color w:val="0000FF"/>
            <w:kern w:val="0"/>
            <w:sz w:val="20"/>
            <w:u w:val="single"/>
          </w:rPr>
          <w:t>巷道</w:t>
        </w:r>
      </w:hyperlink>
      <w:r w:rsidRPr="00DF6748">
        <w:rPr>
          <w:rFonts w:ascii="宋体" w:eastAsia="宋体" w:hAnsi="宋体" w:cs="宋体"/>
          <w:kern w:val="0"/>
          <w:sz w:val="20"/>
          <w:szCs w:val="20"/>
        </w:rPr>
        <w:t>的底板，易溶于水，略带毒性。当空气中ＣＯ２浓度增高时会降低Ｏ２浓度使人窒息。</w:t>
      </w:r>
      <w:r w:rsidRPr="00DF6748">
        <w:rPr>
          <w:rFonts w:ascii="宋体" w:eastAsia="宋体" w:hAnsi="宋体" w:cs="宋体"/>
          <w:kern w:val="0"/>
          <w:sz w:val="20"/>
          <w:szCs w:val="20"/>
        </w:rPr>
        <w:br/>
        <w:t xml:space="preserve">　　　主要来源：人员呼吸、氧化、燃烧、爆炸、煤岩中涌出</w:t>
      </w:r>
      <w:r w:rsidRPr="00DF6748">
        <w:rPr>
          <w:rFonts w:ascii="宋体" w:eastAsia="宋体" w:hAnsi="宋体" w:cs="宋体"/>
          <w:kern w:val="0"/>
          <w:sz w:val="20"/>
          <w:szCs w:val="20"/>
        </w:rPr>
        <w:br/>
        <w:t>《煤矿安全规程》规定：采掘工作面进风流中ＣＯ２浓度不得超过0.5%；矿井总回风或一翼回风巷中，浓度超过0.75%时</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"http://www.mkaq.cn/tag.php?tag=%B1%D8%D0%EB"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必须</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立即查明原因进行处理；采区回风巷、采掘工作面回风巷中浓度超过1.5%时,采掘工作面风流中浓度达到1.5%时,都必须停止工作,撤出人员,采取</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"http://www.mkaq.cn/tag.php?tag=%B4%EB%CA%A9"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措施</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进行处理。</w:t>
      </w:r>
      <w:r w:rsidRPr="00DF6748">
        <w:rPr>
          <w:rFonts w:ascii="宋体" w:eastAsia="宋体" w:hAnsi="宋体" w:cs="宋体"/>
          <w:kern w:val="0"/>
          <w:sz w:val="20"/>
          <w:szCs w:val="20"/>
        </w:rPr>
        <w:br/>
        <w:t>四、矿井空气的检测方法</w:t>
      </w:r>
      <w:r w:rsidRPr="00DF6748">
        <w:rPr>
          <w:rFonts w:ascii="宋体" w:eastAsia="宋体" w:hAnsi="宋体" w:cs="宋体"/>
          <w:kern w:val="0"/>
          <w:sz w:val="20"/>
          <w:szCs w:val="20"/>
        </w:rPr>
        <w:br/>
        <w:t xml:space="preserve">　　取样分析法　用气相色谱仪在化验室进行，精确但操作复杂、时间长，一般用于井下火区成分检测或需要精确测定空气成分的场合。</w:t>
      </w:r>
      <w:r w:rsidRPr="00DF6748">
        <w:rPr>
          <w:rFonts w:ascii="宋体" w:eastAsia="宋体" w:hAnsi="宋体" w:cs="宋体"/>
          <w:kern w:val="0"/>
          <w:sz w:val="20"/>
          <w:szCs w:val="20"/>
        </w:rPr>
        <w:br/>
        <w:t xml:space="preserve">快速测定法　便携式仪器（Ｏ２）；比长式检测管 </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62500" cy="4105275"/>
            <wp:effectExtent l="19050" t="0" r="0" b="0"/>
            <wp:docPr id="1" name="图片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
                    <pic:cNvPicPr>
                      <a:picLocks noChangeAspect="1" noChangeArrowheads="1"/>
                    </pic:cNvPicPr>
                  </pic:nvPicPr>
                  <pic:blipFill>
                    <a:blip r:embed="rId8"/>
                    <a:srcRect/>
                    <a:stretch>
                      <a:fillRect/>
                    </a:stretch>
                  </pic:blipFill>
                  <pic:spPr bwMode="auto">
                    <a:xfrm>
                      <a:off x="0" y="0"/>
                      <a:ext cx="4762500" cy="410527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第二节　矿井空气中的有害气体</w:t>
      </w:r>
      <w:r w:rsidRPr="00DF6748">
        <w:rPr>
          <w:rFonts w:ascii="宋体" w:eastAsia="宋体" w:hAnsi="宋体" w:cs="宋体"/>
          <w:kern w:val="0"/>
          <w:sz w:val="20"/>
          <w:szCs w:val="20"/>
        </w:rPr>
        <w:br/>
        <w:t>矿井中的有害气体有一氧化碳（CO）、硫化氢(H2S)、二氧化硫(SO2)、二氧化氮(NO2)、氨气(NH3)、氢气(H2)、甲烷(CH4)等。</w:t>
      </w:r>
      <w:r w:rsidRPr="00DF6748">
        <w:rPr>
          <w:rFonts w:ascii="宋体" w:eastAsia="宋体" w:hAnsi="宋体" w:cs="宋体"/>
          <w:kern w:val="0"/>
          <w:sz w:val="20"/>
          <w:szCs w:val="20"/>
        </w:rPr>
        <w:br/>
        <w:t>一、矿井空气中的有害气体及其基本性质</w:t>
      </w:r>
      <w:r w:rsidRPr="00DF6748">
        <w:rPr>
          <w:rFonts w:ascii="宋体" w:eastAsia="宋体" w:hAnsi="宋体" w:cs="宋体"/>
          <w:kern w:val="0"/>
          <w:sz w:val="20"/>
          <w:szCs w:val="20"/>
        </w:rPr>
        <w:br/>
        <w:t xml:space="preserve">　 (</w:t>
      </w:r>
      <w:proofErr w:type="gramStart"/>
      <w:r w:rsidRPr="00DF6748">
        <w:rPr>
          <w:rFonts w:ascii="宋体" w:eastAsia="宋体" w:hAnsi="宋体" w:cs="宋体"/>
          <w:kern w:val="0"/>
          <w:sz w:val="20"/>
          <w:szCs w:val="20"/>
        </w:rPr>
        <w:t>一</w:t>
      </w:r>
      <w:proofErr w:type="gramEnd"/>
      <w:r w:rsidRPr="00DF6748">
        <w:rPr>
          <w:rFonts w:ascii="宋体" w:eastAsia="宋体" w:hAnsi="宋体" w:cs="宋体"/>
          <w:kern w:val="0"/>
          <w:sz w:val="20"/>
          <w:szCs w:val="20"/>
        </w:rPr>
        <w:t>)一氧化碳（CO）</w:t>
      </w:r>
      <w:r w:rsidRPr="00DF6748">
        <w:rPr>
          <w:rFonts w:ascii="宋体" w:eastAsia="宋体" w:hAnsi="宋体" w:cs="宋体"/>
          <w:kern w:val="0"/>
          <w:sz w:val="20"/>
          <w:szCs w:val="20"/>
        </w:rPr>
        <w:br/>
        <w:t>基本性质 无色、无味、无臭的气体，对空气的相对密度是0.97,微溶于水，能燃烧、爆炸（13－17%）。</w:t>
      </w:r>
      <w:r w:rsidRPr="00DF6748">
        <w:rPr>
          <w:rFonts w:ascii="宋体" w:eastAsia="宋体" w:hAnsi="宋体" w:cs="宋体"/>
          <w:kern w:val="0"/>
          <w:sz w:val="20"/>
          <w:szCs w:val="20"/>
        </w:rPr>
        <w:br/>
        <w:t xml:space="preserve">　　有剧毒；人体血液中的血红素与CO的亲和力比它与氧气的亲和力大250－300倍。</w:t>
      </w:r>
      <w:r w:rsidRPr="00DF6748">
        <w:rPr>
          <w:rFonts w:ascii="宋体" w:eastAsia="宋体" w:hAnsi="宋体" w:cs="宋体"/>
          <w:kern w:val="0"/>
          <w:sz w:val="20"/>
          <w:szCs w:val="20"/>
        </w:rPr>
        <w:br/>
        <w:t>浓度为0.016% 数小时后头痛、心跳、耳鸣等轻微中毒症状</w:t>
      </w:r>
      <w:r w:rsidRPr="00DF6748">
        <w:rPr>
          <w:rFonts w:ascii="宋体" w:eastAsia="宋体" w:hAnsi="宋体" w:cs="宋体"/>
          <w:kern w:val="0"/>
          <w:sz w:val="20"/>
          <w:szCs w:val="20"/>
        </w:rPr>
        <w:br/>
        <w:t xml:space="preserve">　　</w:t>
      </w:r>
      <w:proofErr w:type="gramStart"/>
      <w:r w:rsidRPr="00DF6748">
        <w:rPr>
          <w:rFonts w:ascii="宋体" w:eastAsia="宋体" w:hAnsi="宋体" w:cs="宋体"/>
          <w:kern w:val="0"/>
          <w:sz w:val="20"/>
          <w:szCs w:val="20"/>
        </w:rPr>
        <w:t xml:space="preserve">　</w:t>
      </w:r>
      <w:proofErr w:type="gramEnd"/>
      <w:r w:rsidRPr="00DF6748">
        <w:rPr>
          <w:rFonts w:ascii="宋体" w:eastAsia="宋体" w:hAnsi="宋体" w:cs="宋体"/>
          <w:kern w:val="0"/>
          <w:sz w:val="20"/>
          <w:szCs w:val="20"/>
        </w:rPr>
        <w:t xml:space="preserve">0.048%　 1H内轻微中毒　　</w:t>
      </w:r>
      <w:r w:rsidRPr="00DF6748">
        <w:rPr>
          <w:rFonts w:ascii="宋体" w:eastAsia="宋体" w:hAnsi="宋体" w:cs="宋体"/>
          <w:kern w:val="0"/>
          <w:sz w:val="20"/>
          <w:szCs w:val="20"/>
        </w:rPr>
        <w:br/>
        <w:t xml:space="preserve">　 0.4% 短时间内失去知觉、抽筋、30分钟内即可死亡</w:t>
      </w:r>
      <w:r w:rsidRPr="00DF6748">
        <w:rPr>
          <w:rFonts w:ascii="宋体" w:eastAsia="宋体" w:hAnsi="宋体" w:cs="宋体"/>
          <w:kern w:val="0"/>
          <w:sz w:val="20"/>
          <w:szCs w:val="20"/>
        </w:rPr>
        <w:br/>
        <w:t>1% 1－3分钟就会死亡</w:t>
      </w:r>
      <w:r w:rsidRPr="00DF6748">
        <w:rPr>
          <w:rFonts w:ascii="宋体" w:eastAsia="宋体" w:hAnsi="宋体" w:cs="宋体"/>
          <w:kern w:val="0"/>
          <w:sz w:val="20"/>
          <w:szCs w:val="20"/>
        </w:rPr>
        <w:br/>
        <w:t>中毒症状还有中毒者黏膜和皮肤呈樱桃红色</w:t>
      </w:r>
      <w:r w:rsidRPr="00DF6748">
        <w:rPr>
          <w:rFonts w:ascii="宋体" w:eastAsia="宋体" w:hAnsi="宋体" w:cs="宋体"/>
          <w:kern w:val="0"/>
          <w:sz w:val="20"/>
          <w:szCs w:val="20"/>
        </w:rPr>
        <w:br/>
        <w:t>矿井中主要来源：爆破工作、矿井火灾、瓦斯、煤尘爆炸（爆炸后浓度可达2－4%）。据统计资料表明，在矿井火灾、瓦斯、煤尘爆炸事故中约有70%－75%人员的死亡都是因CO中毒造成的。</w:t>
      </w:r>
      <w:r w:rsidRPr="00DF6748">
        <w:rPr>
          <w:rFonts w:ascii="宋体" w:eastAsia="宋体" w:hAnsi="宋体" w:cs="宋体"/>
          <w:kern w:val="0"/>
          <w:sz w:val="20"/>
          <w:szCs w:val="20"/>
        </w:rPr>
        <w:br/>
        <w:t xml:space="preserve">　《煤矿安全规程》规定：井下空气中CO浓度不得大于0.0024%</w:t>
      </w:r>
      <w:r w:rsidRPr="00DF6748">
        <w:rPr>
          <w:rFonts w:ascii="宋体" w:eastAsia="宋体" w:hAnsi="宋体" w:cs="宋体"/>
          <w:kern w:val="0"/>
          <w:sz w:val="20"/>
          <w:szCs w:val="20"/>
        </w:rPr>
        <w:br/>
        <w:t>(二)硫化氢(H2S)</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无色、微甜、臭鸡蛋味的气体，对空气的相对密度是1.19，易溶于水，当浓度为4.3%－46%时具有爆炸性。有剧毒，使血液缺氧同时对眼</w:t>
      </w:r>
      <w:proofErr w:type="gramStart"/>
      <w:r w:rsidRPr="00DF6748">
        <w:rPr>
          <w:rFonts w:ascii="宋体" w:eastAsia="宋体" w:hAnsi="宋体" w:cs="宋体"/>
          <w:kern w:val="0"/>
          <w:sz w:val="20"/>
          <w:szCs w:val="20"/>
        </w:rPr>
        <w:t>睛和</w:t>
      </w:r>
      <w:proofErr w:type="gramEnd"/>
      <w:r w:rsidRPr="00DF6748">
        <w:rPr>
          <w:rFonts w:ascii="宋体" w:eastAsia="宋体" w:hAnsi="宋体" w:cs="宋体"/>
          <w:kern w:val="0"/>
          <w:sz w:val="20"/>
          <w:szCs w:val="20"/>
        </w:rPr>
        <w:t>呼吸道有强烈的刺激作用，能引起肺水肿。</w:t>
      </w:r>
      <w:r w:rsidRPr="00DF6748">
        <w:rPr>
          <w:rFonts w:ascii="宋体" w:eastAsia="宋体" w:hAnsi="宋体" w:cs="宋体"/>
          <w:kern w:val="0"/>
          <w:sz w:val="20"/>
          <w:szCs w:val="20"/>
        </w:rPr>
        <w:br/>
        <w:t xml:space="preserve">　　矿井中的主要来源：有机物腐烂、含硫矿物遇水。</w:t>
      </w:r>
      <w:r w:rsidRPr="00DF6748">
        <w:rPr>
          <w:rFonts w:ascii="宋体" w:eastAsia="宋体" w:hAnsi="宋体" w:cs="宋体"/>
          <w:kern w:val="0"/>
          <w:sz w:val="20"/>
          <w:szCs w:val="20"/>
        </w:rPr>
        <w:br/>
        <w:t xml:space="preserve">　 《煤矿安全规程》规定的最高允许浓度为0.00066%</w:t>
      </w:r>
      <w:r w:rsidRPr="00DF6748">
        <w:rPr>
          <w:rFonts w:ascii="宋体" w:eastAsia="宋体" w:hAnsi="宋体" w:cs="宋体"/>
          <w:kern w:val="0"/>
          <w:sz w:val="20"/>
          <w:szCs w:val="20"/>
        </w:rPr>
        <w:br/>
        <w:t xml:space="preserve">　(三)二氧化硫(SO2)</w:t>
      </w:r>
      <w:r w:rsidRPr="00DF6748">
        <w:rPr>
          <w:rFonts w:ascii="宋体" w:eastAsia="宋体" w:hAnsi="宋体" w:cs="宋体"/>
          <w:kern w:val="0"/>
          <w:sz w:val="20"/>
          <w:szCs w:val="20"/>
        </w:rPr>
        <w:br/>
        <w:t xml:space="preserve">　无色、有强烈的硫磺气味，易溶于水，对空气的相对密度为2.32,有剧毒,被矿工称为</w:t>
      </w:r>
      <w:proofErr w:type="gramStart"/>
      <w:r w:rsidRPr="00DF6748">
        <w:rPr>
          <w:rFonts w:ascii="宋体" w:eastAsia="宋体" w:hAnsi="宋体" w:cs="宋体"/>
          <w:kern w:val="0"/>
          <w:sz w:val="20"/>
          <w:szCs w:val="20"/>
        </w:rPr>
        <w:t>”</w:t>
      </w:r>
      <w:proofErr w:type="gramEnd"/>
      <w:r w:rsidRPr="00DF6748">
        <w:rPr>
          <w:rFonts w:ascii="宋体" w:eastAsia="宋体" w:hAnsi="宋体" w:cs="宋体"/>
          <w:kern w:val="0"/>
          <w:sz w:val="20"/>
          <w:szCs w:val="20"/>
        </w:rPr>
        <w:t>瞎眼气体</w:t>
      </w:r>
      <w:proofErr w:type="gramStart"/>
      <w:r w:rsidRPr="00DF6748">
        <w:rPr>
          <w:rFonts w:ascii="宋体" w:eastAsia="宋体" w:hAnsi="宋体" w:cs="宋体"/>
          <w:kern w:val="0"/>
          <w:sz w:val="20"/>
          <w:szCs w:val="20"/>
        </w:rPr>
        <w:t>”</w:t>
      </w:r>
      <w:proofErr w:type="gramEnd"/>
      <w:r w:rsidRPr="00DF6748">
        <w:rPr>
          <w:rFonts w:ascii="宋体" w:eastAsia="宋体" w:hAnsi="宋体" w:cs="宋体"/>
          <w:kern w:val="0"/>
          <w:sz w:val="20"/>
          <w:szCs w:val="20"/>
        </w:rPr>
        <w:t>。</w:t>
      </w:r>
      <w:r w:rsidRPr="00DF6748">
        <w:rPr>
          <w:rFonts w:ascii="宋体" w:eastAsia="宋体" w:hAnsi="宋体" w:cs="宋体"/>
          <w:kern w:val="0"/>
          <w:sz w:val="20"/>
          <w:szCs w:val="20"/>
        </w:rPr>
        <w:br/>
        <w:t xml:space="preserve">SO2 + H2O = H2SO3 </w:t>
      </w:r>
      <w:r w:rsidRPr="00DF6748">
        <w:rPr>
          <w:rFonts w:ascii="宋体" w:eastAsia="宋体" w:hAnsi="宋体" w:cs="宋体"/>
          <w:kern w:val="0"/>
          <w:sz w:val="20"/>
          <w:szCs w:val="20"/>
        </w:rPr>
        <w:br/>
        <w:t xml:space="preserve">　矿井中的主要来源：含硫矿物的氧化和燃烧、含硫煤体中涌出。</w:t>
      </w:r>
      <w:r w:rsidRPr="00DF6748">
        <w:rPr>
          <w:rFonts w:ascii="宋体" w:eastAsia="宋体" w:hAnsi="宋体" w:cs="宋体"/>
          <w:kern w:val="0"/>
          <w:sz w:val="20"/>
          <w:szCs w:val="20"/>
        </w:rPr>
        <w:br/>
        <w:t>《煤矿安全规程》规定的最高允许浓度为0.000</w:t>
      </w:r>
      <w:proofErr w:type="gramStart"/>
      <w:r w:rsidRPr="00DF6748">
        <w:rPr>
          <w:rFonts w:ascii="宋体" w:eastAsia="宋体" w:hAnsi="宋体" w:cs="宋体"/>
          <w:kern w:val="0"/>
          <w:sz w:val="20"/>
          <w:szCs w:val="20"/>
        </w:rPr>
        <w:t>５</w:t>
      </w:r>
      <w:proofErr w:type="gramEnd"/>
      <w:r w:rsidRPr="00DF6748">
        <w:rPr>
          <w:rFonts w:ascii="宋体" w:eastAsia="宋体" w:hAnsi="宋体" w:cs="宋体"/>
          <w:kern w:val="0"/>
          <w:sz w:val="20"/>
          <w:szCs w:val="20"/>
        </w:rPr>
        <w:t>%</w:t>
      </w:r>
      <w:r w:rsidRPr="00DF6748">
        <w:rPr>
          <w:rFonts w:ascii="宋体" w:eastAsia="宋体" w:hAnsi="宋体" w:cs="宋体"/>
          <w:kern w:val="0"/>
          <w:sz w:val="20"/>
          <w:szCs w:val="20"/>
        </w:rPr>
        <w:br/>
        <w:t xml:space="preserve">　(四)二氧化氮(NO2)</w:t>
      </w:r>
      <w:r w:rsidRPr="00DF6748">
        <w:rPr>
          <w:rFonts w:ascii="宋体" w:eastAsia="宋体" w:hAnsi="宋体" w:cs="宋体"/>
          <w:kern w:val="0"/>
          <w:sz w:val="20"/>
          <w:szCs w:val="20"/>
        </w:rPr>
        <w:br/>
        <w:t xml:space="preserve">　 红褐色气体,有强烈的刺激作用,相对空气的密度为1.59，易溶于水（生成硝酸）可引起肺水肿。</w:t>
      </w:r>
      <w:r w:rsidRPr="00DF6748">
        <w:rPr>
          <w:rFonts w:ascii="宋体" w:eastAsia="宋体" w:hAnsi="宋体" w:cs="宋体"/>
          <w:kern w:val="0"/>
          <w:sz w:val="20"/>
          <w:szCs w:val="20"/>
        </w:rPr>
        <w:br/>
        <w:t xml:space="preserve">　　矿井中主要来源：炸药爆炸。</w:t>
      </w:r>
      <w:r w:rsidRPr="00DF6748">
        <w:rPr>
          <w:rFonts w:ascii="宋体" w:eastAsia="宋体" w:hAnsi="宋体" w:cs="宋体"/>
          <w:kern w:val="0"/>
          <w:sz w:val="20"/>
          <w:szCs w:val="20"/>
        </w:rPr>
        <w:br/>
        <w:t xml:space="preserve">　《煤矿安全规程》规定的最高允许浓度为0.00025%</w:t>
      </w:r>
      <w:r w:rsidRPr="00DF6748">
        <w:rPr>
          <w:rFonts w:ascii="宋体" w:eastAsia="宋体" w:hAnsi="宋体" w:cs="宋体"/>
          <w:kern w:val="0"/>
          <w:sz w:val="20"/>
          <w:szCs w:val="20"/>
        </w:rPr>
        <w:br/>
        <w:t>(五)氨气</w:t>
      </w:r>
      <w:r w:rsidRPr="00DF6748">
        <w:rPr>
          <w:rFonts w:ascii="宋体" w:eastAsia="宋体" w:hAnsi="宋体" w:cs="宋体"/>
          <w:kern w:val="0"/>
          <w:sz w:val="20"/>
          <w:szCs w:val="20"/>
        </w:rPr>
        <w:br/>
        <w:t>(六)氢气</w:t>
      </w:r>
      <w:r w:rsidRPr="00DF6748">
        <w:rPr>
          <w:rFonts w:ascii="宋体" w:eastAsia="宋体" w:hAnsi="宋体" w:cs="宋体"/>
          <w:kern w:val="0"/>
          <w:sz w:val="20"/>
          <w:szCs w:val="20"/>
        </w:rPr>
        <w:br/>
        <w:t>《煤矿安全规程》规定：井下充电室风流中以及局部积聚处的氢气浓度不得</w:t>
      </w:r>
      <w:r w:rsidRPr="00DF6748">
        <w:rPr>
          <w:rFonts w:ascii="宋体" w:eastAsia="宋体" w:hAnsi="宋体" w:cs="宋体"/>
          <w:kern w:val="0"/>
          <w:sz w:val="20"/>
          <w:szCs w:val="20"/>
        </w:rPr>
        <w:br/>
        <w:t>超过0.5%。</w:t>
      </w:r>
      <w:r w:rsidRPr="00DF6748">
        <w:rPr>
          <w:rFonts w:ascii="宋体" w:eastAsia="宋体" w:hAnsi="宋体" w:cs="宋体"/>
          <w:kern w:val="0"/>
          <w:sz w:val="20"/>
          <w:szCs w:val="20"/>
        </w:rPr>
        <w:br/>
        <w:t xml:space="preserve">　二、防止有害气体危害的措施</w:t>
      </w:r>
      <w:r w:rsidRPr="00DF6748">
        <w:rPr>
          <w:rFonts w:ascii="宋体" w:eastAsia="宋体" w:hAnsi="宋体" w:cs="宋体"/>
          <w:kern w:val="0"/>
          <w:sz w:val="20"/>
          <w:szCs w:val="20"/>
        </w:rPr>
        <w:br/>
        <w:t xml:space="preserve">　(1)加强通风 (2)加强检查 (3)瓦斯抽放(4)放炮喷雾或使用水炮泥</w:t>
      </w:r>
      <w:r w:rsidRPr="00DF6748">
        <w:rPr>
          <w:rFonts w:ascii="宋体" w:eastAsia="宋体" w:hAnsi="宋体" w:cs="宋体"/>
          <w:kern w:val="0"/>
          <w:sz w:val="20"/>
          <w:szCs w:val="20"/>
        </w:rPr>
        <w:br/>
        <w:t>(5)加强管理;密闭的设置规范.(6)携带自救器(7)急救</w:t>
      </w:r>
      <w:r w:rsidRPr="00DF6748">
        <w:rPr>
          <w:rFonts w:ascii="宋体" w:eastAsia="宋体" w:hAnsi="宋体" w:cs="宋体"/>
          <w:kern w:val="0"/>
          <w:sz w:val="20"/>
          <w:szCs w:val="20"/>
        </w:rPr>
        <w:br/>
        <w:t>第三节 井下气候条件</w:t>
      </w:r>
      <w:r w:rsidRPr="00DF6748">
        <w:rPr>
          <w:rFonts w:ascii="宋体" w:eastAsia="宋体" w:hAnsi="宋体" w:cs="宋体"/>
          <w:kern w:val="0"/>
          <w:sz w:val="20"/>
          <w:szCs w:val="20"/>
        </w:rPr>
        <w:br/>
        <w:t>井下气候是指井下空气的温度、湿度、风速三者综合所给予人的舒适感觉程度</w:t>
      </w:r>
      <w:r w:rsidRPr="00DF6748">
        <w:rPr>
          <w:rFonts w:ascii="宋体" w:eastAsia="宋体" w:hAnsi="宋体" w:cs="宋体"/>
          <w:kern w:val="0"/>
          <w:sz w:val="20"/>
          <w:szCs w:val="20"/>
        </w:rPr>
        <w:br/>
        <w:t>1、温度</w:t>
      </w:r>
      <w:r w:rsidRPr="00DF6748">
        <w:rPr>
          <w:rFonts w:ascii="宋体" w:eastAsia="宋体" w:hAnsi="宋体" w:cs="宋体"/>
          <w:kern w:val="0"/>
          <w:sz w:val="20"/>
          <w:szCs w:val="20"/>
        </w:rPr>
        <w:br/>
        <w:t>℃，K，℉</w:t>
      </w:r>
      <w:r w:rsidRPr="00DF6748">
        <w:rPr>
          <w:rFonts w:ascii="宋体" w:eastAsia="宋体" w:hAnsi="宋体" w:cs="宋体"/>
          <w:kern w:val="0"/>
          <w:sz w:val="20"/>
          <w:szCs w:val="20"/>
        </w:rPr>
        <w:br/>
        <w:t>T=273.15+t</w:t>
      </w:r>
      <w:r w:rsidRPr="00DF6748">
        <w:rPr>
          <w:rFonts w:ascii="宋体" w:eastAsia="宋体" w:hAnsi="宋体" w:cs="宋体"/>
          <w:kern w:val="0"/>
          <w:sz w:val="20"/>
          <w:szCs w:val="20"/>
        </w:rPr>
        <w:br/>
        <w:t>井下气温受地面气温、地层岩石温度、氧</w:t>
      </w:r>
      <w:proofErr w:type="gramStart"/>
      <w:r w:rsidRPr="00DF6748">
        <w:rPr>
          <w:rFonts w:ascii="宋体" w:eastAsia="宋体" w:hAnsi="宋体" w:cs="宋体"/>
          <w:kern w:val="0"/>
          <w:sz w:val="20"/>
          <w:szCs w:val="20"/>
        </w:rPr>
        <w:t>化生热</w:t>
      </w:r>
      <w:proofErr w:type="gramEnd"/>
      <w:r w:rsidRPr="00DF6748">
        <w:rPr>
          <w:rFonts w:ascii="宋体" w:eastAsia="宋体" w:hAnsi="宋体" w:cs="宋体"/>
          <w:kern w:val="0"/>
          <w:sz w:val="20"/>
          <w:szCs w:val="20"/>
        </w:rPr>
        <w:t>与水分蒸发吸热、空气压缩与膨胀、通风强度等因素影响</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62500" cy="2600325"/>
            <wp:effectExtent l="19050" t="0" r="0" b="0"/>
            <wp:docPr id="2" name="图片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pic:cNvPicPr>
                      <a:picLocks noChangeAspect="1" noChangeArrowheads="1"/>
                    </pic:cNvPicPr>
                  </pic:nvPicPr>
                  <pic:blipFill>
                    <a:blip r:embed="rId9"/>
                    <a:srcRect/>
                    <a:stretch>
                      <a:fillRect/>
                    </a:stretch>
                  </pic:blipFill>
                  <pic:spPr bwMode="auto">
                    <a:xfrm>
                      <a:off x="0" y="0"/>
                      <a:ext cx="4762500" cy="26003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进风路线上冬</w:t>
      </w:r>
      <w:proofErr w:type="gramStart"/>
      <w:r w:rsidRPr="00DF6748">
        <w:rPr>
          <w:rFonts w:ascii="宋体" w:eastAsia="宋体" w:hAnsi="宋体" w:cs="宋体"/>
          <w:kern w:val="0"/>
          <w:sz w:val="20"/>
          <w:szCs w:val="20"/>
        </w:rPr>
        <w:t>暧</w:t>
      </w:r>
      <w:proofErr w:type="gramEnd"/>
      <w:r w:rsidRPr="00DF6748">
        <w:rPr>
          <w:rFonts w:ascii="宋体" w:eastAsia="宋体" w:hAnsi="宋体" w:cs="宋体"/>
          <w:kern w:val="0"/>
          <w:sz w:val="20"/>
          <w:szCs w:val="20"/>
        </w:rPr>
        <w:t>夏凉</w:t>
      </w:r>
      <w:r w:rsidRPr="00DF6748">
        <w:rPr>
          <w:rFonts w:ascii="宋体" w:eastAsia="宋体" w:hAnsi="宋体" w:cs="宋体"/>
          <w:kern w:val="0"/>
          <w:sz w:val="20"/>
          <w:szCs w:val="20"/>
        </w:rPr>
        <w:br/>
      </w:r>
      <w:r w:rsidRPr="00DF6748">
        <w:rPr>
          <w:rFonts w:ascii="宋体" w:eastAsia="宋体" w:hAnsi="宋体" w:cs="宋体"/>
          <w:kern w:val="0"/>
          <w:sz w:val="20"/>
          <w:szCs w:val="20"/>
        </w:rPr>
        <w:br/>
        <w:t>《规程》第102条，采掘工作面气温不得超过26℃；机电硐室气温不得超过30℃</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610100" cy="2314575"/>
            <wp:effectExtent l="19050" t="0" r="0" b="0"/>
            <wp:docPr id="3" name="图片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pic:cNvPicPr>
                      <a:picLocks noChangeAspect="1" noChangeArrowheads="1"/>
                    </pic:cNvPicPr>
                  </pic:nvPicPr>
                  <pic:blipFill>
                    <a:blip r:embed="rId10"/>
                    <a:srcRect/>
                    <a:stretch>
                      <a:fillRect/>
                    </a:stretch>
                  </pic:blipFill>
                  <pic:spPr bwMode="auto">
                    <a:xfrm>
                      <a:off x="0" y="0"/>
                      <a:ext cx="4610100" cy="231457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343400" cy="3676650"/>
            <wp:effectExtent l="19050" t="0" r="0" b="0"/>
            <wp:docPr id="4" name="图片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pic:cNvPicPr>
                      <a:picLocks noChangeAspect="1" noChangeArrowheads="1"/>
                    </pic:cNvPicPr>
                  </pic:nvPicPr>
                  <pic:blipFill>
                    <a:blip r:embed="rId11"/>
                    <a:srcRect/>
                    <a:stretch>
                      <a:fillRect/>
                    </a:stretch>
                  </pic:blipFill>
                  <pic:spPr bwMode="auto">
                    <a:xfrm>
                      <a:off x="0" y="0"/>
                      <a:ext cx="4343400" cy="36766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2、湿度</w:t>
      </w:r>
      <w:r w:rsidRPr="00DF6748">
        <w:rPr>
          <w:rFonts w:ascii="宋体" w:eastAsia="宋体" w:hAnsi="宋体" w:cs="宋体"/>
          <w:kern w:val="0"/>
          <w:sz w:val="20"/>
          <w:szCs w:val="20"/>
        </w:rPr>
        <w:br/>
        <w:t>（1）绝对湿度</w:t>
      </w:r>
      <w:proofErr w:type="spellStart"/>
      <w:r w:rsidRPr="00DF6748">
        <w:rPr>
          <w:rFonts w:ascii="宋体" w:eastAsia="宋体" w:hAnsi="宋体" w:cs="宋体"/>
          <w:kern w:val="0"/>
          <w:sz w:val="20"/>
          <w:szCs w:val="20"/>
        </w:rPr>
        <w:t>fa</w:t>
      </w:r>
      <w:proofErr w:type="spellEnd"/>
      <w:r w:rsidRPr="00DF6748">
        <w:rPr>
          <w:rFonts w:ascii="宋体" w:eastAsia="宋体" w:hAnsi="宋体" w:cs="宋体"/>
          <w:kern w:val="0"/>
          <w:sz w:val="20"/>
          <w:szCs w:val="20"/>
        </w:rPr>
        <w:t>（g/m3）</w:t>
      </w:r>
      <w:r w:rsidRPr="00DF6748">
        <w:rPr>
          <w:rFonts w:ascii="宋体" w:eastAsia="宋体" w:hAnsi="宋体" w:cs="宋体"/>
          <w:kern w:val="0"/>
          <w:sz w:val="20"/>
          <w:szCs w:val="20"/>
        </w:rPr>
        <w:br/>
        <w:t>（2）相对湿度</w:t>
      </w:r>
      <w:r w:rsidRPr="00DF6748">
        <w:rPr>
          <w:rFonts w:ascii="宋体" w:eastAsia="宋体" w:hAnsi="宋体" w:cs="宋体"/>
          <w:kern w:val="0"/>
          <w:sz w:val="20"/>
          <w:szCs w:val="20"/>
        </w:rPr>
        <w:br/>
        <w:t>=100fa/</w:t>
      </w:r>
      <w:proofErr w:type="spellStart"/>
      <w:r w:rsidRPr="00DF6748">
        <w:rPr>
          <w:rFonts w:ascii="宋体" w:eastAsia="宋体" w:hAnsi="宋体" w:cs="宋体"/>
          <w:kern w:val="0"/>
          <w:sz w:val="20"/>
          <w:szCs w:val="20"/>
        </w:rPr>
        <w:t>fs</w:t>
      </w:r>
      <w:proofErr w:type="spellEnd"/>
      <w:r w:rsidRPr="00DF6748">
        <w:rPr>
          <w:rFonts w:ascii="宋体" w:eastAsia="宋体" w:hAnsi="宋体" w:cs="宋体"/>
          <w:kern w:val="0"/>
          <w:sz w:val="20"/>
          <w:szCs w:val="20"/>
        </w:rPr>
        <w:t>，%</w:t>
      </w:r>
      <w:r w:rsidRPr="00DF6748">
        <w:rPr>
          <w:rFonts w:ascii="宋体" w:eastAsia="宋体" w:hAnsi="宋体" w:cs="宋体"/>
          <w:kern w:val="0"/>
          <w:sz w:val="20"/>
          <w:szCs w:val="20"/>
        </w:rPr>
        <w:br/>
        <w:t>当 =0时为干空气；当 =100%时为饱和空气； ＜30%时蒸发过快，干燥； =80%~100%时蒸发困难，潮湿</w:t>
      </w:r>
      <w:r w:rsidRPr="00DF6748">
        <w:rPr>
          <w:rFonts w:ascii="宋体" w:eastAsia="宋体" w:hAnsi="宋体" w:cs="宋体"/>
          <w:kern w:val="0"/>
          <w:sz w:val="20"/>
          <w:szCs w:val="20"/>
        </w:rPr>
        <w:br/>
        <w:t>井下进风路线冬</w:t>
      </w:r>
      <w:proofErr w:type="gramStart"/>
      <w:r w:rsidRPr="00DF6748">
        <w:rPr>
          <w:rFonts w:ascii="宋体" w:eastAsia="宋体" w:hAnsi="宋体" w:cs="宋体"/>
          <w:kern w:val="0"/>
          <w:sz w:val="20"/>
          <w:szCs w:val="20"/>
        </w:rPr>
        <w:t>干夏湿</w:t>
      </w:r>
      <w:proofErr w:type="gramEnd"/>
      <w:r w:rsidRPr="00DF6748">
        <w:rPr>
          <w:rFonts w:ascii="宋体" w:eastAsia="宋体" w:hAnsi="宋体" w:cs="宋体"/>
          <w:kern w:val="0"/>
          <w:sz w:val="20"/>
          <w:szCs w:val="20"/>
        </w:rPr>
        <w:t>，回风路线常年潮湿</w:t>
      </w:r>
      <w:r w:rsidRPr="00DF6748">
        <w:rPr>
          <w:rFonts w:ascii="宋体" w:eastAsia="宋体" w:hAnsi="宋体" w:cs="宋体"/>
          <w:kern w:val="0"/>
          <w:sz w:val="20"/>
          <w:szCs w:val="20"/>
        </w:rPr>
        <w:br/>
        <w:t>一般认为 =50%~60%为适宜</w:t>
      </w:r>
      <w:r w:rsidRPr="00DF6748">
        <w:rPr>
          <w:rFonts w:ascii="宋体" w:eastAsia="宋体" w:hAnsi="宋体" w:cs="宋体"/>
          <w:kern w:val="0"/>
          <w:sz w:val="20"/>
          <w:szCs w:val="20"/>
        </w:rPr>
        <w:br/>
        <w:t>根据干球温度和干、湿球温度的差值可查出相对湿度</w:t>
      </w:r>
      <w:r w:rsidRPr="00DF6748">
        <w:rPr>
          <w:rFonts w:ascii="宋体" w:eastAsia="宋体" w:hAnsi="宋体" w:cs="宋体"/>
          <w:kern w:val="0"/>
          <w:sz w:val="20"/>
          <w:szCs w:val="20"/>
        </w:rPr>
        <w:br/>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2133600" cy="2600325"/>
            <wp:effectExtent l="19050" t="0" r="0" b="0"/>
            <wp:docPr id="5" name="图片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pic:cNvPicPr>
                      <a:picLocks noChangeAspect="1" noChangeArrowheads="1"/>
                    </pic:cNvPicPr>
                  </pic:nvPicPr>
                  <pic:blipFill>
                    <a:blip r:embed="rId12"/>
                    <a:srcRect/>
                    <a:stretch>
                      <a:fillRect/>
                    </a:stretch>
                  </pic:blipFill>
                  <pic:spPr bwMode="auto">
                    <a:xfrm>
                      <a:off x="0" y="0"/>
                      <a:ext cx="2133600" cy="26003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例：Q1=1000m3/min，t干1=22℃，</w:t>
      </w:r>
      <w:r w:rsidRPr="00DF6748">
        <w:rPr>
          <w:rFonts w:ascii="宋体" w:eastAsia="宋体" w:hAnsi="宋体" w:cs="宋体"/>
          <w:kern w:val="0"/>
          <w:sz w:val="20"/>
          <w:szCs w:val="20"/>
        </w:rPr>
        <w:br/>
        <w:t>t湿1=21℃， 1=91%，fs1=19.3g/m3</w:t>
      </w:r>
      <w:r w:rsidRPr="00DF6748">
        <w:rPr>
          <w:rFonts w:ascii="宋体" w:eastAsia="宋体" w:hAnsi="宋体" w:cs="宋体"/>
          <w:kern w:val="0"/>
          <w:sz w:val="20"/>
          <w:szCs w:val="20"/>
        </w:rPr>
        <w:br/>
        <w:t>fa1=91%×19.3=17.56g/m3</w:t>
      </w:r>
      <w:r w:rsidRPr="00DF6748">
        <w:rPr>
          <w:rFonts w:ascii="宋体" w:eastAsia="宋体" w:hAnsi="宋体" w:cs="宋体"/>
          <w:kern w:val="0"/>
          <w:sz w:val="20"/>
          <w:szCs w:val="20"/>
        </w:rPr>
        <w:br/>
        <w:t>Q2=1100m3/min，t干2=14℃，</w:t>
      </w:r>
      <w:r w:rsidRPr="00DF6748">
        <w:rPr>
          <w:rFonts w:ascii="宋体" w:eastAsia="宋体" w:hAnsi="宋体" w:cs="宋体"/>
          <w:kern w:val="0"/>
          <w:sz w:val="20"/>
          <w:szCs w:val="20"/>
        </w:rPr>
        <w:br/>
        <w:t>t湿2=14℃， 2=100%，fs2=12g/m3</w:t>
      </w:r>
      <w:r w:rsidRPr="00DF6748">
        <w:rPr>
          <w:rFonts w:ascii="宋体" w:eastAsia="宋体" w:hAnsi="宋体" w:cs="宋体"/>
          <w:kern w:val="0"/>
          <w:sz w:val="20"/>
          <w:szCs w:val="20"/>
        </w:rPr>
        <w:br/>
        <w:t>fa2=100%×12=12g/m3</w:t>
      </w:r>
      <w:r w:rsidRPr="00DF6748">
        <w:rPr>
          <w:rFonts w:ascii="宋体" w:eastAsia="宋体" w:hAnsi="宋体" w:cs="宋体"/>
          <w:kern w:val="0"/>
          <w:sz w:val="20"/>
          <w:szCs w:val="20"/>
        </w:rPr>
        <w:br/>
        <w:t>fa1＞fa2</w:t>
      </w:r>
      <w:r w:rsidRPr="00DF6748">
        <w:rPr>
          <w:rFonts w:ascii="宋体" w:eastAsia="宋体" w:hAnsi="宋体" w:cs="宋体"/>
          <w:kern w:val="0"/>
          <w:sz w:val="20"/>
          <w:szCs w:val="20"/>
        </w:rPr>
        <w:br/>
        <w:t>W=W1-W2=Q1×fa1-Q2×fa2</w:t>
      </w:r>
      <w:r w:rsidRPr="00DF6748">
        <w:rPr>
          <w:rFonts w:ascii="宋体" w:eastAsia="宋体" w:hAnsi="宋体" w:cs="宋体"/>
          <w:kern w:val="0"/>
          <w:sz w:val="20"/>
          <w:szCs w:val="20"/>
        </w:rPr>
        <w:br/>
        <w:t>=1000×17.56-1100×12</w:t>
      </w:r>
      <w:r w:rsidRPr="00DF6748">
        <w:rPr>
          <w:rFonts w:ascii="宋体" w:eastAsia="宋体" w:hAnsi="宋体" w:cs="宋体"/>
          <w:kern w:val="0"/>
          <w:sz w:val="20"/>
          <w:szCs w:val="20"/>
        </w:rPr>
        <w:br/>
        <w:t>=4360g/min</w:t>
      </w:r>
      <w:r w:rsidRPr="00DF6748">
        <w:rPr>
          <w:rFonts w:ascii="宋体" w:eastAsia="宋体" w:hAnsi="宋体" w:cs="宋体"/>
          <w:kern w:val="0"/>
          <w:sz w:val="20"/>
          <w:szCs w:val="20"/>
        </w:rPr>
        <w:br/>
        <w:t>=4360×60×24</w:t>
      </w:r>
      <w:r w:rsidRPr="00DF6748">
        <w:rPr>
          <w:rFonts w:ascii="宋体" w:eastAsia="宋体" w:hAnsi="宋体" w:cs="宋体"/>
          <w:kern w:val="0"/>
          <w:sz w:val="20"/>
          <w:szCs w:val="20"/>
        </w:rPr>
        <w:br/>
        <w:t>=6.3t/d</w:t>
      </w:r>
      <w:r w:rsidRPr="00DF6748">
        <w:rPr>
          <w:rFonts w:ascii="宋体" w:eastAsia="宋体" w:hAnsi="宋体" w:cs="宋体"/>
          <w:kern w:val="0"/>
          <w:sz w:val="20"/>
          <w:szCs w:val="20"/>
        </w:rPr>
        <w:br/>
        <w:t>空气的密度：为单位体积气体具有的质量，Kg/m3。</w:t>
      </w:r>
      <w:r w:rsidRPr="00DF6748">
        <w:rPr>
          <w:rFonts w:ascii="宋体" w:eastAsia="宋体" w:hAnsi="宋体" w:cs="宋体"/>
          <w:kern w:val="0"/>
          <w:sz w:val="20"/>
          <w:szCs w:val="20"/>
        </w:rPr>
        <w:br/>
        <w:t>湿空气由干空气和水蒸气构成，其密度ρ为单位体积气体具有的质量，Kg/m3。</w:t>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2657475" cy="600075"/>
            <wp:effectExtent l="19050" t="0" r="9525" b="0"/>
            <wp:docPr id="6" name="图片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pic:cNvPicPr>
                      <a:picLocks noChangeAspect="1" noChangeArrowheads="1"/>
                    </pic:cNvPicPr>
                  </pic:nvPicPr>
                  <pic:blipFill>
                    <a:blip r:embed="rId13"/>
                    <a:srcRect/>
                    <a:stretch>
                      <a:fillRect/>
                    </a:stretch>
                  </pic:blipFill>
                  <pic:spPr bwMode="auto">
                    <a:xfrm>
                      <a:off x="0" y="0"/>
                      <a:ext cx="2657475" cy="60007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t—湿空气的实测温度℃；</w:t>
      </w:r>
      <w:r w:rsidRPr="00DF6748">
        <w:rPr>
          <w:rFonts w:ascii="宋体" w:eastAsia="宋体" w:hAnsi="宋体" w:cs="宋体"/>
          <w:kern w:val="0"/>
          <w:sz w:val="20"/>
          <w:szCs w:val="20"/>
        </w:rPr>
        <w:br/>
        <w:t xml:space="preserve">Ps、P—饱和水蒸气的绝对压力、湿空气绝对静压，Pa。 </w:t>
      </w:r>
      <w:r w:rsidRPr="00DF6748">
        <w:rPr>
          <w:rFonts w:ascii="宋体" w:eastAsia="宋体" w:hAnsi="宋体" w:cs="宋体"/>
          <w:kern w:val="0"/>
          <w:sz w:val="20"/>
          <w:szCs w:val="20"/>
        </w:rPr>
        <w:br/>
      </w:r>
      <w:r w:rsidRPr="00DF6748">
        <w:rPr>
          <w:rFonts w:ascii="宋体" w:eastAsia="宋体" w:hAnsi="宋体" w:cs="宋体"/>
          <w:kern w:val="0"/>
          <w:sz w:val="20"/>
          <w:szCs w:val="20"/>
        </w:rPr>
        <w:br/>
        <w:t>温度的测定规定：</w:t>
      </w:r>
      <w:r w:rsidRPr="00DF6748">
        <w:rPr>
          <w:rFonts w:ascii="宋体" w:eastAsia="宋体" w:hAnsi="宋体" w:cs="宋体"/>
          <w:kern w:val="0"/>
          <w:sz w:val="20"/>
          <w:szCs w:val="20"/>
        </w:rPr>
        <w:br/>
        <w:t>1、掘进工作面，应在工作面距迎头2米处的回风流中；</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2、长壁式工作面，</w:t>
      </w:r>
      <w:proofErr w:type="gramStart"/>
      <w:r w:rsidRPr="00DF6748">
        <w:rPr>
          <w:rFonts w:ascii="宋体" w:eastAsia="宋体" w:hAnsi="宋体" w:cs="宋体"/>
          <w:kern w:val="0"/>
          <w:sz w:val="20"/>
          <w:szCs w:val="20"/>
        </w:rPr>
        <w:t>回风巷距工作面</w:t>
      </w:r>
      <w:proofErr w:type="gramEnd"/>
      <w:r w:rsidRPr="00DF6748">
        <w:rPr>
          <w:rFonts w:ascii="宋体" w:eastAsia="宋体" w:hAnsi="宋体" w:cs="宋体"/>
          <w:kern w:val="0"/>
          <w:sz w:val="20"/>
          <w:szCs w:val="20"/>
        </w:rPr>
        <w:t>10~15米的回风流中；</w:t>
      </w:r>
      <w:r w:rsidRPr="00DF6748">
        <w:rPr>
          <w:rFonts w:ascii="宋体" w:eastAsia="宋体" w:hAnsi="宋体" w:cs="宋体"/>
          <w:kern w:val="0"/>
          <w:sz w:val="20"/>
          <w:szCs w:val="20"/>
        </w:rPr>
        <w:br/>
        <w:t>3、机电硐室，硐室回风道口的回风流中；</w:t>
      </w:r>
      <w:r w:rsidRPr="00DF6748">
        <w:rPr>
          <w:rFonts w:ascii="宋体" w:eastAsia="宋体" w:hAnsi="宋体" w:cs="宋体"/>
          <w:kern w:val="0"/>
          <w:sz w:val="20"/>
          <w:szCs w:val="20"/>
        </w:rPr>
        <w:br/>
        <w:t>4、温度的测定点不应靠近人体、发热或致冷</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"http://www.mkaq.cn/tag.php?tag=%C9%E8%B1%B8"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设备</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，至少距离0.5米;</w:t>
      </w:r>
      <w:r w:rsidRPr="00DF6748">
        <w:rPr>
          <w:rFonts w:ascii="宋体" w:eastAsia="宋体" w:hAnsi="宋体" w:cs="宋体"/>
          <w:kern w:val="0"/>
          <w:sz w:val="20"/>
          <w:szCs w:val="20"/>
        </w:rPr>
        <w:br/>
        <w:t>温度的测定时间，一般在8：00~16：00的时间内进行。 </w:t>
      </w:r>
      <w:r w:rsidRPr="00DF6748">
        <w:rPr>
          <w:rFonts w:ascii="宋体" w:eastAsia="宋体" w:hAnsi="宋体" w:cs="宋体"/>
          <w:kern w:val="0"/>
          <w:sz w:val="20"/>
          <w:szCs w:val="20"/>
        </w:rPr>
        <w:br/>
        <w:t>第二章 矿井通风</w:t>
      </w:r>
      <w:r w:rsidRPr="00DF6748">
        <w:rPr>
          <w:rFonts w:ascii="宋体" w:eastAsia="宋体" w:hAnsi="宋体" w:cs="宋体"/>
          <w:kern w:val="0"/>
          <w:sz w:val="20"/>
          <w:szCs w:val="20"/>
        </w:rPr>
        <w:br/>
        <w:t>第一节 矿井通风的基本任务</w:t>
      </w:r>
      <w:r w:rsidRPr="00DF6748">
        <w:rPr>
          <w:rFonts w:ascii="宋体" w:eastAsia="宋体" w:hAnsi="宋体" w:cs="宋体"/>
          <w:kern w:val="0"/>
          <w:sz w:val="20"/>
          <w:szCs w:val="20"/>
        </w:rPr>
        <w:br/>
        <w:t>把地面空气不断送入井下，同时把污风排出井外的过程就是矿井通风</w:t>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62500" cy="2905125"/>
            <wp:effectExtent l="19050" t="0" r="0" b="0"/>
            <wp:docPr id="7" name="图片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pic:cNvPicPr>
                      <a:picLocks noChangeAspect="1" noChangeArrowheads="1"/>
                    </pic:cNvPicPr>
                  </pic:nvPicPr>
                  <pic:blipFill>
                    <a:blip r:embed="rId14"/>
                    <a:srcRect/>
                    <a:stretch>
                      <a:fillRect/>
                    </a:stretch>
                  </pic:blipFill>
                  <pic:spPr bwMode="auto">
                    <a:xfrm>
                      <a:off x="0" y="0"/>
                      <a:ext cx="4762500" cy="29051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矿井通风的基本任务：</w:t>
      </w:r>
      <w:r w:rsidRPr="00DF6748">
        <w:rPr>
          <w:rFonts w:ascii="宋体" w:eastAsia="宋体" w:hAnsi="宋体" w:cs="宋体"/>
          <w:kern w:val="0"/>
          <w:sz w:val="20"/>
          <w:szCs w:val="20"/>
        </w:rPr>
        <w:br/>
        <w:t>(1)供给井下充足的新风</w:t>
      </w:r>
      <w:r w:rsidRPr="00DF6748">
        <w:rPr>
          <w:rFonts w:ascii="宋体" w:eastAsia="宋体" w:hAnsi="宋体" w:cs="宋体"/>
          <w:kern w:val="0"/>
          <w:sz w:val="20"/>
          <w:szCs w:val="20"/>
        </w:rPr>
        <w:br/>
        <w:t>(2)排除或冲淡矿井中有毒有害气体和粉尘</w:t>
      </w:r>
      <w:r w:rsidRPr="00DF6748">
        <w:rPr>
          <w:rFonts w:ascii="宋体" w:eastAsia="宋体" w:hAnsi="宋体" w:cs="宋体"/>
          <w:kern w:val="0"/>
          <w:sz w:val="20"/>
          <w:szCs w:val="20"/>
        </w:rPr>
        <w:br/>
        <w:t>(3)创造良好的工作环境</w:t>
      </w:r>
      <w:r w:rsidRPr="00DF6748">
        <w:rPr>
          <w:rFonts w:ascii="宋体" w:eastAsia="宋体" w:hAnsi="宋体" w:cs="宋体"/>
          <w:kern w:val="0"/>
          <w:sz w:val="20"/>
          <w:szCs w:val="20"/>
        </w:rPr>
        <w:br/>
        <w:t>(4)提高矿井的抗灾能力</w:t>
      </w:r>
      <w:r w:rsidRPr="00DF6748">
        <w:rPr>
          <w:rFonts w:ascii="宋体" w:eastAsia="宋体" w:hAnsi="宋体" w:cs="宋体"/>
          <w:kern w:val="0"/>
          <w:sz w:val="20"/>
          <w:szCs w:val="20"/>
        </w:rPr>
        <w:br/>
        <w:t>巷道风流的划分：</w:t>
      </w:r>
      <w:r w:rsidRPr="00DF6748">
        <w:rPr>
          <w:rFonts w:ascii="宋体" w:eastAsia="宋体" w:hAnsi="宋体" w:cs="宋体"/>
          <w:kern w:val="0"/>
          <w:sz w:val="20"/>
          <w:szCs w:val="20"/>
        </w:rPr>
        <w:br/>
        <w:t>1、巷道风流的划分：有</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"http://www.mkaq.cn/tag.php?tag=%D6%A7%BC%DC"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支架</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的巷道，距支架和</w:t>
      </w:r>
      <w:proofErr w:type="gramStart"/>
      <w:r w:rsidRPr="00DF6748">
        <w:rPr>
          <w:rFonts w:ascii="宋体" w:eastAsia="宋体" w:hAnsi="宋体" w:cs="宋体"/>
          <w:kern w:val="0"/>
          <w:sz w:val="20"/>
          <w:szCs w:val="20"/>
        </w:rPr>
        <w:t>巷底</w:t>
      </w:r>
      <w:proofErr w:type="gramEnd"/>
      <w:r w:rsidRPr="00DF6748">
        <w:rPr>
          <w:rFonts w:ascii="宋体" w:eastAsia="宋体" w:hAnsi="宋体" w:cs="宋体"/>
          <w:kern w:val="0"/>
          <w:sz w:val="20"/>
          <w:szCs w:val="20"/>
        </w:rPr>
        <w:t>各为50mm 的巷道空间内的风流；无支架（锚喷、砌碹）巷道距巷道顶、底、</w:t>
      </w:r>
      <w:proofErr w:type="gramStart"/>
      <w:r w:rsidRPr="00DF6748">
        <w:rPr>
          <w:rFonts w:ascii="宋体" w:eastAsia="宋体" w:hAnsi="宋体" w:cs="宋体"/>
          <w:kern w:val="0"/>
          <w:sz w:val="20"/>
          <w:szCs w:val="20"/>
        </w:rPr>
        <w:t>帮各为</w:t>
      </w:r>
      <w:proofErr w:type="gramEnd"/>
      <w:r w:rsidRPr="00DF6748">
        <w:rPr>
          <w:rFonts w:ascii="宋体" w:eastAsia="宋体" w:hAnsi="宋体" w:cs="宋体"/>
          <w:kern w:val="0"/>
          <w:sz w:val="20"/>
          <w:szCs w:val="20"/>
        </w:rPr>
        <w:t xml:space="preserve">200mm的巷道空间内的风流。 </w:t>
      </w:r>
      <w:r w:rsidRPr="00DF6748">
        <w:rPr>
          <w:rFonts w:ascii="宋体" w:eastAsia="宋体" w:hAnsi="宋体" w:cs="宋体"/>
          <w:kern w:val="0"/>
          <w:sz w:val="20"/>
          <w:szCs w:val="20"/>
        </w:rPr>
        <w:br/>
        <w:t>2、采煤工作面风流：距煤壁、顶、</w:t>
      </w:r>
      <w:proofErr w:type="gramStart"/>
      <w:r w:rsidRPr="00DF6748">
        <w:rPr>
          <w:rFonts w:ascii="宋体" w:eastAsia="宋体" w:hAnsi="宋体" w:cs="宋体"/>
          <w:kern w:val="0"/>
          <w:sz w:val="20"/>
          <w:szCs w:val="20"/>
        </w:rPr>
        <w:t>底各</w:t>
      </w:r>
      <w:proofErr w:type="gramEnd"/>
      <w:r w:rsidRPr="00DF6748">
        <w:rPr>
          <w:rFonts w:ascii="宋体" w:eastAsia="宋体" w:hAnsi="宋体" w:cs="宋体"/>
          <w:kern w:val="0"/>
          <w:sz w:val="20"/>
          <w:szCs w:val="20"/>
        </w:rPr>
        <w:t>200mm(小于1m的薄煤层为100mm)和采空区的切顶线为界的采煤工作面工作区间的风流。</w:t>
      </w:r>
      <w:r w:rsidRPr="00DF6748">
        <w:rPr>
          <w:rFonts w:ascii="宋体" w:eastAsia="宋体" w:hAnsi="宋体" w:cs="宋体"/>
          <w:kern w:val="0"/>
          <w:sz w:val="20"/>
          <w:szCs w:val="20"/>
        </w:rPr>
        <w:br/>
        <w:t>3、采煤工作面回风流：距采煤工作面煤壁线10m以外的采煤工作面回风巷风流。</w:t>
      </w:r>
      <w:r w:rsidRPr="00DF6748">
        <w:rPr>
          <w:rFonts w:ascii="宋体" w:eastAsia="宋体" w:hAnsi="宋体" w:cs="宋体"/>
          <w:kern w:val="0"/>
          <w:sz w:val="20"/>
          <w:szCs w:val="20"/>
        </w:rPr>
        <w:br/>
        <w:t>4、掘进工作面风流：掘进工作面到风筒出口这一段巷道的风流。</w:t>
      </w:r>
      <w:r w:rsidRPr="00DF6748">
        <w:rPr>
          <w:rFonts w:ascii="宋体" w:eastAsia="宋体" w:hAnsi="宋体" w:cs="宋体"/>
          <w:kern w:val="0"/>
          <w:sz w:val="20"/>
          <w:szCs w:val="20"/>
        </w:rPr>
        <w:br/>
        <w:t>5、掘进工作面回风流：掘进工作面风筒出口回风侧巷道的风流。</w:t>
      </w:r>
      <w:r w:rsidRPr="00DF6748">
        <w:rPr>
          <w:rFonts w:ascii="宋体" w:eastAsia="宋体" w:hAnsi="宋体" w:cs="宋体"/>
          <w:kern w:val="0"/>
          <w:sz w:val="20"/>
          <w:szCs w:val="20"/>
        </w:rPr>
        <w:br/>
        <w:t>6、采掘工作面局部瓦斯积聚：采掘工作面风流范围以外，瓦斯浓度达到2%、其体积超过0.5m3</w:t>
      </w:r>
      <w:r w:rsidRPr="00DF6748">
        <w:rPr>
          <w:rFonts w:ascii="宋体" w:eastAsia="宋体" w:hAnsi="宋体" w:cs="宋体"/>
          <w:kern w:val="0"/>
          <w:sz w:val="20"/>
          <w:szCs w:val="20"/>
        </w:rPr>
        <w:lastRenderedPageBreak/>
        <w:t>空间的瓦斯积聚。</w:t>
      </w:r>
      <w:r w:rsidRPr="00DF6748">
        <w:rPr>
          <w:rFonts w:ascii="宋体" w:eastAsia="宋体" w:hAnsi="宋体" w:cs="宋体"/>
          <w:kern w:val="0"/>
          <w:sz w:val="20"/>
          <w:szCs w:val="20"/>
        </w:rPr>
        <w:br/>
        <w:t>7、某地点２０ m（１０m）附近风流：指某地点上、下各２０ m（１０m）风流。</w:t>
      </w:r>
      <w:r w:rsidRPr="00DF6748">
        <w:rPr>
          <w:rFonts w:ascii="宋体" w:eastAsia="宋体" w:hAnsi="宋体" w:cs="宋体"/>
          <w:kern w:val="0"/>
          <w:sz w:val="20"/>
          <w:szCs w:val="20"/>
        </w:rPr>
        <w:br/>
        <w:t>第二节 矿井通风系统</w:t>
      </w:r>
      <w:r w:rsidRPr="00DF6748">
        <w:rPr>
          <w:rFonts w:ascii="宋体" w:eastAsia="宋体" w:hAnsi="宋体" w:cs="宋体"/>
          <w:kern w:val="0"/>
          <w:sz w:val="20"/>
          <w:szCs w:val="20"/>
        </w:rPr>
        <w:br/>
        <w:t>矿井通风系统是矿井通风方式、主要通风机的工作方法、通风网络和通风设施的总称</w:t>
      </w:r>
      <w:r w:rsidRPr="00DF6748">
        <w:rPr>
          <w:rFonts w:ascii="宋体" w:eastAsia="宋体" w:hAnsi="宋体" w:cs="宋体"/>
          <w:kern w:val="0"/>
          <w:sz w:val="20"/>
          <w:szCs w:val="20"/>
        </w:rPr>
        <w:br/>
        <w:t>一、通风方式通风方法是指主要通风机的工作方法，有抽出式、压入式、混合式。</w:t>
      </w:r>
      <w:r w:rsidRPr="00DF6748">
        <w:rPr>
          <w:rFonts w:ascii="宋体" w:eastAsia="宋体" w:hAnsi="宋体" w:cs="宋体"/>
          <w:kern w:val="0"/>
          <w:sz w:val="20"/>
          <w:szCs w:val="20"/>
        </w:rPr>
        <w:br/>
        <w:t>通风方式是指进风井与回风井筒的布置方式，有</w:t>
      </w:r>
      <w:r w:rsidRPr="00DF6748">
        <w:rPr>
          <w:rFonts w:ascii="宋体" w:eastAsia="宋体" w:hAnsi="宋体" w:cs="宋体"/>
          <w:kern w:val="0"/>
          <w:sz w:val="20"/>
          <w:szCs w:val="20"/>
        </w:rPr>
        <w:br/>
        <w:t>中央式（并列、分列）</w:t>
      </w:r>
      <w:r w:rsidRPr="00DF6748">
        <w:rPr>
          <w:rFonts w:ascii="宋体" w:eastAsia="宋体" w:hAnsi="宋体" w:cs="宋体"/>
          <w:kern w:val="0"/>
          <w:sz w:val="20"/>
          <w:szCs w:val="20"/>
        </w:rPr>
        <w:br/>
        <w:t>对角式（两翼、分区）</w:t>
      </w:r>
      <w:r w:rsidRPr="00DF6748">
        <w:rPr>
          <w:rFonts w:ascii="宋体" w:eastAsia="宋体" w:hAnsi="宋体" w:cs="宋体"/>
          <w:kern w:val="0"/>
          <w:sz w:val="20"/>
          <w:szCs w:val="20"/>
        </w:rPr>
        <w:br/>
        <w:t>区域式</w:t>
      </w:r>
      <w:r w:rsidRPr="00DF6748">
        <w:rPr>
          <w:rFonts w:ascii="宋体" w:eastAsia="宋体" w:hAnsi="宋体" w:cs="宋体"/>
          <w:kern w:val="0"/>
          <w:sz w:val="20"/>
          <w:szCs w:val="20"/>
        </w:rPr>
        <w:br/>
        <w:t xml:space="preserve">混合式 </w:t>
      </w:r>
      <w:r w:rsidRPr="00DF6748">
        <w:rPr>
          <w:rFonts w:ascii="宋体" w:eastAsia="宋体" w:hAnsi="宋体" w:cs="宋体"/>
          <w:kern w:val="0"/>
          <w:sz w:val="20"/>
          <w:szCs w:val="20"/>
        </w:rPr>
        <w:br/>
        <w:t>网络是指：风流流经井巷的联接形式</w:t>
      </w:r>
      <w:r w:rsidRPr="00DF6748">
        <w:rPr>
          <w:rFonts w:ascii="宋体" w:eastAsia="宋体" w:hAnsi="宋体" w:cs="宋体"/>
          <w:kern w:val="0"/>
          <w:sz w:val="20"/>
          <w:szCs w:val="20"/>
        </w:rPr>
        <w:br/>
        <w:t xml:space="preserve">串联 并联 </w:t>
      </w:r>
      <w:proofErr w:type="gramStart"/>
      <w:r w:rsidRPr="00DF6748">
        <w:rPr>
          <w:rFonts w:ascii="宋体" w:eastAsia="宋体" w:hAnsi="宋体" w:cs="宋体"/>
          <w:kern w:val="0"/>
          <w:sz w:val="20"/>
          <w:szCs w:val="20"/>
        </w:rPr>
        <w:t>角联</w:t>
      </w:r>
      <w:proofErr w:type="gramEnd"/>
      <w:r w:rsidRPr="00DF6748">
        <w:rPr>
          <w:rFonts w:ascii="宋体" w:eastAsia="宋体" w:hAnsi="宋体" w:cs="宋体"/>
          <w:kern w:val="0"/>
          <w:sz w:val="20"/>
          <w:szCs w:val="20"/>
        </w:rPr>
        <w:br/>
        <w:t>二、采煤工作面通风方式：</w:t>
      </w:r>
      <w:r w:rsidRPr="00DF6748">
        <w:rPr>
          <w:rFonts w:ascii="宋体" w:eastAsia="宋体" w:hAnsi="宋体" w:cs="宋体"/>
          <w:kern w:val="0"/>
          <w:sz w:val="20"/>
          <w:szCs w:val="20"/>
        </w:rPr>
        <w:br/>
        <w:t>1）U型后退式的优点是简单可靠、漏风小，缺点是上隅角瓦斯易超限。要加强瓦斯检测，使用风帘或其他通风设备防止瓦斯积聚超限。</w:t>
      </w:r>
      <w:r w:rsidRPr="00DF6748">
        <w:rPr>
          <w:rFonts w:ascii="宋体" w:eastAsia="宋体" w:hAnsi="宋体" w:cs="宋体"/>
          <w:kern w:val="0"/>
          <w:sz w:val="20"/>
          <w:szCs w:val="20"/>
        </w:rPr>
        <w:br/>
        <w:t>U型前进式系统的超前巷掘进时，其独头通风的长度较短；平巷的维护时间也较短；在巷旁支护好、漏风不大时，有一定优越性。此外，U型前进式采空区瓦斯</w:t>
      </w:r>
      <w:proofErr w:type="gramStart"/>
      <w:r w:rsidRPr="00DF6748">
        <w:rPr>
          <w:rFonts w:ascii="宋体" w:eastAsia="宋体" w:hAnsi="宋体" w:cs="宋体"/>
          <w:kern w:val="0"/>
          <w:sz w:val="20"/>
          <w:szCs w:val="20"/>
        </w:rPr>
        <w:t>不</w:t>
      </w:r>
      <w:proofErr w:type="gramEnd"/>
      <w:r w:rsidRPr="00DF6748">
        <w:rPr>
          <w:rFonts w:ascii="宋体" w:eastAsia="宋体" w:hAnsi="宋体" w:cs="宋体"/>
          <w:kern w:val="0"/>
          <w:sz w:val="20"/>
          <w:szCs w:val="20"/>
        </w:rPr>
        <w:t xml:space="preserve">涌向工作面，而涌向回风平巷。但U型前进式比后退式采空区漏风大，工作面有效风量小，且对防治自然发火不利。 </w:t>
      </w:r>
      <w:r w:rsidRPr="00DF6748">
        <w:rPr>
          <w:rFonts w:ascii="宋体" w:eastAsia="宋体" w:hAnsi="宋体" w:cs="宋体"/>
          <w:kern w:val="0"/>
          <w:sz w:val="20"/>
          <w:szCs w:val="20"/>
        </w:rPr>
        <w:br/>
        <w:t>2）Z型后退式采空区瓦斯</w:t>
      </w:r>
      <w:proofErr w:type="gramStart"/>
      <w:r w:rsidRPr="00DF6748">
        <w:rPr>
          <w:rFonts w:ascii="宋体" w:eastAsia="宋体" w:hAnsi="宋体" w:cs="宋体"/>
          <w:kern w:val="0"/>
          <w:sz w:val="20"/>
          <w:szCs w:val="20"/>
        </w:rPr>
        <w:t>不</w:t>
      </w:r>
      <w:proofErr w:type="gramEnd"/>
      <w:r w:rsidRPr="00DF6748">
        <w:rPr>
          <w:rFonts w:ascii="宋体" w:eastAsia="宋体" w:hAnsi="宋体" w:cs="宋体"/>
          <w:kern w:val="0"/>
          <w:sz w:val="20"/>
          <w:szCs w:val="20"/>
        </w:rPr>
        <w:t>涌人工作面而涌向回风平巷。Z型前进式的采空区瓦斯则涌向工作面，特别是上隅角瓦斯浓度大。</w:t>
      </w:r>
      <w:r w:rsidRPr="00DF6748">
        <w:rPr>
          <w:rFonts w:ascii="宋体" w:eastAsia="宋体" w:hAnsi="宋体" w:cs="宋体"/>
          <w:kern w:val="0"/>
          <w:sz w:val="20"/>
          <w:szCs w:val="20"/>
        </w:rPr>
        <w:br/>
        <w:t xml:space="preserve">通风系统结构简单，能消除工作面上隅角的瓦斯积聚。缺点是通风能力受限制。 </w:t>
      </w:r>
      <w:r w:rsidRPr="00DF6748">
        <w:rPr>
          <w:rFonts w:ascii="宋体" w:eastAsia="宋体" w:hAnsi="宋体" w:cs="宋体"/>
          <w:kern w:val="0"/>
          <w:sz w:val="20"/>
          <w:szCs w:val="20"/>
        </w:rPr>
        <w:br/>
        <w:t>在工作面和采空区瓦斯涌出量大时，必须增加通风巷道，增大其通风能力，形成Y型、双Z型、W型、H型等较为复杂的工作面通风系统。Y型系统工作面两端煤体中的巷道均进风。其中一条在越过工作面后成为回风道，通向采区边界的回风上山；如是单翼采区，则通向相邻采区的回风上山。</w:t>
      </w:r>
      <w:r w:rsidRPr="00DF6748">
        <w:rPr>
          <w:rFonts w:ascii="宋体" w:eastAsia="宋体" w:hAnsi="宋体" w:cs="宋体"/>
          <w:kern w:val="0"/>
          <w:sz w:val="20"/>
          <w:szCs w:val="20"/>
        </w:rPr>
        <w:br/>
        <w:t>3）W型系统用于高瓦斯的长工作面或双工作面。由中间及下部平巷进风，上部平巷回风时，上、下段工作面均为上行风；但其上段风速高，对防尘不利；上隅角瓦斯可能超限。所以在瓦斯涌出量很大时，常采用上、下平巷进风，中间平巷回风；或者反之，由中间巷进风，上、下平巷回风，以增加风量，提高产量。</w:t>
      </w:r>
      <w:r w:rsidRPr="00DF6748">
        <w:rPr>
          <w:rFonts w:ascii="宋体" w:eastAsia="宋体" w:hAnsi="宋体" w:cs="宋体"/>
          <w:kern w:val="0"/>
          <w:sz w:val="20"/>
          <w:szCs w:val="20"/>
        </w:rPr>
        <w:br/>
        <w:t>W型系统的工作面风量可比U型大1倍，风流在工作面的流动距离短，温升小，有利于高温工作面降温。 W型前进式系统巷道维护在采空区，漏风大，采空区涌出的瓦斯量也大。</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W型后退式是高瓦斯综采面通风的重要形式。 </w:t>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center"/>
        <w:rPr>
          <w:rFonts w:ascii="宋体" w:eastAsia="宋体" w:hAnsi="宋体" w:cs="宋体"/>
          <w:kern w:val="0"/>
          <w:sz w:val="20"/>
          <w:szCs w:val="20"/>
        </w:rPr>
      </w:pPr>
      <w:r w:rsidRPr="00DF6748">
        <w:rPr>
          <w:rFonts w:ascii="宋体" w:eastAsia="宋体" w:hAnsi="宋体" w:cs="宋体"/>
          <w:kern w:val="0"/>
          <w:sz w:val="20"/>
          <w:szCs w:val="20"/>
        </w:rPr>
        <w:t> </w:t>
      </w:r>
      <w:r>
        <w:rPr>
          <w:rFonts w:ascii="宋体" w:eastAsia="宋体" w:hAnsi="宋体" w:cs="宋体"/>
          <w:noProof/>
          <w:kern w:val="0"/>
          <w:sz w:val="20"/>
          <w:szCs w:val="20"/>
        </w:rPr>
        <w:drawing>
          <wp:inline distT="0" distB="0" distL="0" distR="0">
            <wp:extent cx="4105275" cy="3714750"/>
            <wp:effectExtent l="19050" t="0" r="9525" b="0"/>
            <wp:docPr id="8" name="图片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pic:cNvPicPr>
                      <a:picLocks noChangeAspect="1" noChangeArrowheads="1"/>
                    </pic:cNvPicPr>
                  </pic:nvPicPr>
                  <pic:blipFill>
                    <a:blip r:embed="rId15"/>
                    <a:srcRect/>
                    <a:stretch>
                      <a:fillRect/>
                    </a:stretch>
                  </pic:blipFill>
                  <pic:spPr bwMode="auto">
                    <a:xfrm>
                      <a:off x="0" y="0"/>
                      <a:ext cx="4105275" cy="37147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62500" cy="4524375"/>
            <wp:effectExtent l="19050" t="0" r="0" b="0"/>
            <wp:docPr id="9" name="图片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pic:cNvPicPr>
                      <a:picLocks noChangeAspect="1" noChangeArrowheads="1"/>
                    </pic:cNvPicPr>
                  </pic:nvPicPr>
                  <pic:blipFill>
                    <a:blip r:embed="rId16"/>
                    <a:srcRect/>
                    <a:stretch>
                      <a:fillRect/>
                    </a:stretch>
                  </pic:blipFill>
                  <pic:spPr bwMode="auto">
                    <a:xfrm>
                      <a:off x="0" y="0"/>
                      <a:ext cx="4762500" cy="452437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lastRenderedPageBreak/>
        <w:t>三、矿井反风</w:t>
      </w:r>
      <w:r w:rsidRPr="00DF6748">
        <w:rPr>
          <w:rFonts w:ascii="宋体" w:eastAsia="宋体" w:hAnsi="宋体" w:cs="宋体"/>
          <w:kern w:val="0"/>
          <w:sz w:val="20"/>
          <w:szCs w:val="20"/>
        </w:rPr>
        <w:br/>
        <w:t xml:space="preserve">　反风是一种主要针对矿井进风段火灾的通风抗灾技术。</w:t>
      </w:r>
      <w:r w:rsidRPr="00DF6748">
        <w:rPr>
          <w:rFonts w:ascii="宋体" w:eastAsia="宋体" w:hAnsi="宋体" w:cs="宋体"/>
          <w:kern w:val="0"/>
          <w:sz w:val="20"/>
          <w:szCs w:val="20"/>
        </w:rPr>
        <w:br/>
        <w:t>《煤矿安全规程》规定：生产矿井的主要通风机必须装有反风设施，并能在10分钟以内改变巷道内的风流方向；当风流方向改变后，主要通风机的供风量不得小于正常供风量的40%。矿井每季度应至少检查一次反风设施，每年应进行一次反风演习；矿井通风系统有较大变化时，应进行一次反风演习。</w:t>
      </w:r>
      <w:r w:rsidRPr="00DF6748">
        <w:rPr>
          <w:rFonts w:ascii="宋体" w:eastAsia="宋体" w:hAnsi="宋体" w:cs="宋体"/>
          <w:kern w:val="0"/>
          <w:sz w:val="20"/>
          <w:szCs w:val="20"/>
        </w:rPr>
        <w:br/>
        <w:t>四、 矿井通风的基本</w:t>
      </w:r>
      <w:hyperlink r:id="rId17" w:tgtFrame="_blank" w:history="1">
        <w:r w:rsidRPr="00DF6748">
          <w:rPr>
            <w:rFonts w:ascii="宋体" w:eastAsia="宋体" w:hAnsi="宋体" w:cs="宋体"/>
            <w:color w:val="0000FF"/>
            <w:kern w:val="0"/>
            <w:sz w:val="20"/>
            <w:u w:val="single"/>
          </w:rPr>
          <w:t>知识</w:t>
        </w:r>
      </w:hyperlink>
      <w:r w:rsidRPr="00DF6748">
        <w:rPr>
          <w:rFonts w:ascii="宋体" w:eastAsia="宋体" w:hAnsi="宋体" w:cs="宋体"/>
          <w:kern w:val="0"/>
          <w:sz w:val="20"/>
          <w:szCs w:val="20"/>
        </w:rPr>
        <w:br/>
        <w:t>1．压力</w:t>
      </w:r>
      <w:r w:rsidRPr="00DF6748">
        <w:rPr>
          <w:rFonts w:ascii="宋体" w:eastAsia="宋体" w:hAnsi="宋体" w:cs="宋体"/>
          <w:kern w:val="0"/>
          <w:sz w:val="20"/>
          <w:szCs w:val="20"/>
        </w:rPr>
        <w:br/>
        <w:t>空气分子不停地热运动和地球引力的作用，使空气具有对外</w:t>
      </w:r>
      <w:proofErr w:type="gramStart"/>
      <w:r w:rsidRPr="00DF6748">
        <w:rPr>
          <w:rFonts w:ascii="宋体" w:eastAsia="宋体" w:hAnsi="宋体" w:cs="宋体"/>
          <w:kern w:val="0"/>
          <w:sz w:val="20"/>
          <w:szCs w:val="20"/>
        </w:rPr>
        <w:t>作功</w:t>
      </w:r>
      <w:proofErr w:type="gramEnd"/>
      <w:r w:rsidRPr="00DF6748">
        <w:rPr>
          <w:rFonts w:ascii="宋体" w:eastAsia="宋体" w:hAnsi="宋体" w:cs="宋体"/>
          <w:kern w:val="0"/>
          <w:sz w:val="20"/>
          <w:szCs w:val="20"/>
        </w:rPr>
        <w:t>的能力，或对物体表面及器壁呈现压力，即为空气压力，又称大气压力Po</w:t>
      </w:r>
      <w:r w:rsidRPr="00DF6748">
        <w:rPr>
          <w:rFonts w:ascii="宋体" w:eastAsia="宋体" w:hAnsi="宋体" w:cs="宋体"/>
          <w:kern w:val="0"/>
          <w:sz w:val="20"/>
          <w:szCs w:val="20"/>
        </w:rPr>
        <w:br/>
        <w:t>压力单位为Pa、mmH2O、bar、</w:t>
      </w:r>
      <w:proofErr w:type="spellStart"/>
      <w:r w:rsidRPr="00DF6748">
        <w:rPr>
          <w:rFonts w:ascii="宋体" w:eastAsia="宋体" w:hAnsi="宋体" w:cs="宋体"/>
          <w:kern w:val="0"/>
          <w:sz w:val="20"/>
          <w:szCs w:val="20"/>
        </w:rPr>
        <w:t>atm</w:t>
      </w:r>
      <w:proofErr w:type="spellEnd"/>
      <w:r w:rsidRPr="00DF6748">
        <w:rPr>
          <w:rFonts w:ascii="宋体" w:eastAsia="宋体" w:hAnsi="宋体" w:cs="宋体"/>
          <w:kern w:val="0"/>
          <w:sz w:val="20"/>
          <w:szCs w:val="20"/>
        </w:rPr>
        <w:t xml:space="preserve"> </w:t>
      </w:r>
      <w:r w:rsidRPr="00DF6748">
        <w:rPr>
          <w:rFonts w:ascii="宋体" w:eastAsia="宋体" w:hAnsi="宋体" w:cs="宋体"/>
          <w:kern w:val="0"/>
          <w:sz w:val="20"/>
          <w:szCs w:val="20"/>
        </w:rPr>
        <w:br/>
        <w:t>1mmH2O=9.80665Pa</w:t>
      </w:r>
      <w:r w:rsidRPr="00DF6748">
        <w:rPr>
          <w:rFonts w:ascii="宋体" w:eastAsia="宋体" w:hAnsi="宋体" w:cs="宋体"/>
          <w:kern w:val="0"/>
          <w:sz w:val="20"/>
          <w:szCs w:val="20"/>
        </w:rPr>
        <w:br/>
        <w:t>1bar=105Pa</w:t>
      </w:r>
      <w:r w:rsidRPr="00DF6748">
        <w:rPr>
          <w:rFonts w:ascii="宋体" w:eastAsia="宋体" w:hAnsi="宋体" w:cs="宋体"/>
          <w:kern w:val="0"/>
          <w:sz w:val="20"/>
          <w:szCs w:val="20"/>
        </w:rPr>
        <w:br/>
        <w:t>1atm=101324.96Pa</w:t>
      </w:r>
      <w:r w:rsidRPr="00DF6748">
        <w:rPr>
          <w:rFonts w:ascii="宋体" w:eastAsia="宋体" w:hAnsi="宋体" w:cs="宋体"/>
          <w:kern w:val="0"/>
          <w:sz w:val="20"/>
          <w:szCs w:val="20"/>
        </w:rPr>
        <w:br/>
        <w:t>1Pa=1N/m2</w:t>
      </w:r>
      <w:r w:rsidRPr="00DF6748">
        <w:rPr>
          <w:rFonts w:ascii="宋体" w:eastAsia="宋体" w:hAnsi="宋体" w:cs="宋体"/>
          <w:kern w:val="0"/>
          <w:sz w:val="20"/>
          <w:szCs w:val="20"/>
        </w:rPr>
        <w:br/>
        <w:t>1mmHg=13.6mmH2O</w:t>
      </w:r>
      <w:r w:rsidRPr="00DF6748">
        <w:rPr>
          <w:rFonts w:ascii="宋体" w:eastAsia="宋体" w:hAnsi="宋体" w:cs="宋体"/>
          <w:kern w:val="0"/>
          <w:sz w:val="20"/>
          <w:szCs w:val="20"/>
        </w:rPr>
        <w:br/>
        <w:t>使空气沿井下巷道产生流动的空气压力</w:t>
      </w:r>
      <w:proofErr w:type="gramStart"/>
      <w:r w:rsidRPr="00DF6748">
        <w:rPr>
          <w:rFonts w:ascii="宋体" w:eastAsia="宋体" w:hAnsi="宋体" w:cs="宋体"/>
          <w:kern w:val="0"/>
          <w:sz w:val="20"/>
          <w:szCs w:val="20"/>
        </w:rPr>
        <w:t>差称为</w:t>
      </w:r>
      <w:proofErr w:type="gramEnd"/>
      <w:r w:rsidRPr="00DF6748">
        <w:rPr>
          <w:rFonts w:ascii="宋体" w:eastAsia="宋体" w:hAnsi="宋体" w:cs="宋体"/>
          <w:kern w:val="0"/>
          <w:sz w:val="20"/>
          <w:szCs w:val="20"/>
        </w:rPr>
        <w:t>矿井通风压力。</w:t>
      </w:r>
      <w:r w:rsidRPr="00DF6748">
        <w:rPr>
          <w:rFonts w:ascii="宋体" w:eastAsia="宋体" w:hAnsi="宋体" w:cs="宋体"/>
          <w:kern w:val="0"/>
          <w:sz w:val="20"/>
          <w:szCs w:val="20"/>
        </w:rPr>
        <w:br/>
        <w:t>井下空气压力低于当地的大气压力叫负压力，反之叫正压力。</w:t>
      </w:r>
      <w:r w:rsidRPr="00DF6748">
        <w:rPr>
          <w:rFonts w:ascii="宋体" w:eastAsia="宋体" w:hAnsi="宋体" w:cs="宋体"/>
          <w:kern w:val="0"/>
          <w:sz w:val="20"/>
          <w:szCs w:val="20"/>
        </w:rPr>
        <w:br/>
        <w:t>（1）静压：空气的分子无时无刻不在作无秩序的热运动对器壁所呈现的压力。</w:t>
      </w:r>
      <w:r w:rsidRPr="00DF6748">
        <w:rPr>
          <w:rFonts w:ascii="宋体" w:eastAsia="宋体" w:hAnsi="宋体" w:cs="宋体"/>
          <w:kern w:val="0"/>
          <w:sz w:val="20"/>
          <w:szCs w:val="20"/>
        </w:rPr>
        <w:br/>
        <w:t>静压特点</w:t>
      </w:r>
      <w:r w:rsidRPr="00DF6748">
        <w:rPr>
          <w:rFonts w:ascii="宋体" w:eastAsia="宋体" w:hAnsi="宋体" w:cs="宋体"/>
          <w:kern w:val="0"/>
          <w:sz w:val="20"/>
          <w:szCs w:val="20"/>
        </w:rPr>
        <w:br/>
        <w:t>a.无论静止的空气还是流动的空气都具有静压力；</w:t>
      </w:r>
      <w:r w:rsidRPr="00DF6748">
        <w:rPr>
          <w:rFonts w:ascii="宋体" w:eastAsia="宋体" w:hAnsi="宋体" w:cs="宋体"/>
          <w:kern w:val="0"/>
          <w:sz w:val="20"/>
          <w:szCs w:val="20"/>
        </w:rPr>
        <w:br/>
        <w:t>b.风流中任一点的静压各向同值，且垂直</w:t>
      </w:r>
      <w:proofErr w:type="gramStart"/>
      <w:r w:rsidRPr="00DF6748">
        <w:rPr>
          <w:rFonts w:ascii="宋体" w:eastAsia="宋体" w:hAnsi="宋体" w:cs="宋体"/>
          <w:kern w:val="0"/>
          <w:sz w:val="20"/>
          <w:szCs w:val="20"/>
        </w:rPr>
        <w:t>于作用面</w:t>
      </w:r>
      <w:proofErr w:type="gramEnd"/>
      <w:r w:rsidRPr="00DF6748">
        <w:rPr>
          <w:rFonts w:ascii="宋体" w:eastAsia="宋体" w:hAnsi="宋体" w:cs="宋体"/>
          <w:kern w:val="0"/>
          <w:sz w:val="20"/>
          <w:szCs w:val="20"/>
        </w:rPr>
        <w:t>；</w:t>
      </w:r>
      <w:r w:rsidRPr="00DF6748">
        <w:rPr>
          <w:rFonts w:ascii="宋体" w:eastAsia="宋体" w:hAnsi="宋体" w:cs="宋体"/>
          <w:kern w:val="0"/>
          <w:sz w:val="20"/>
          <w:szCs w:val="20"/>
        </w:rPr>
        <w:br/>
        <w:t>c.风流静压的大小（可以用仪表测量）反映了单位体积风流所具有的能够对外</w:t>
      </w:r>
      <w:proofErr w:type="gramStart"/>
      <w:r w:rsidRPr="00DF6748">
        <w:rPr>
          <w:rFonts w:ascii="宋体" w:eastAsia="宋体" w:hAnsi="宋体" w:cs="宋体"/>
          <w:kern w:val="0"/>
          <w:sz w:val="20"/>
          <w:szCs w:val="20"/>
        </w:rPr>
        <w:t>作功</w:t>
      </w:r>
      <w:proofErr w:type="gramEnd"/>
      <w:r w:rsidRPr="00DF6748">
        <w:rPr>
          <w:rFonts w:ascii="宋体" w:eastAsia="宋体" w:hAnsi="宋体" w:cs="宋体"/>
          <w:kern w:val="0"/>
          <w:sz w:val="20"/>
          <w:szCs w:val="20"/>
        </w:rPr>
        <w:t>的静压能的多少。如说风流的压力为101332Pa，则指风流1m3具有101332J的静压能。</w:t>
      </w:r>
      <w:r w:rsidRPr="00DF6748">
        <w:rPr>
          <w:rFonts w:ascii="宋体" w:eastAsia="宋体" w:hAnsi="宋体" w:cs="宋体"/>
          <w:kern w:val="0"/>
          <w:sz w:val="20"/>
          <w:szCs w:val="20"/>
        </w:rPr>
        <w:br/>
        <w:t>（2）位压</w:t>
      </w:r>
      <w:r w:rsidRPr="00DF6748">
        <w:rPr>
          <w:rFonts w:ascii="宋体" w:eastAsia="宋体" w:hAnsi="宋体" w:cs="宋体"/>
          <w:kern w:val="0"/>
          <w:sz w:val="20"/>
          <w:szCs w:val="20"/>
        </w:rPr>
        <w:br/>
        <w:t>物体在地球重力场中因地球引力的作用，由于位置的不同而具有的一种能量叫重力位能，简称位能</w:t>
      </w:r>
      <w:r w:rsidRPr="00DF6748">
        <w:rPr>
          <w:rFonts w:ascii="宋体" w:eastAsia="宋体" w:hAnsi="宋体" w:cs="宋体"/>
          <w:kern w:val="0"/>
          <w:sz w:val="20"/>
          <w:szCs w:val="20"/>
        </w:rPr>
        <w:br/>
        <w:t>位能的特点</w:t>
      </w:r>
      <w:r w:rsidRPr="00DF6748">
        <w:rPr>
          <w:rFonts w:ascii="宋体" w:eastAsia="宋体" w:hAnsi="宋体" w:cs="宋体"/>
          <w:kern w:val="0"/>
          <w:sz w:val="20"/>
          <w:szCs w:val="20"/>
        </w:rPr>
        <w:br/>
        <w:t>a.位能是相对某一基准面而具有的能量，它随所选基准面的变化而变化。但位能差为定值。</w:t>
      </w:r>
      <w:r w:rsidRPr="00DF6748">
        <w:rPr>
          <w:rFonts w:ascii="宋体" w:eastAsia="宋体" w:hAnsi="宋体" w:cs="宋体"/>
          <w:kern w:val="0"/>
          <w:sz w:val="20"/>
          <w:szCs w:val="20"/>
        </w:rPr>
        <w:br/>
        <w:t>b.位能是一种潜在的能量，它在本处对外无力的效应，即不呈现压力，故不能</w:t>
      </w:r>
      <w:proofErr w:type="gramStart"/>
      <w:r w:rsidRPr="00DF6748">
        <w:rPr>
          <w:rFonts w:ascii="宋体" w:eastAsia="宋体" w:hAnsi="宋体" w:cs="宋体"/>
          <w:kern w:val="0"/>
          <w:sz w:val="20"/>
          <w:szCs w:val="20"/>
        </w:rPr>
        <w:t>象</w:t>
      </w:r>
      <w:proofErr w:type="gramEnd"/>
      <w:r w:rsidRPr="00DF6748">
        <w:rPr>
          <w:rFonts w:ascii="宋体" w:eastAsia="宋体" w:hAnsi="宋体" w:cs="宋体"/>
          <w:kern w:val="0"/>
          <w:sz w:val="20"/>
          <w:szCs w:val="20"/>
        </w:rPr>
        <w:t>静压那样用仪表进行直接测量。</w:t>
      </w:r>
      <w:r w:rsidRPr="00DF6748">
        <w:rPr>
          <w:rFonts w:ascii="宋体" w:eastAsia="宋体" w:hAnsi="宋体" w:cs="宋体"/>
          <w:kern w:val="0"/>
          <w:sz w:val="20"/>
          <w:szCs w:val="20"/>
        </w:rPr>
        <w:br/>
        <w:t xml:space="preserve">c.位能和静压可以相互转化，在进行能量转化时遵循能量守恒定律。 </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（3）动压</w:t>
      </w:r>
      <w:r w:rsidRPr="00DF6748">
        <w:rPr>
          <w:rFonts w:ascii="宋体" w:eastAsia="宋体" w:hAnsi="宋体" w:cs="宋体"/>
          <w:kern w:val="0"/>
          <w:sz w:val="20"/>
          <w:szCs w:val="20"/>
        </w:rPr>
        <w:br/>
        <w:t>当空气流动时所显现的压力叫动压或称速压，用符号</w:t>
      </w:r>
      <w:proofErr w:type="spellStart"/>
      <w:r w:rsidRPr="00DF6748">
        <w:rPr>
          <w:rFonts w:ascii="宋体" w:eastAsia="宋体" w:hAnsi="宋体" w:cs="宋体"/>
          <w:kern w:val="0"/>
          <w:sz w:val="20"/>
          <w:szCs w:val="20"/>
        </w:rPr>
        <w:t>hv</w:t>
      </w:r>
      <w:proofErr w:type="spellEnd"/>
      <w:r w:rsidRPr="00DF6748">
        <w:rPr>
          <w:rFonts w:ascii="宋体" w:eastAsia="宋体" w:hAnsi="宋体" w:cs="宋体"/>
          <w:kern w:val="0"/>
          <w:sz w:val="20"/>
          <w:szCs w:val="20"/>
        </w:rPr>
        <w:t>表示，单位Pa。</w:t>
      </w:r>
      <w:r w:rsidRPr="00DF6748">
        <w:rPr>
          <w:rFonts w:ascii="宋体" w:eastAsia="宋体" w:hAnsi="宋体" w:cs="宋体"/>
          <w:kern w:val="0"/>
          <w:sz w:val="20"/>
          <w:szCs w:val="20"/>
        </w:rPr>
        <w:br/>
        <w:t>动压的计算</w:t>
      </w:r>
      <w:r w:rsidRPr="00DF6748">
        <w:rPr>
          <w:rFonts w:ascii="宋体" w:eastAsia="宋体" w:hAnsi="宋体" w:cs="宋体"/>
          <w:kern w:val="0"/>
          <w:sz w:val="20"/>
          <w:szCs w:val="20"/>
        </w:rPr>
        <w:br/>
        <w:t>单位体积空气所具有的动能为：</w:t>
      </w:r>
      <w:proofErr w:type="spellStart"/>
      <w:r w:rsidRPr="00DF6748">
        <w:rPr>
          <w:rFonts w:ascii="宋体" w:eastAsia="宋体" w:hAnsi="宋体" w:cs="宋体"/>
          <w:kern w:val="0"/>
          <w:sz w:val="20"/>
          <w:szCs w:val="20"/>
        </w:rPr>
        <w:t>Evi</w:t>
      </w:r>
      <w:proofErr w:type="spellEnd"/>
      <w:r w:rsidRPr="00DF6748">
        <w:rPr>
          <w:rFonts w:ascii="宋体" w:eastAsia="宋体" w:hAnsi="宋体" w:cs="宋体"/>
          <w:kern w:val="0"/>
          <w:sz w:val="20"/>
          <w:szCs w:val="20"/>
        </w:rPr>
        <w:t xml:space="preserve">＝ ri×V2×0.5 </w:t>
      </w:r>
      <w:r w:rsidRPr="00DF6748">
        <w:rPr>
          <w:rFonts w:ascii="宋体" w:eastAsia="宋体" w:hAnsi="宋体" w:cs="宋体"/>
          <w:kern w:val="0"/>
          <w:sz w:val="20"/>
          <w:szCs w:val="20"/>
        </w:rPr>
        <w:br/>
        <w:t xml:space="preserve">式中： </w:t>
      </w:r>
      <w:proofErr w:type="spellStart"/>
      <w:r w:rsidRPr="00DF6748">
        <w:rPr>
          <w:rFonts w:ascii="宋体" w:eastAsia="宋体" w:hAnsi="宋体" w:cs="宋体"/>
          <w:kern w:val="0"/>
          <w:sz w:val="20"/>
          <w:szCs w:val="20"/>
        </w:rPr>
        <w:t>ri</w:t>
      </w:r>
      <w:proofErr w:type="spellEnd"/>
      <w:r w:rsidRPr="00DF6748">
        <w:rPr>
          <w:rFonts w:ascii="宋体" w:eastAsia="宋体" w:hAnsi="宋体" w:cs="宋体"/>
          <w:kern w:val="0"/>
          <w:sz w:val="20"/>
          <w:szCs w:val="20"/>
        </w:rPr>
        <w:t xml:space="preserve"> －－I点的空气密度，Kg/m3；</w:t>
      </w:r>
      <w:r w:rsidRPr="00DF6748">
        <w:rPr>
          <w:rFonts w:ascii="宋体" w:eastAsia="宋体" w:hAnsi="宋体" w:cs="宋体"/>
          <w:kern w:val="0"/>
          <w:sz w:val="20"/>
          <w:szCs w:val="20"/>
        </w:rPr>
        <w:br/>
        <w:t>v－－I点的空气流速，m/s。</w:t>
      </w:r>
      <w:r w:rsidRPr="00DF6748">
        <w:rPr>
          <w:rFonts w:ascii="宋体" w:eastAsia="宋体" w:hAnsi="宋体" w:cs="宋体"/>
          <w:kern w:val="0"/>
          <w:sz w:val="20"/>
          <w:szCs w:val="20"/>
        </w:rPr>
        <w:br/>
        <w:t>动压的特点</w:t>
      </w:r>
      <w:r w:rsidRPr="00DF6748">
        <w:rPr>
          <w:rFonts w:ascii="宋体" w:eastAsia="宋体" w:hAnsi="宋体" w:cs="宋体"/>
          <w:kern w:val="0"/>
          <w:sz w:val="20"/>
          <w:szCs w:val="20"/>
        </w:rPr>
        <w:br/>
        <w:t>a.只有作定向流动的空气才具有动压，因此动压具有方向性。</w:t>
      </w:r>
      <w:r w:rsidRPr="00DF6748">
        <w:rPr>
          <w:rFonts w:ascii="宋体" w:eastAsia="宋体" w:hAnsi="宋体" w:cs="宋体"/>
          <w:kern w:val="0"/>
          <w:sz w:val="20"/>
          <w:szCs w:val="20"/>
        </w:rPr>
        <w:br/>
        <w:t>b.动压总是大于零。垂直流动方向的</w:t>
      </w:r>
      <w:proofErr w:type="gramStart"/>
      <w:r w:rsidRPr="00DF6748">
        <w:rPr>
          <w:rFonts w:ascii="宋体" w:eastAsia="宋体" w:hAnsi="宋体" w:cs="宋体"/>
          <w:kern w:val="0"/>
          <w:sz w:val="20"/>
          <w:szCs w:val="20"/>
        </w:rPr>
        <w:t>作用面</w:t>
      </w:r>
      <w:proofErr w:type="gramEnd"/>
      <w:r w:rsidRPr="00DF6748">
        <w:rPr>
          <w:rFonts w:ascii="宋体" w:eastAsia="宋体" w:hAnsi="宋体" w:cs="宋体"/>
          <w:kern w:val="0"/>
          <w:sz w:val="20"/>
          <w:szCs w:val="20"/>
        </w:rPr>
        <w:t>所承受的动压最大（即流动方向上的动压真值）；当作用面与流动方向有夹角时，其感受到的动压值将小于动压真值。</w:t>
      </w:r>
      <w:r w:rsidRPr="00DF6748">
        <w:rPr>
          <w:rFonts w:ascii="宋体" w:eastAsia="宋体" w:hAnsi="宋体" w:cs="宋体"/>
          <w:kern w:val="0"/>
          <w:sz w:val="20"/>
          <w:szCs w:val="20"/>
        </w:rPr>
        <w:br/>
        <w:t>c.在同一流动断面上，由于风速分布的不均匀性，各点的风速不相等，所以其动压值不等。</w:t>
      </w:r>
      <w:r w:rsidRPr="00DF6748">
        <w:rPr>
          <w:rFonts w:ascii="宋体" w:eastAsia="宋体" w:hAnsi="宋体" w:cs="宋体"/>
          <w:kern w:val="0"/>
          <w:sz w:val="20"/>
          <w:szCs w:val="20"/>
        </w:rPr>
        <w:br/>
        <w:t>d.某断面动压即为该断面平均风速</w:t>
      </w:r>
      <w:r w:rsidRPr="00DF6748">
        <w:rPr>
          <w:rFonts w:ascii="宋体" w:eastAsia="宋体" w:hAnsi="宋体" w:cs="宋体"/>
          <w:kern w:val="0"/>
          <w:sz w:val="20"/>
          <w:szCs w:val="20"/>
        </w:rPr>
        <w:br/>
        <w:t>（４）全压</w:t>
      </w:r>
      <w:r w:rsidRPr="00DF6748">
        <w:rPr>
          <w:rFonts w:ascii="宋体" w:eastAsia="宋体" w:hAnsi="宋体" w:cs="宋体"/>
          <w:kern w:val="0"/>
          <w:sz w:val="20"/>
          <w:szCs w:val="20"/>
        </w:rPr>
        <w:br/>
        <w:t>风道中任一点风流，在其流动方向上同时存在静压和动压，两者之和称之为该点风流的全压，即：全压＝静压＋动压。</w:t>
      </w:r>
      <w:r w:rsidRPr="00DF6748">
        <w:rPr>
          <w:rFonts w:ascii="宋体" w:eastAsia="宋体" w:hAnsi="宋体" w:cs="宋体"/>
          <w:kern w:val="0"/>
          <w:sz w:val="20"/>
          <w:szCs w:val="20"/>
        </w:rPr>
        <w:br/>
        <w:t>由于静压有绝对和相对之分，故全压也有绝对和相对之分。</w:t>
      </w:r>
      <w:r w:rsidRPr="00DF6748">
        <w:rPr>
          <w:rFonts w:ascii="宋体" w:eastAsia="宋体" w:hAnsi="宋体" w:cs="宋体"/>
          <w:kern w:val="0"/>
          <w:sz w:val="20"/>
          <w:szCs w:val="20"/>
        </w:rPr>
        <w:br/>
        <w:t>Ａ、绝对全压（</w:t>
      </w:r>
      <w:proofErr w:type="spellStart"/>
      <w:r w:rsidRPr="00DF6748">
        <w:rPr>
          <w:rFonts w:ascii="宋体" w:eastAsia="宋体" w:hAnsi="宋体" w:cs="宋体"/>
          <w:kern w:val="0"/>
          <w:sz w:val="20"/>
          <w:szCs w:val="20"/>
        </w:rPr>
        <w:t>Pti</w:t>
      </w:r>
      <w:proofErr w:type="spellEnd"/>
      <w:r w:rsidRPr="00DF6748">
        <w:rPr>
          <w:rFonts w:ascii="宋体" w:eastAsia="宋体" w:hAnsi="宋体" w:cs="宋体"/>
          <w:kern w:val="0"/>
          <w:sz w:val="20"/>
          <w:szCs w:val="20"/>
        </w:rPr>
        <w:t xml:space="preserve">） </w:t>
      </w:r>
      <w:proofErr w:type="spellStart"/>
      <w:r w:rsidRPr="00DF6748">
        <w:rPr>
          <w:rFonts w:ascii="宋体" w:eastAsia="宋体" w:hAnsi="宋体" w:cs="宋体"/>
          <w:kern w:val="0"/>
          <w:sz w:val="20"/>
          <w:szCs w:val="20"/>
        </w:rPr>
        <w:t>Pti</w:t>
      </w:r>
      <w:proofErr w:type="spellEnd"/>
      <w:r w:rsidRPr="00DF6748">
        <w:rPr>
          <w:rFonts w:ascii="宋体" w:eastAsia="宋体" w:hAnsi="宋体" w:cs="宋体"/>
          <w:kern w:val="0"/>
          <w:sz w:val="20"/>
          <w:szCs w:val="20"/>
        </w:rPr>
        <w:t>＝ Pi＋</w:t>
      </w:r>
      <w:proofErr w:type="spellStart"/>
      <w:r w:rsidRPr="00DF6748">
        <w:rPr>
          <w:rFonts w:ascii="宋体" w:eastAsia="宋体" w:hAnsi="宋体" w:cs="宋体"/>
          <w:kern w:val="0"/>
          <w:sz w:val="20"/>
          <w:szCs w:val="20"/>
        </w:rPr>
        <w:t>hvi</w:t>
      </w:r>
      <w:proofErr w:type="spellEnd"/>
      <w:r w:rsidRPr="00DF6748">
        <w:rPr>
          <w:rFonts w:ascii="宋体" w:eastAsia="宋体" w:hAnsi="宋体" w:cs="宋体"/>
          <w:kern w:val="0"/>
          <w:sz w:val="20"/>
          <w:szCs w:val="20"/>
        </w:rPr>
        <w:br/>
        <w:t>B、相对全压（</w:t>
      </w:r>
      <w:proofErr w:type="spellStart"/>
      <w:r w:rsidRPr="00DF6748">
        <w:rPr>
          <w:rFonts w:ascii="宋体" w:eastAsia="宋体" w:hAnsi="宋体" w:cs="宋体"/>
          <w:kern w:val="0"/>
          <w:sz w:val="20"/>
          <w:szCs w:val="20"/>
        </w:rPr>
        <w:t>hti</w:t>
      </w:r>
      <w:proofErr w:type="spellEnd"/>
      <w:r w:rsidRPr="00DF6748">
        <w:rPr>
          <w:rFonts w:ascii="宋体" w:eastAsia="宋体" w:hAnsi="宋体" w:cs="宋体"/>
          <w:kern w:val="0"/>
          <w:sz w:val="20"/>
          <w:szCs w:val="20"/>
        </w:rPr>
        <w:t xml:space="preserve">） </w:t>
      </w:r>
      <w:proofErr w:type="spellStart"/>
      <w:r w:rsidRPr="00DF6748">
        <w:rPr>
          <w:rFonts w:ascii="宋体" w:eastAsia="宋体" w:hAnsi="宋体" w:cs="宋体"/>
          <w:kern w:val="0"/>
          <w:sz w:val="20"/>
          <w:szCs w:val="20"/>
        </w:rPr>
        <w:t>hti</w:t>
      </w:r>
      <w:proofErr w:type="spellEnd"/>
      <w:r w:rsidRPr="00DF6748">
        <w:rPr>
          <w:rFonts w:ascii="宋体" w:eastAsia="宋体" w:hAnsi="宋体" w:cs="宋体"/>
          <w:kern w:val="0"/>
          <w:sz w:val="20"/>
          <w:szCs w:val="20"/>
        </w:rPr>
        <w:t>＝ hi＋</w:t>
      </w:r>
      <w:proofErr w:type="spellStart"/>
      <w:r w:rsidRPr="00DF6748">
        <w:rPr>
          <w:rFonts w:ascii="宋体" w:eastAsia="宋体" w:hAnsi="宋体" w:cs="宋体"/>
          <w:kern w:val="0"/>
          <w:sz w:val="20"/>
          <w:szCs w:val="20"/>
        </w:rPr>
        <w:t>hvi</w:t>
      </w:r>
      <w:proofErr w:type="spellEnd"/>
      <w:r w:rsidRPr="00DF6748">
        <w:rPr>
          <w:rFonts w:ascii="宋体" w:eastAsia="宋体" w:hAnsi="宋体" w:cs="宋体"/>
          <w:kern w:val="0"/>
          <w:sz w:val="20"/>
          <w:szCs w:val="20"/>
        </w:rPr>
        <w:t xml:space="preserve">＝ </w:t>
      </w:r>
      <w:proofErr w:type="spellStart"/>
      <w:r w:rsidRPr="00DF6748">
        <w:rPr>
          <w:rFonts w:ascii="宋体" w:eastAsia="宋体" w:hAnsi="宋体" w:cs="宋体"/>
          <w:kern w:val="0"/>
          <w:sz w:val="20"/>
          <w:szCs w:val="20"/>
        </w:rPr>
        <w:t>Pti</w:t>
      </w:r>
      <w:proofErr w:type="spellEnd"/>
      <w:r w:rsidRPr="00DF6748">
        <w:rPr>
          <w:rFonts w:ascii="宋体" w:eastAsia="宋体" w:hAnsi="宋体" w:cs="宋体"/>
          <w:kern w:val="0"/>
          <w:sz w:val="20"/>
          <w:szCs w:val="20"/>
        </w:rPr>
        <w:t>－ Poi</w:t>
      </w:r>
      <w:r w:rsidRPr="00DF6748">
        <w:rPr>
          <w:rFonts w:ascii="宋体" w:eastAsia="宋体" w:hAnsi="宋体" w:cs="宋体"/>
          <w:kern w:val="0"/>
          <w:sz w:val="20"/>
          <w:szCs w:val="20"/>
        </w:rPr>
        <w:br/>
        <w:t>说明：A、相对全压有正负之分；</w:t>
      </w:r>
      <w:r w:rsidRPr="00DF6748">
        <w:rPr>
          <w:rFonts w:ascii="宋体" w:eastAsia="宋体" w:hAnsi="宋体" w:cs="宋体"/>
          <w:kern w:val="0"/>
          <w:sz w:val="20"/>
          <w:szCs w:val="20"/>
        </w:rPr>
        <w:br/>
        <w:t>B、无论正压通还是负压通风，</w:t>
      </w:r>
      <w:proofErr w:type="spellStart"/>
      <w:r w:rsidRPr="00DF6748">
        <w:rPr>
          <w:rFonts w:ascii="宋体" w:eastAsia="宋体" w:hAnsi="宋体" w:cs="宋体"/>
          <w:kern w:val="0"/>
          <w:sz w:val="20"/>
          <w:szCs w:val="20"/>
        </w:rPr>
        <w:t>Pti</w:t>
      </w:r>
      <w:proofErr w:type="spellEnd"/>
      <w:r w:rsidRPr="00DF6748">
        <w:rPr>
          <w:rFonts w:ascii="宋体" w:eastAsia="宋体" w:hAnsi="宋体" w:cs="宋体"/>
          <w:kern w:val="0"/>
          <w:sz w:val="20"/>
          <w:szCs w:val="20"/>
        </w:rPr>
        <w:t xml:space="preserve">&gt;Pi </w:t>
      </w:r>
      <w:proofErr w:type="spellStart"/>
      <w:r w:rsidRPr="00DF6748">
        <w:rPr>
          <w:rFonts w:ascii="宋体" w:eastAsia="宋体" w:hAnsi="宋体" w:cs="宋体"/>
          <w:kern w:val="0"/>
          <w:sz w:val="20"/>
          <w:szCs w:val="20"/>
        </w:rPr>
        <w:t>hti</w:t>
      </w:r>
      <w:proofErr w:type="spellEnd"/>
      <w:r w:rsidRPr="00DF6748">
        <w:rPr>
          <w:rFonts w:ascii="宋体" w:eastAsia="宋体" w:hAnsi="宋体" w:cs="宋体"/>
          <w:kern w:val="0"/>
          <w:sz w:val="20"/>
          <w:szCs w:val="20"/>
        </w:rPr>
        <w:t>＞ hi。</w:t>
      </w:r>
      <w:r w:rsidRPr="00DF6748">
        <w:rPr>
          <w:rFonts w:ascii="宋体" w:eastAsia="宋体" w:hAnsi="宋体" w:cs="宋体"/>
          <w:kern w:val="0"/>
          <w:sz w:val="20"/>
          <w:szCs w:val="20"/>
        </w:rPr>
        <w:br/>
        <w:t>（5）巷道风流的连续性</w:t>
      </w:r>
      <w:r w:rsidRPr="00DF6748">
        <w:rPr>
          <w:rFonts w:ascii="宋体" w:eastAsia="宋体" w:hAnsi="宋体" w:cs="宋体"/>
          <w:kern w:val="0"/>
          <w:sz w:val="20"/>
          <w:szCs w:val="20"/>
        </w:rPr>
        <w:br/>
        <w:t>当深度小于1000m时，其风流密度变化不大，可视为不可压缩流体。</w:t>
      </w:r>
      <w:r w:rsidRPr="00DF6748">
        <w:rPr>
          <w:rFonts w:ascii="宋体" w:eastAsia="宋体" w:hAnsi="宋体" w:cs="宋体"/>
          <w:kern w:val="0"/>
          <w:sz w:val="20"/>
          <w:szCs w:val="20"/>
        </w:rPr>
        <w:br/>
        <w:t>Q1=Q2</w:t>
      </w:r>
      <w:r w:rsidRPr="00DF6748">
        <w:rPr>
          <w:rFonts w:ascii="宋体" w:eastAsia="宋体" w:hAnsi="宋体" w:cs="宋体"/>
          <w:kern w:val="0"/>
          <w:sz w:val="20"/>
          <w:szCs w:val="20"/>
        </w:rPr>
        <w:br/>
        <w:t>S1×V1=S2×V2</w:t>
      </w:r>
      <w:r w:rsidRPr="00DF6748">
        <w:rPr>
          <w:rFonts w:ascii="宋体" w:eastAsia="宋体" w:hAnsi="宋体" w:cs="宋体"/>
          <w:kern w:val="0"/>
          <w:sz w:val="20"/>
          <w:szCs w:val="20"/>
        </w:rPr>
        <w:br/>
        <w:t>式中Q1、Q2—断面1、2的风量，m3/s</w:t>
      </w:r>
      <w:r w:rsidRPr="00DF6748">
        <w:rPr>
          <w:rFonts w:ascii="宋体" w:eastAsia="宋体" w:hAnsi="宋体" w:cs="宋体"/>
          <w:kern w:val="0"/>
          <w:sz w:val="20"/>
          <w:szCs w:val="20"/>
        </w:rPr>
        <w:br/>
        <w:t>S1、S2—断面1、2的面积，m2</w:t>
      </w:r>
      <w:r w:rsidRPr="00DF6748">
        <w:rPr>
          <w:rFonts w:ascii="宋体" w:eastAsia="宋体" w:hAnsi="宋体" w:cs="宋体"/>
          <w:kern w:val="0"/>
          <w:sz w:val="20"/>
          <w:szCs w:val="20"/>
        </w:rPr>
        <w:br/>
        <w:t xml:space="preserve">V1、V2—断面1、2的风速，m/s </w:t>
      </w:r>
      <w:r w:rsidRPr="00DF6748">
        <w:rPr>
          <w:rFonts w:ascii="宋体" w:eastAsia="宋体" w:hAnsi="宋体" w:cs="宋体"/>
          <w:kern w:val="0"/>
          <w:sz w:val="20"/>
          <w:szCs w:val="20"/>
        </w:rPr>
        <w:br/>
        <w:t>五．通风阻力</w:t>
      </w:r>
      <w:r w:rsidRPr="00DF6748">
        <w:rPr>
          <w:rFonts w:ascii="宋体" w:eastAsia="宋体" w:hAnsi="宋体" w:cs="宋体"/>
          <w:kern w:val="0"/>
          <w:sz w:val="20"/>
          <w:szCs w:val="20"/>
        </w:rPr>
        <w:br/>
        <w:t>当风流在井巷中流动时，井巷的周壁对风流表现为阻挡作用，称为通风阻力。</w:t>
      </w:r>
      <w:r w:rsidRPr="00DF6748">
        <w:rPr>
          <w:rFonts w:ascii="宋体" w:eastAsia="宋体" w:hAnsi="宋体" w:cs="宋体"/>
          <w:kern w:val="0"/>
          <w:sz w:val="20"/>
          <w:szCs w:val="20"/>
        </w:rPr>
        <w:br/>
        <w:t>摩擦阻力：井下风流沿井巷或管道流动时，由于空气的粘性产生空气之间的内摩擦力以及空气与井巷周壁间的摩擦而产生的阻力。</w:t>
      </w:r>
      <w:r w:rsidRPr="00DF6748">
        <w:rPr>
          <w:rFonts w:ascii="宋体" w:eastAsia="宋体" w:hAnsi="宋体" w:cs="宋体"/>
          <w:kern w:val="0"/>
          <w:sz w:val="20"/>
          <w:szCs w:val="20"/>
        </w:rPr>
        <w:br/>
        <w:t xml:space="preserve">h摩= </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式中h摩——巷道摩擦阻力，Pa</w:t>
      </w:r>
      <w:r w:rsidRPr="00DF6748">
        <w:rPr>
          <w:rFonts w:ascii="宋体" w:eastAsia="宋体" w:hAnsi="宋体" w:cs="宋体"/>
          <w:kern w:val="0"/>
          <w:sz w:val="20"/>
          <w:szCs w:val="20"/>
        </w:rPr>
        <w:br/>
        <w:t>Q</w:t>
      </w:r>
      <w:proofErr w:type="gramStart"/>
      <w:r w:rsidRPr="00DF6748">
        <w:rPr>
          <w:rFonts w:ascii="宋体" w:eastAsia="宋体" w:hAnsi="宋体" w:cs="宋体"/>
          <w:kern w:val="0"/>
          <w:sz w:val="20"/>
          <w:szCs w:val="20"/>
        </w:rPr>
        <w:t>—通过</w:t>
      </w:r>
      <w:proofErr w:type="gramEnd"/>
      <w:r w:rsidRPr="00DF6748">
        <w:rPr>
          <w:rFonts w:ascii="宋体" w:eastAsia="宋体" w:hAnsi="宋体" w:cs="宋体"/>
          <w:kern w:val="0"/>
          <w:sz w:val="20"/>
          <w:szCs w:val="20"/>
        </w:rPr>
        <w:t>巷道的风量，m3/s</w:t>
      </w:r>
      <w:r w:rsidRPr="00DF6748">
        <w:rPr>
          <w:rFonts w:ascii="宋体" w:eastAsia="宋体" w:hAnsi="宋体" w:cs="宋体"/>
          <w:kern w:val="0"/>
          <w:sz w:val="20"/>
          <w:szCs w:val="20"/>
        </w:rPr>
        <w:br/>
        <w:t>—巷道摩擦阻力系数，N•s2/m4</w:t>
      </w:r>
      <w:r w:rsidRPr="00DF6748">
        <w:rPr>
          <w:rFonts w:ascii="宋体" w:eastAsia="宋体" w:hAnsi="宋体" w:cs="宋体"/>
          <w:kern w:val="0"/>
          <w:sz w:val="20"/>
          <w:szCs w:val="20"/>
        </w:rPr>
        <w:br/>
        <w:t>L—巷道长度，m</w:t>
      </w:r>
      <w:r w:rsidRPr="00DF6748">
        <w:rPr>
          <w:rFonts w:ascii="宋体" w:eastAsia="宋体" w:hAnsi="宋体" w:cs="宋体"/>
          <w:kern w:val="0"/>
          <w:sz w:val="20"/>
          <w:szCs w:val="20"/>
        </w:rPr>
        <w:br/>
        <w:t>U—巷道周长（U = ，梯形 =4.16，</w:t>
      </w:r>
      <w:r w:rsidRPr="00DF6748">
        <w:rPr>
          <w:rFonts w:ascii="宋体" w:eastAsia="宋体" w:hAnsi="宋体" w:cs="宋体"/>
          <w:kern w:val="0"/>
          <w:sz w:val="20"/>
          <w:szCs w:val="20"/>
        </w:rPr>
        <w:br/>
      </w:r>
      <w:proofErr w:type="gramStart"/>
      <w:r w:rsidRPr="00DF6748">
        <w:rPr>
          <w:rFonts w:ascii="宋体" w:eastAsia="宋体" w:hAnsi="宋体" w:cs="宋体"/>
          <w:kern w:val="0"/>
          <w:sz w:val="20"/>
          <w:szCs w:val="20"/>
        </w:rPr>
        <w:t>半园</w:t>
      </w:r>
      <w:proofErr w:type="gramEnd"/>
      <w:r w:rsidRPr="00DF6748">
        <w:rPr>
          <w:rFonts w:ascii="宋体" w:eastAsia="宋体" w:hAnsi="宋体" w:cs="宋体"/>
          <w:kern w:val="0"/>
          <w:sz w:val="20"/>
          <w:szCs w:val="20"/>
        </w:rPr>
        <w:t>拱 =3.90，三心拱 =3.85），m</w:t>
      </w:r>
      <w:r w:rsidRPr="00DF6748">
        <w:rPr>
          <w:rFonts w:ascii="宋体" w:eastAsia="宋体" w:hAnsi="宋体" w:cs="宋体"/>
          <w:kern w:val="0"/>
          <w:sz w:val="20"/>
          <w:szCs w:val="20"/>
        </w:rPr>
        <w:br/>
        <w:t>S—巷道断面积，m2</w:t>
      </w:r>
      <w:r w:rsidRPr="00DF6748">
        <w:rPr>
          <w:rFonts w:ascii="宋体" w:eastAsia="宋体" w:hAnsi="宋体" w:cs="宋体"/>
          <w:kern w:val="0"/>
          <w:sz w:val="20"/>
          <w:szCs w:val="20"/>
        </w:rPr>
        <w:br/>
        <w:t>局部阻力</w:t>
      </w:r>
      <w:r w:rsidRPr="00DF6748">
        <w:rPr>
          <w:rFonts w:ascii="宋体" w:eastAsia="宋体" w:hAnsi="宋体" w:cs="宋体"/>
          <w:kern w:val="0"/>
          <w:sz w:val="20"/>
          <w:szCs w:val="20"/>
        </w:rPr>
        <w:br/>
        <w:t>空气流经巷道的某些局部地点，因涡流与冲击等原因所造成的能量损失</w:t>
      </w:r>
      <w:r w:rsidRPr="00DF6748">
        <w:rPr>
          <w:rFonts w:ascii="宋体" w:eastAsia="宋体" w:hAnsi="宋体" w:cs="宋体"/>
          <w:kern w:val="0"/>
          <w:sz w:val="20"/>
          <w:szCs w:val="20"/>
        </w:rPr>
        <w:br/>
        <w:t>3．减阻措施</w:t>
      </w:r>
      <w:r w:rsidRPr="00DF6748">
        <w:rPr>
          <w:rFonts w:ascii="宋体" w:eastAsia="宋体" w:hAnsi="宋体" w:cs="宋体"/>
          <w:kern w:val="0"/>
          <w:sz w:val="20"/>
          <w:szCs w:val="20"/>
        </w:rPr>
        <w:br/>
        <w:t>①．扩大巷道断面</w:t>
      </w:r>
      <w:r w:rsidRPr="00DF6748">
        <w:rPr>
          <w:rFonts w:ascii="宋体" w:eastAsia="宋体" w:hAnsi="宋体" w:cs="宋体"/>
          <w:kern w:val="0"/>
          <w:sz w:val="20"/>
          <w:szCs w:val="20"/>
        </w:rPr>
        <w:br/>
        <w:t>②．选用周长较小的井巷</w:t>
      </w:r>
      <w:r w:rsidRPr="00DF6748">
        <w:rPr>
          <w:rFonts w:ascii="宋体" w:eastAsia="宋体" w:hAnsi="宋体" w:cs="宋体"/>
          <w:kern w:val="0"/>
          <w:sz w:val="20"/>
          <w:szCs w:val="20"/>
        </w:rPr>
        <w:br/>
        <w:t>③．减少巷道长度</w:t>
      </w:r>
      <w:r w:rsidRPr="00DF6748">
        <w:rPr>
          <w:rFonts w:ascii="宋体" w:eastAsia="宋体" w:hAnsi="宋体" w:cs="宋体"/>
          <w:kern w:val="0"/>
          <w:sz w:val="20"/>
          <w:szCs w:val="20"/>
        </w:rPr>
        <w:br/>
        <w:t>④．避免巷道风量过大</w:t>
      </w:r>
      <w:r w:rsidRPr="00DF6748">
        <w:rPr>
          <w:rFonts w:ascii="宋体" w:eastAsia="宋体" w:hAnsi="宋体" w:cs="宋体"/>
          <w:kern w:val="0"/>
          <w:sz w:val="20"/>
          <w:szCs w:val="20"/>
        </w:rPr>
        <w:br/>
        <w:t>⑤．尽可能避免断面突然扩大或缩小</w:t>
      </w:r>
      <w:r w:rsidRPr="00DF6748">
        <w:rPr>
          <w:rFonts w:ascii="宋体" w:eastAsia="宋体" w:hAnsi="宋体" w:cs="宋体"/>
          <w:kern w:val="0"/>
          <w:sz w:val="20"/>
          <w:szCs w:val="20"/>
        </w:rPr>
        <w:br/>
        <w:t>⑥．尽可能避免拐直角弯</w:t>
      </w:r>
      <w:r w:rsidRPr="00DF6748">
        <w:rPr>
          <w:rFonts w:ascii="宋体" w:eastAsia="宋体" w:hAnsi="宋体" w:cs="宋体"/>
          <w:kern w:val="0"/>
          <w:sz w:val="20"/>
          <w:szCs w:val="20"/>
        </w:rPr>
        <w:br/>
        <w:t>⑦.可能避免突然分叉、汇合</w:t>
      </w:r>
      <w:r w:rsidRPr="00DF6748">
        <w:rPr>
          <w:rFonts w:ascii="宋体" w:eastAsia="宋体" w:hAnsi="宋体" w:cs="宋体"/>
          <w:kern w:val="0"/>
          <w:sz w:val="20"/>
          <w:szCs w:val="20"/>
        </w:rPr>
        <w:br/>
        <w:t>⑧．减少风速</w:t>
      </w:r>
      <w:r w:rsidRPr="00DF6748">
        <w:rPr>
          <w:rFonts w:ascii="宋体" w:eastAsia="宋体" w:hAnsi="宋体" w:cs="宋体"/>
          <w:kern w:val="0"/>
          <w:sz w:val="20"/>
          <w:szCs w:val="20"/>
        </w:rPr>
        <w:br/>
        <w:t>⑨.理堆积物</w:t>
      </w:r>
      <w:r w:rsidRPr="00DF6748">
        <w:rPr>
          <w:rFonts w:ascii="宋体" w:eastAsia="宋体" w:hAnsi="宋体" w:cs="宋体"/>
          <w:kern w:val="0"/>
          <w:sz w:val="20"/>
          <w:szCs w:val="20"/>
        </w:rPr>
        <w:br/>
        <w:t>二、通风方法</w:t>
      </w:r>
      <w:r w:rsidRPr="00DF6748">
        <w:rPr>
          <w:rFonts w:ascii="宋体" w:eastAsia="宋体" w:hAnsi="宋体" w:cs="宋体"/>
          <w:kern w:val="0"/>
          <w:sz w:val="20"/>
          <w:szCs w:val="20"/>
        </w:rPr>
        <w:br/>
        <w:t>自然通风：利用自然条件产生的通风压力，使空气在井下巷道中流动的通风方法。</w:t>
      </w:r>
      <w:r w:rsidRPr="00DF6748">
        <w:rPr>
          <w:rFonts w:ascii="宋体" w:eastAsia="宋体" w:hAnsi="宋体" w:cs="宋体"/>
          <w:kern w:val="0"/>
          <w:sz w:val="20"/>
          <w:szCs w:val="20"/>
        </w:rPr>
        <w:br/>
        <w:t>自然风压的影响因素：温差、井深、密度</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52975" cy="2876550"/>
            <wp:effectExtent l="19050" t="0" r="9525" b="0"/>
            <wp:docPr id="10" name="图片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pic:cNvPicPr>
                      <a:picLocks noChangeAspect="1" noChangeArrowheads="1"/>
                    </pic:cNvPicPr>
                  </pic:nvPicPr>
                  <pic:blipFill>
                    <a:blip r:embed="rId18"/>
                    <a:srcRect/>
                    <a:stretch>
                      <a:fillRect/>
                    </a:stretch>
                  </pic:blipFill>
                  <pic:spPr bwMode="auto">
                    <a:xfrm>
                      <a:off x="0" y="0"/>
                      <a:ext cx="4752975" cy="28765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086225" cy="4686300"/>
            <wp:effectExtent l="19050" t="0" r="9525" b="0"/>
            <wp:docPr id="11" name="图片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pic:cNvPicPr>
                      <a:picLocks noChangeAspect="1" noChangeArrowheads="1"/>
                    </pic:cNvPicPr>
                  </pic:nvPicPr>
                  <pic:blipFill>
                    <a:blip r:embed="rId19"/>
                    <a:srcRect/>
                    <a:stretch>
                      <a:fillRect/>
                    </a:stretch>
                  </pic:blipFill>
                  <pic:spPr bwMode="auto">
                    <a:xfrm>
                      <a:off x="0" y="0"/>
                      <a:ext cx="4086225" cy="46863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三．矿通风方法</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029075" cy="4762500"/>
            <wp:effectExtent l="19050" t="0" r="9525" b="0"/>
            <wp:docPr id="12" name="图片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pic:cNvPicPr>
                      <a:picLocks noChangeAspect="1" noChangeArrowheads="1"/>
                    </pic:cNvPicPr>
                  </pic:nvPicPr>
                  <pic:blipFill>
                    <a:blip r:embed="rId20"/>
                    <a:srcRect/>
                    <a:stretch>
                      <a:fillRect/>
                    </a:stretch>
                  </pic:blipFill>
                  <pic:spPr bwMode="auto">
                    <a:xfrm>
                      <a:off x="0" y="0"/>
                      <a:ext cx="4029075" cy="47625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3209925" cy="3562350"/>
            <wp:effectExtent l="19050" t="0" r="9525" b="0"/>
            <wp:docPr id="13" name="图片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
                    <pic:cNvPicPr>
                      <a:picLocks noChangeAspect="1" noChangeArrowheads="1"/>
                    </pic:cNvPicPr>
                  </pic:nvPicPr>
                  <pic:blipFill>
                    <a:blip r:embed="rId21"/>
                    <a:srcRect/>
                    <a:stretch>
                      <a:fillRect/>
                    </a:stretch>
                  </pic:blipFill>
                  <pic:spPr bwMode="auto">
                    <a:xfrm>
                      <a:off x="0" y="0"/>
                      <a:ext cx="3209925" cy="35623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lastRenderedPageBreak/>
        <w:drawing>
          <wp:inline distT="0" distB="0" distL="0" distR="0">
            <wp:extent cx="3905250" cy="2981325"/>
            <wp:effectExtent l="19050" t="0" r="0" b="0"/>
            <wp:docPr id="14" name="图片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
                    <pic:cNvPicPr>
                      <a:picLocks noChangeAspect="1" noChangeArrowheads="1"/>
                    </pic:cNvPicPr>
                  </pic:nvPicPr>
                  <pic:blipFill>
                    <a:blip r:embed="rId22"/>
                    <a:srcRect/>
                    <a:stretch>
                      <a:fillRect/>
                    </a:stretch>
                  </pic:blipFill>
                  <pic:spPr bwMode="auto">
                    <a:xfrm>
                      <a:off x="0" y="0"/>
                      <a:ext cx="3905250" cy="29813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43450" cy="3905250"/>
            <wp:effectExtent l="19050" t="0" r="0" b="0"/>
            <wp:docPr id="15" name="图片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
                    <pic:cNvPicPr>
                      <a:picLocks noChangeAspect="1" noChangeArrowheads="1"/>
                    </pic:cNvPicPr>
                  </pic:nvPicPr>
                  <pic:blipFill>
                    <a:blip r:embed="rId23"/>
                    <a:srcRect/>
                    <a:stretch>
                      <a:fillRect/>
                    </a:stretch>
                  </pic:blipFill>
                  <pic:spPr bwMode="auto">
                    <a:xfrm>
                      <a:off x="0" y="0"/>
                      <a:ext cx="4743450" cy="39052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1．串联的特点：总风阻大，如上段发生事故污风会影响下风流。</w:t>
      </w:r>
      <w:r w:rsidRPr="00DF6748">
        <w:rPr>
          <w:rFonts w:ascii="宋体" w:eastAsia="宋体" w:hAnsi="宋体" w:cs="宋体"/>
          <w:kern w:val="0"/>
          <w:sz w:val="20"/>
          <w:szCs w:val="20"/>
        </w:rPr>
        <w:br/>
        <w:t>2．并联通风优点</w:t>
      </w:r>
      <w:r w:rsidRPr="00DF6748">
        <w:rPr>
          <w:rFonts w:ascii="宋体" w:eastAsia="宋体" w:hAnsi="宋体" w:cs="宋体"/>
          <w:kern w:val="0"/>
          <w:sz w:val="20"/>
          <w:szCs w:val="20"/>
        </w:rPr>
        <w:br/>
        <w:t>（1）并联总风阻、总阻力小，耗电省</w:t>
      </w:r>
      <w:r w:rsidRPr="00DF6748">
        <w:rPr>
          <w:rFonts w:ascii="宋体" w:eastAsia="宋体" w:hAnsi="宋体" w:cs="宋体"/>
          <w:kern w:val="0"/>
          <w:sz w:val="20"/>
          <w:szCs w:val="20"/>
        </w:rPr>
        <w:br/>
        <w:t>串联并联比较</w:t>
      </w:r>
      <w:r w:rsidRPr="00DF6748">
        <w:rPr>
          <w:rFonts w:ascii="宋体" w:eastAsia="宋体" w:hAnsi="宋体" w:cs="宋体"/>
          <w:kern w:val="0"/>
          <w:sz w:val="20"/>
          <w:szCs w:val="20"/>
        </w:rPr>
        <w:br/>
        <w:t>（2）并联各巷道</w:t>
      </w:r>
      <w:proofErr w:type="gramStart"/>
      <w:r w:rsidRPr="00DF6748">
        <w:rPr>
          <w:rFonts w:ascii="宋体" w:eastAsia="宋体" w:hAnsi="宋体" w:cs="宋体"/>
          <w:kern w:val="0"/>
          <w:sz w:val="20"/>
          <w:szCs w:val="20"/>
        </w:rPr>
        <w:t>风流都</w:t>
      </w:r>
      <w:proofErr w:type="gramEnd"/>
      <w:r w:rsidRPr="00DF6748">
        <w:rPr>
          <w:rFonts w:ascii="宋体" w:eastAsia="宋体" w:hAnsi="宋体" w:cs="宋体"/>
          <w:kern w:val="0"/>
          <w:sz w:val="20"/>
          <w:szCs w:val="20"/>
        </w:rPr>
        <w:t>为新风</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（3）若一条巷道发生事故，对其余巷道影响小</w:t>
      </w:r>
      <w:r w:rsidRPr="00DF6748">
        <w:rPr>
          <w:rFonts w:ascii="宋体" w:eastAsia="宋体" w:hAnsi="宋体" w:cs="宋体"/>
          <w:kern w:val="0"/>
          <w:sz w:val="20"/>
          <w:szCs w:val="20"/>
        </w:rPr>
        <w:br/>
        <w:t>（4）并联各巷道风量可按需调节</w:t>
      </w:r>
      <w:r w:rsidRPr="00DF6748">
        <w:rPr>
          <w:rFonts w:ascii="宋体" w:eastAsia="宋体" w:hAnsi="宋体" w:cs="宋体"/>
          <w:kern w:val="0"/>
          <w:sz w:val="20"/>
          <w:szCs w:val="20"/>
        </w:rPr>
        <w:br/>
        <w:t>3．对角巷道中的风流不稳定，可能反向甚至无风</w:t>
      </w:r>
      <w:r w:rsidRPr="00DF6748">
        <w:rPr>
          <w:rFonts w:ascii="宋体" w:eastAsia="宋体" w:hAnsi="宋体" w:cs="宋体"/>
          <w:kern w:val="0"/>
          <w:sz w:val="20"/>
          <w:szCs w:val="20"/>
        </w:rPr>
        <w:br/>
        <w:t xml:space="preserve">K= </w:t>
      </w:r>
      <w:r w:rsidRPr="00DF6748">
        <w:rPr>
          <w:rFonts w:ascii="宋体" w:eastAsia="宋体" w:hAnsi="宋体" w:cs="宋体"/>
          <w:kern w:val="0"/>
          <w:sz w:val="20"/>
          <w:szCs w:val="20"/>
        </w:rPr>
        <w:br/>
        <w:t>K=1，BC巷无风</w:t>
      </w:r>
      <w:r w:rsidRPr="00DF6748">
        <w:rPr>
          <w:rFonts w:ascii="宋体" w:eastAsia="宋体" w:hAnsi="宋体" w:cs="宋体"/>
          <w:kern w:val="0"/>
          <w:sz w:val="20"/>
          <w:szCs w:val="20"/>
        </w:rPr>
        <w:br/>
        <w:t>K＞１，C→B</w:t>
      </w:r>
      <w:r w:rsidRPr="00DF6748">
        <w:rPr>
          <w:rFonts w:ascii="宋体" w:eastAsia="宋体" w:hAnsi="宋体" w:cs="宋体"/>
          <w:kern w:val="0"/>
          <w:sz w:val="20"/>
          <w:szCs w:val="20"/>
        </w:rPr>
        <w:br/>
        <w:t>Ｋ＜１，B→C</w:t>
      </w:r>
      <w:r w:rsidRPr="00DF6748">
        <w:rPr>
          <w:rFonts w:ascii="宋体" w:eastAsia="宋体" w:hAnsi="宋体" w:cs="宋体"/>
          <w:kern w:val="0"/>
          <w:sz w:val="20"/>
          <w:szCs w:val="20"/>
        </w:rPr>
        <w:br/>
      </w:r>
      <w:r w:rsidRPr="00DF6748">
        <w:rPr>
          <w:rFonts w:ascii="宋体" w:eastAsia="宋体" w:hAnsi="宋体" w:cs="宋体"/>
          <w:kern w:val="0"/>
          <w:sz w:val="20"/>
          <w:szCs w:val="20"/>
        </w:rPr>
        <w:br/>
        <w:t>五、矿井通风构筑物</w:t>
      </w:r>
      <w:r w:rsidRPr="00DF6748">
        <w:rPr>
          <w:rFonts w:ascii="宋体" w:eastAsia="宋体" w:hAnsi="宋体" w:cs="宋体"/>
          <w:kern w:val="0"/>
          <w:sz w:val="20"/>
          <w:szCs w:val="20"/>
        </w:rPr>
        <w:br/>
        <w:t>矿井通风设施（通风构筑物）按用途不同分：</w:t>
      </w:r>
      <w:r w:rsidRPr="00DF6748">
        <w:rPr>
          <w:rFonts w:ascii="宋体" w:eastAsia="宋体" w:hAnsi="宋体" w:cs="宋体"/>
          <w:kern w:val="0"/>
          <w:sz w:val="20"/>
          <w:szCs w:val="20"/>
        </w:rPr>
        <w:br/>
        <w:t>引导风流的设施（风硐、风桥、反风设施、导风板）</w:t>
      </w:r>
      <w:r w:rsidRPr="00DF6748">
        <w:rPr>
          <w:rFonts w:ascii="宋体" w:eastAsia="宋体" w:hAnsi="宋体" w:cs="宋体"/>
          <w:kern w:val="0"/>
          <w:sz w:val="20"/>
          <w:szCs w:val="20"/>
        </w:rPr>
        <w:br/>
        <w:t>隔断风流的设施（防爆门、风墙、风门、防突门）</w:t>
      </w:r>
      <w:r w:rsidRPr="00DF6748">
        <w:rPr>
          <w:rFonts w:ascii="宋体" w:eastAsia="宋体" w:hAnsi="宋体" w:cs="宋体"/>
          <w:kern w:val="0"/>
          <w:sz w:val="20"/>
          <w:szCs w:val="20"/>
        </w:rPr>
        <w:br/>
        <w:t>调节风流的设施（风窗）</w:t>
      </w:r>
      <w:r w:rsidRPr="00DF6748">
        <w:rPr>
          <w:rFonts w:ascii="宋体" w:eastAsia="宋体" w:hAnsi="宋体" w:cs="宋体"/>
          <w:kern w:val="0"/>
          <w:sz w:val="20"/>
          <w:szCs w:val="20"/>
        </w:rPr>
        <w:br/>
        <w:t>按服务期不同分：</w:t>
      </w:r>
      <w:r w:rsidRPr="00DF6748">
        <w:rPr>
          <w:rFonts w:ascii="宋体" w:eastAsia="宋体" w:hAnsi="宋体" w:cs="宋体"/>
          <w:kern w:val="0"/>
          <w:sz w:val="20"/>
          <w:szCs w:val="20"/>
        </w:rPr>
        <w:br/>
        <w:t>临时通风设施（服务年限3个月以下）</w:t>
      </w:r>
      <w:r w:rsidRPr="00DF6748">
        <w:rPr>
          <w:rFonts w:ascii="宋体" w:eastAsia="宋体" w:hAnsi="宋体" w:cs="宋体"/>
          <w:kern w:val="0"/>
          <w:sz w:val="20"/>
          <w:szCs w:val="20"/>
        </w:rPr>
        <w:br/>
        <w:t>永久通风设施</w:t>
      </w:r>
      <w:r w:rsidRPr="00DF6748">
        <w:rPr>
          <w:rFonts w:ascii="宋体" w:eastAsia="宋体" w:hAnsi="宋体" w:cs="宋体"/>
          <w:kern w:val="0"/>
          <w:sz w:val="20"/>
          <w:szCs w:val="20"/>
        </w:rPr>
        <w:br/>
        <w:t>一、风桥</w:t>
      </w:r>
      <w:r w:rsidRPr="00DF6748">
        <w:rPr>
          <w:rFonts w:ascii="宋体" w:eastAsia="宋体" w:hAnsi="宋体" w:cs="宋体"/>
          <w:kern w:val="0"/>
          <w:sz w:val="20"/>
          <w:szCs w:val="20"/>
        </w:rPr>
        <w:br/>
        <w:t>在进风巷与回风巷交叉的地点</w:t>
      </w:r>
      <w:proofErr w:type="gramStart"/>
      <w:r w:rsidRPr="00DF6748">
        <w:rPr>
          <w:rFonts w:ascii="宋体" w:eastAsia="宋体" w:hAnsi="宋体" w:cs="宋体"/>
          <w:kern w:val="0"/>
          <w:sz w:val="20"/>
          <w:szCs w:val="20"/>
        </w:rPr>
        <w:t>须设置</w:t>
      </w:r>
      <w:proofErr w:type="gramEnd"/>
      <w:r w:rsidRPr="00DF6748">
        <w:rPr>
          <w:rFonts w:ascii="宋体" w:eastAsia="宋体" w:hAnsi="宋体" w:cs="宋体"/>
          <w:kern w:val="0"/>
          <w:sz w:val="20"/>
          <w:szCs w:val="20"/>
        </w:rPr>
        <w:t>风桥</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3924300" cy="1952625"/>
            <wp:effectExtent l="19050" t="0" r="0" b="0"/>
            <wp:docPr id="16" name="图片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
                    <pic:cNvPicPr>
                      <a:picLocks noChangeAspect="1" noChangeArrowheads="1"/>
                    </pic:cNvPicPr>
                  </pic:nvPicPr>
                  <pic:blipFill>
                    <a:blip r:embed="rId24"/>
                    <a:srcRect/>
                    <a:stretch>
                      <a:fillRect/>
                    </a:stretch>
                  </pic:blipFill>
                  <pic:spPr bwMode="auto">
                    <a:xfrm>
                      <a:off x="0" y="0"/>
                      <a:ext cx="3924300" cy="19526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3895725" cy="4010025"/>
            <wp:effectExtent l="19050" t="0" r="9525" b="0"/>
            <wp:docPr id="17" name="图片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
                    <pic:cNvPicPr>
                      <a:picLocks noChangeAspect="1" noChangeArrowheads="1"/>
                    </pic:cNvPicPr>
                  </pic:nvPicPr>
                  <pic:blipFill>
                    <a:blip r:embed="rId25"/>
                    <a:srcRect/>
                    <a:stretch>
                      <a:fillRect/>
                    </a:stretch>
                  </pic:blipFill>
                  <pic:spPr bwMode="auto">
                    <a:xfrm>
                      <a:off x="0" y="0"/>
                      <a:ext cx="3895725" cy="40100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514850" cy="2257425"/>
            <wp:effectExtent l="19050" t="0" r="0" b="0"/>
            <wp:docPr id="18" name="图片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
                    <pic:cNvPicPr>
                      <a:picLocks noChangeAspect="1" noChangeArrowheads="1"/>
                    </pic:cNvPicPr>
                  </pic:nvPicPr>
                  <pic:blipFill>
                    <a:blip r:embed="rId26"/>
                    <a:srcRect/>
                    <a:stretch>
                      <a:fillRect/>
                    </a:stretch>
                  </pic:blipFill>
                  <pic:spPr bwMode="auto">
                    <a:xfrm>
                      <a:off x="0" y="0"/>
                      <a:ext cx="4514850" cy="22574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lastRenderedPageBreak/>
        <w:t>二、风墙</w:t>
      </w:r>
      <w:r w:rsidRPr="00DF6748">
        <w:rPr>
          <w:rFonts w:ascii="宋体" w:eastAsia="宋体" w:hAnsi="宋体" w:cs="宋体"/>
          <w:kern w:val="0"/>
          <w:sz w:val="20"/>
          <w:szCs w:val="20"/>
        </w:rPr>
        <w:br/>
        <w:t>不通风、</w:t>
      </w:r>
      <w:proofErr w:type="gramStart"/>
      <w:r w:rsidRPr="00DF6748">
        <w:rPr>
          <w:rFonts w:ascii="宋体" w:eastAsia="宋体" w:hAnsi="宋体" w:cs="宋体"/>
          <w:kern w:val="0"/>
          <w:sz w:val="20"/>
          <w:szCs w:val="20"/>
        </w:rPr>
        <w:t>不</w:t>
      </w:r>
      <w:proofErr w:type="gramEnd"/>
      <w:r w:rsidRPr="00DF6748">
        <w:rPr>
          <w:rFonts w:ascii="宋体" w:eastAsia="宋体" w:hAnsi="宋体" w:cs="宋体"/>
          <w:kern w:val="0"/>
          <w:sz w:val="20"/>
          <w:szCs w:val="20"/>
        </w:rPr>
        <w:t>行人行车的巷道内需设置风墙（密闭）</w:t>
      </w:r>
      <w:r w:rsidRPr="00DF6748">
        <w:rPr>
          <w:rFonts w:ascii="宋体" w:eastAsia="宋体" w:hAnsi="宋体" w:cs="宋体"/>
          <w:kern w:val="0"/>
          <w:sz w:val="20"/>
          <w:szCs w:val="20"/>
        </w:rPr>
        <w:br/>
        <w:t>用来封闭采空区、火区和废弃</w:t>
      </w:r>
      <w:proofErr w:type="gramStart"/>
      <w:r w:rsidRPr="00DF6748">
        <w:rPr>
          <w:rFonts w:ascii="宋体" w:eastAsia="宋体" w:hAnsi="宋体" w:cs="宋体"/>
          <w:kern w:val="0"/>
          <w:sz w:val="20"/>
          <w:szCs w:val="20"/>
        </w:rPr>
        <w:t>的旧巷等</w:t>
      </w:r>
      <w:proofErr w:type="gramEnd"/>
      <w:r w:rsidRPr="00DF6748">
        <w:rPr>
          <w:rFonts w:ascii="宋体" w:eastAsia="宋体" w:hAnsi="宋体" w:cs="宋体"/>
          <w:kern w:val="0"/>
          <w:sz w:val="20"/>
          <w:szCs w:val="20"/>
        </w:rPr>
        <w:br/>
        <w:t>按服务年限长短，风墙分为永久性和临时性两种</w:t>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514850" cy="2981325"/>
            <wp:effectExtent l="19050" t="0" r="0" b="0"/>
            <wp:docPr id="19" name="图片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
                    <pic:cNvPicPr>
                      <a:picLocks noChangeAspect="1" noChangeArrowheads="1"/>
                    </pic:cNvPicPr>
                  </pic:nvPicPr>
                  <pic:blipFill>
                    <a:blip r:embed="rId27"/>
                    <a:srcRect/>
                    <a:stretch>
                      <a:fillRect/>
                    </a:stretch>
                  </pic:blipFill>
                  <pic:spPr bwMode="auto">
                    <a:xfrm>
                      <a:off x="0" y="0"/>
                      <a:ext cx="4514850" cy="29813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三、风门</w:t>
      </w:r>
      <w:r w:rsidRPr="00DF6748">
        <w:rPr>
          <w:rFonts w:ascii="宋体" w:eastAsia="宋体" w:hAnsi="宋体" w:cs="宋体"/>
          <w:kern w:val="0"/>
          <w:sz w:val="20"/>
          <w:szCs w:val="20"/>
        </w:rPr>
        <w:br/>
        <w:t>在人员和车辆可以通行、风流不能通过的巷道中建风门</w:t>
      </w:r>
      <w:r w:rsidRPr="00DF6748">
        <w:rPr>
          <w:rFonts w:ascii="宋体" w:eastAsia="宋体" w:hAnsi="宋体" w:cs="宋体"/>
          <w:kern w:val="0"/>
          <w:sz w:val="20"/>
          <w:szCs w:val="20"/>
        </w:rPr>
        <w:br/>
        <w:t>通车风门间距要大于</w:t>
      </w:r>
      <w:proofErr w:type="gramStart"/>
      <w:r w:rsidRPr="00DF6748">
        <w:rPr>
          <w:rFonts w:ascii="宋体" w:eastAsia="宋体" w:hAnsi="宋体" w:cs="宋体"/>
          <w:kern w:val="0"/>
          <w:sz w:val="20"/>
          <w:szCs w:val="20"/>
        </w:rPr>
        <w:t>一</w:t>
      </w:r>
      <w:proofErr w:type="gramEnd"/>
      <w:r w:rsidRPr="00DF6748">
        <w:rPr>
          <w:rFonts w:ascii="宋体" w:eastAsia="宋体" w:hAnsi="宋体" w:cs="宋体"/>
          <w:kern w:val="0"/>
          <w:sz w:val="20"/>
          <w:szCs w:val="20"/>
        </w:rPr>
        <w:t>列车的长度</w:t>
      </w:r>
      <w:r w:rsidRPr="00DF6748">
        <w:rPr>
          <w:rFonts w:ascii="宋体" w:eastAsia="宋体" w:hAnsi="宋体" w:cs="宋体"/>
          <w:kern w:val="0"/>
          <w:sz w:val="20"/>
          <w:szCs w:val="20"/>
        </w:rPr>
        <w:br/>
        <w:t>行人风门间距不小于5m</w:t>
      </w:r>
      <w:r w:rsidRPr="00DF6748">
        <w:rPr>
          <w:rFonts w:ascii="宋体" w:eastAsia="宋体" w:hAnsi="宋体" w:cs="宋体"/>
          <w:kern w:val="0"/>
          <w:sz w:val="20"/>
          <w:szCs w:val="20"/>
        </w:rPr>
        <w:br/>
        <w:t>风门应逆风开启；风门要能自动关闭。风门墙垛要用不燃性材料建筑，厚度不小于0.5 m,严密不漏风；风门水沟要设反水池或挡风帘；风门前后5 m无流砂杂物。</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305300" cy="2857500"/>
            <wp:effectExtent l="19050" t="0" r="0" b="0"/>
            <wp:docPr id="20" name="图片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
                    <pic:cNvPicPr>
                      <a:picLocks noChangeAspect="1" noChangeArrowheads="1"/>
                    </pic:cNvPicPr>
                  </pic:nvPicPr>
                  <pic:blipFill>
                    <a:blip r:embed="rId28"/>
                    <a:srcRect/>
                    <a:stretch>
                      <a:fillRect/>
                    </a:stretch>
                  </pic:blipFill>
                  <pic:spPr bwMode="auto">
                    <a:xfrm>
                      <a:off x="0" y="0"/>
                      <a:ext cx="4305300" cy="28575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3952875" cy="3057525"/>
            <wp:effectExtent l="19050" t="0" r="9525" b="0"/>
            <wp:docPr id="21" name="图片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
                    <pic:cNvPicPr>
                      <a:picLocks noChangeAspect="1" noChangeArrowheads="1"/>
                    </pic:cNvPicPr>
                  </pic:nvPicPr>
                  <pic:blipFill>
                    <a:blip r:embed="rId29"/>
                    <a:srcRect/>
                    <a:stretch>
                      <a:fillRect/>
                    </a:stretch>
                  </pic:blipFill>
                  <pic:spPr bwMode="auto">
                    <a:xfrm>
                      <a:off x="0" y="0"/>
                      <a:ext cx="3952875" cy="30575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3133725" cy="2286000"/>
            <wp:effectExtent l="19050" t="0" r="9525" b="0"/>
            <wp:docPr id="22" name="图片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
                    <pic:cNvPicPr>
                      <a:picLocks noChangeAspect="1" noChangeArrowheads="1"/>
                    </pic:cNvPicPr>
                  </pic:nvPicPr>
                  <pic:blipFill>
                    <a:blip r:embed="rId30"/>
                    <a:srcRect/>
                    <a:stretch>
                      <a:fillRect/>
                    </a:stretch>
                  </pic:blipFill>
                  <pic:spPr bwMode="auto">
                    <a:xfrm>
                      <a:off x="0" y="0"/>
                      <a:ext cx="3133725" cy="22860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057650" cy="2771775"/>
            <wp:effectExtent l="19050" t="0" r="0" b="0"/>
            <wp:docPr id="23" name="图片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pic:cNvPicPr>
                      <a:picLocks noChangeAspect="1" noChangeArrowheads="1"/>
                    </pic:cNvPicPr>
                  </pic:nvPicPr>
                  <pic:blipFill>
                    <a:blip r:embed="rId31"/>
                    <a:srcRect/>
                    <a:stretch>
                      <a:fillRect/>
                    </a:stretch>
                  </pic:blipFill>
                  <pic:spPr bwMode="auto">
                    <a:xfrm>
                      <a:off x="0" y="0"/>
                      <a:ext cx="4057650" cy="277177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五、风窗</w:t>
      </w:r>
      <w:r w:rsidRPr="00DF6748">
        <w:rPr>
          <w:rFonts w:ascii="宋体" w:eastAsia="宋体" w:hAnsi="宋体" w:cs="宋体"/>
          <w:kern w:val="0"/>
          <w:sz w:val="20"/>
          <w:szCs w:val="20"/>
        </w:rPr>
        <w:br/>
        <w:t>风窗是在风门上方开一小窗，并有可滑移的窗板用来改变窗口面积，</w:t>
      </w:r>
      <w:proofErr w:type="gramStart"/>
      <w:r w:rsidRPr="00DF6748">
        <w:rPr>
          <w:rFonts w:ascii="宋体" w:eastAsia="宋体" w:hAnsi="宋体" w:cs="宋体"/>
          <w:kern w:val="0"/>
          <w:sz w:val="20"/>
          <w:szCs w:val="20"/>
        </w:rPr>
        <w:t>使各风路中</w:t>
      </w:r>
      <w:proofErr w:type="gramEnd"/>
      <w:r w:rsidRPr="00DF6748">
        <w:rPr>
          <w:rFonts w:ascii="宋体" w:eastAsia="宋体" w:hAnsi="宋体" w:cs="宋体"/>
          <w:kern w:val="0"/>
          <w:sz w:val="20"/>
          <w:szCs w:val="20"/>
        </w:rPr>
        <w:t>的风量满足调风的需要</w:t>
      </w:r>
      <w:r w:rsidRPr="00DF6748">
        <w:rPr>
          <w:rFonts w:ascii="宋体" w:eastAsia="宋体" w:hAnsi="宋体" w:cs="宋体"/>
          <w:kern w:val="0"/>
          <w:sz w:val="20"/>
          <w:szCs w:val="20"/>
        </w:rPr>
        <w:br/>
        <w:t>第三节 掘进工作面的通风</w:t>
      </w:r>
      <w:r w:rsidRPr="00DF6748">
        <w:rPr>
          <w:rFonts w:ascii="宋体" w:eastAsia="宋体" w:hAnsi="宋体" w:cs="宋体"/>
          <w:kern w:val="0"/>
          <w:sz w:val="20"/>
          <w:szCs w:val="20"/>
        </w:rPr>
        <w:br/>
        <w:t>一、利用矿井全风压通风</w:t>
      </w:r>
      <w:r w:rsidRPr="00DF6748">
        <w:rPr>
          <w:rFonts w:ascii="宋体" w:eastAsia="宋体" w:hAnsi="宋体" w:cs="宋体"/>
          <w:kern w:val="0"/>
          <w:sz w:val="20"/>
          <w:szCs w:val="20"/>
        </w:rPr>
        <w:br/>
        <w:t>1．用纵向风墙或风障导风</w:t>
      </w:r>
      <w:r w:rsidRPr="00DF6748">
        <w:rPr>
          <w:rFonts w:ascii="宋体" w:eastAsia="宋体" w:hAnsi="宋体" w:cs="宋体"/>
          <w:kern w:val="0"/>
          <w:sz w:val="20"/>
          <w:szCs w:val="20"/>
        </w:rPr>
        <w:br/>
        <w:t>2．利用风筒导风</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62500" cy="3067050"/>
            <wp:effectExtent l="19050" t="0" r="0" b="0"/>
            <wp:docPr id="24" name="图片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
                    <pic:cNvPicPr>
                      <a:picLocks noChangeAspect="1" noChangeArrowheads="1"/>
                    </pic:cNvPicPr>
                  </pic:nvPicPr>
                  <pic:blipFill>
                    <a:blip r:embed="rId32"/>
                    <a:srcRect/>
                    <a:stretch>
                      <a:fillRect/>
                    </a:stretch>
                  </pic:blipFill>
                  <pic:spPr bwMode="auto">
                    <a:xfrm>
                      <a:off x="0" y="0"/>
                      <a:ext cx="4762500" cy="30670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62500" cy="3333750"/>
            <wp:effectExtent l="19050" t="0" r="0" b="0"/>
            <wp:docPr id="25" name="图片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
                    <pic:cNvPicPr>
                      <a:picLocks noChangeAspect="1" noChangeArrowheads="1"/>
                    </pic:cNvPicPr>
                  </pic:nvPicPr>
                  <pic:blipFill>
                    <a:blip r:embed="rId33"/>
                    <a:srcRect/>
                    <a:stretch>
                      <a:fillRect/>
                    </a:stretch>
                  </pic:blipFill>
                  <pic:spPr bwMode="auto">
                    <a:xfrm>
                      <a:off x="0" y="0"/>
                      <a:ext cx="4762500" cy="33337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lastRenderedPageBreak/>
        <w:drawing>
          <wp:inline distT="0" distB="0" distL="0" distR="0">
            <wp:extent cx="2819400" cy="3276600"/>
            <wp:effectExtent l="19050" t="0" r="0" b="0"/>
            <wp:docPr id="26" name="图片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
                    <pic:cNvPicPr>
                      <a:picLocks noChangeAspect="1" noChangeArrowheads="1"/>
                    </pic:cNvPicPr>
                  </pic:nvPicPr>
                  <pic:blipFill>
                    <a:blip r:embed="rId34"/>
                    <a:srcRect/>
                    <a:stretch>
                      <a:fillRect/>
                    </a:stretch>
                  </pic:blipFill>
                  <pic:spPr bwMode="auto">
                    <a:xfrm>
                      <a:off x="0" y="0"/>
                      <a:ext cx="2819400" cy="32766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利用全风压通风管理方便，但风压小、风量低，只适用于短距离掘进巷道或两条长距离巷道同时掘进</w:t>
      </w:r>
      <w:r w:rsidRPr="00DF6748">
        <w:rPr>
          <w:rFonts w:ascii="宋体" w:eastAsia="宋体" w:hAnsi="宋体" w:cs="宋体"/>
          <w:kern w:val="0"/>
          <w:sz w:val="20"/>
          <w:szCs w:val="20"/>
        </w:rPr>
        <w:br/>
        <w:t>二、</w:t>
      </w:r>
      <w:proofErr w:type="gramStart"/>
      <w:r w:rsidRPr="00DF6748">
        <w:rPr>
          <w:rFonts w:ascii="宋体" w:eastAsia="宋体" w:hAnsi="宋体" w:cs="宋体"/>
          <w:kern w:val="0"/>
          <w:sz w:val="20"/>
          <w:szCs w:val="20"/>
        </w:rPr>
        <w:t>引射器通风</w:t>
      </w:r>
      <w:proofErr w:type="gramEnd"/>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381500" cy="4114800"/>
            <wp:effectExtent l="19050" t="0" r="0" b="0"/>
            <wp:docPr id="27" name="图片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
                    <pic:cNvPicPr>
                      <a:picLocks noChangeAspect="1" noChangeArrowheads="1"/>
                    </pic:cNvPicPr>
                  </pic:nvPicPr>
                  <pic:blipFill>
                    <a:blip r:embed="rId35"/>
                    <a:srcRect/>
                    <a:stretch>
                      <a:fillRect/>
                    </a:stretch>
                  </pic:blipFill>
                  <pic:spPr bwMode="auto">
                    <a:xfrm>
                      <a:off x="0" y="0"/>
                      <a:ext cx="4381500" cy="41148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lastRenderedPageBreak/>
        <w:t>利用全风压通风管理方便，但风压小、风量低，只适用于短距离掘进巷道或两条长距离巷道同时掘进</w:t>
      </w:r>
      <w:r w:rsidRPr="00DF6748">
        <w:rPr>
          <w:rFonts w:ascii="宋体" w:eastAsia="宋体" w:hAnsi="宋体" w:cs="宋体"/>
          <w:kern w:val="0"/>
          <w:sz w:val="20"/>
          <w:szCs w:val="20"/>
        </w:rPr>
        <w:br/>
        <w:t>二、</w:t>
      </w:r>
      <w:proofErr w:type="gramStart"/>
      <w:r w:rsidRPr="00DF6748">
        <w:rPr>
          <w:rFonts w:ascii="宋体" w:eastAsia="宋体" w:hAnsi="宋体" w:cs="宋体"/>
          <w:kern w:val="0"/>
          <w:sz w:val="20"/>
          <w:szCs w:val="20"/>
        </w:rPr>
        <w:t>引射器通风</w:t>
      </w:r>
      <w:proofErr w:type="gramEnd"/>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010025" cy="4762500"/>
            <wp:effectExtent l="19050" t="0" r="9525" b="0"/>
            <wp:docPr id="28" name="图片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
                    <pic:cNvPicPr>
                      <a:picLocks noChangeAspect="1" noChangeArrowheads="1"/>
                    </pic:cNvPicPr>
                  </pic:nvPicPr>
                  <pic:blipFill>
                    <a:blip r:embed="rId36"/>
                    <a:srcRect/>
                    <a:stretch>
                      <a:fillRect/>
                    </a:stretch>
                  </pic:blipFill>
                  <pic:spPr bwMode="auto">
                    <a:xfrm>
                      <a:off x="0" y="0"/>
                      <a:ext cx="4010025" cy="47625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3590925" cy="2257425"/>
            <wp:effectExtent l="19050" t="0" r="9525" b="0"/>
            <wp:docPr id="29" name="图片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
                    <pic:cNvPicPr>
                      <a:picLocks noChangeAspect="1" noChangeArrowheads="1"/>
                    </pic:cNvPicPr>
                  </pic:nvPicPr>
                  <pic:blipFill>
                    <a:blip r:embed="rId37"/>
                    <a:srcRect/>
                    <a:stretch>
                      <a:fillRect/>
                    </a:stretch>
                  </pic:blipFill>
                  <pic:spPr bwMode="auto">
                    <a:xfrm>
                      <a:off x="0" y="0"/>
                      <a:ext cx="3590925" cy="22574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《规程》第127条规定，掘进巷道必须采用矿井全风压通风或局部通风机通风。煤巷、半煤岩巷和有瓦斯涌出</w:t>
      </w:r>
      <w:proofErr w:type="gramStart"/>
      <w:r w:rsidRPr="00DF6748">
        <w:rPr>
          <w:rFonts w:ascii="宋体" w:eastAsia="宋体" w:hAnsi="宋体" w:cs="宋体"/>
          <w:kern w:val="0"/>
          <w:sz w:val="20"/>
          <w:szCs w:val="20"/>
        </w:rPr>
        <w:t>的岩巷的</w:t>
      </w:r>
      <w:proofErr w:type="gramEnd"/>
      <w:r w:rsidRPr="00DF6748">
        <w:rPr>
          <w:rFonts w:ascii="宋体" w:eastAsia="宋体" w:hAnsi="宋体" w:cs="宋体"/>
          <w:kern w:val="0"/>
          <w:sz w:val="20"/>
          <w:szCs w:val="20"/>
        </w:rPr>
        <w:t>掘进通风方式应采用压入式，不得采用抽出式</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混合式：长压短抽；抽出式风筒吸风口应安设瓦斯自动检测报警断电装置；抽、压局部通风机联动闭锁</w:t>
      </w:r>
      <w:r w:rsidRPr="00DF6748">
        <w:rPr>
          <w:rFonts w:ascii="宋体" w:eastAsia="宋体" w:hAnsi="宋体" w:cs="宋体"/>
          <w:kern w:val="0"/>
          <w:sz w:val="20"/>
          <w:szCs w:val="20"/>
        </w:rPr>
        <w:br/>
        <w:t>瓦斯喷出区域和突出煤层的掘进通风方式必须采用压入式</w:t>
      </w:r>
      <w:r w:rsidRPr="00DF6748">
        <w:rPr>
          <w:rFonts w:ascii="宋体" w:eastAsia="宋体" w:hAnsi="宋体" w:cs="宋体"/>
          <w:kern w:val="0"/>
          <w:sz w:val="20"/>
          <w:szCs w:val="20"/>
        </w:rPr>
        <w:br/>
      </w:r>
      <w:r w:rsidRPr="00DF6748">
        <w:rPr>
          <w:rFonts w:ascii="宋体" w:eastAsia="宋体" w:hAnsi="宋体" w:cs="宋体"/>
          <w:kern w:val="0"/>
          <w:sz w:val="20"/>
          <w:szCs w:val="20"/>
        </w:rPr>
        <w:br/>
        <w:t>第四节 掘进通风管理</w:t>
      </w:r>
      <w:r w:rsidRPr="00DF6748">
        <w:rPr>
          <w:rFonts w:ascii="宋体" w:eastAsia="宋体" w:hAnsi="宋体" w:cs="宋体"/>
          <w:kern w:val="0"/>
          <w:sz w:val="20"/>
          <w:szCs w:val="20"/>
        </w:rPr>
        <w:br/>
        <w:t>一、保证局部通风机安全运转</w:t>
      </w:r>
      <w:r w:rsidRPr="00DF6748">
        <w:rPr>
          <w:rFonts w:ascii="宋体" w:eastAsia="宋体" w:hAnsi="宋体" w:cs="宋体"/>
          <w:kern w:val="0"/>
          <w:sz w:val="20"/>
          <w:szCs w:val="20"/>
        </w:rPr>
        <w:br/>
        <w:t>根据《规程》第128条、第129条的要求，应做到：</w:t>
      </w:r>
      <w:r w:rsidRPr="00DF6748">
        <w:rPr>
          <w:rFonts w:ascii="宋体" w:eastAsia="宋体" w:hAnsi="宋体" w:cs="宋体"/>
          <w:kern w:val="0"/>
          <w:sz w:val="20"/>
          <w:szCs w:val="20"/>
        </w:rPr>
        <w:br/>
        <w:t>（1）局部通风机要有专人负责管理</w:t>
      </w:r>
      <w:r w:rsidRPr="00DF6748">
        <w:rPr>
          <w:rFonts w:ascii="宋体" w:eastAsia="宋体" w:hAnsi="宋体" w:cs="宋体"/>
          <w:kern w:val="0"/>
          <w:sz w:val="20"/>
          <w:szCs w:val="20"/>
        </w:rPr>
        <w:br/>
        <w:t>（2）防循环风产生。压入式局部通风机和启动装置必须安装在进风巷道中，</w:t>
      </w:r>
      <w:proofErr w:type="gramStart"/>
      <w:r w:rsidRPr="00DF6748">
        <w:rPr>
          <w:rFonts w:ascii="宋体" w:eastAsia="宋体" w:hAnsi="宋体" w:cs="宋体"/>
          <w:kern w:val="0"/>
          <w:sz w:val="20"/>
          <w:szCs w:val="20"/>
        </w:rPr>
        <w:t>距回风口</w:t>
      </w:r>
      <w:proofErr w:type="gramEnd"/>
      <w:r w:rsidRPr="00DF6748">
        <w:rPr>
          <w:rFonts w:ascii="宋体" w:eastAsia="宋体" w:hAnsi="宋体" w:cs="宋体"/>
          <w:kern w:val="0"/>
          <w:sz w:val="20"/>
          <w:szCs w:val="20"/>
        </w:rPr>
        <w:t>不小于10m；局部通风机吸入风量必须小于全风压供给该处的风量，以免发生循环风（循环风：</w:t>
      </w:r>
      <w:proofErr w:type="gramStart"/>
      <w:r w:rsidRPr="00DF6748">
        <w:rPr>
          <w:rFonts w:ascii="宋体" w:eastAsia="宋体" w:hAnsi="宋体" w:cs="宋体"/>
          <w:kern w:val="0"/>
          <w:sz w:val="20"/>
          <w:szCs w:val="20"/>
        </w:rPr>
        <w:t>一台局扇的</w:t>
      </w:r>
      <w:proofErr w:type="gramEnd"/>
      <w:r w:rsidRPr="00DF6748">
        <w:rPr>
          <w:rFonts w:ascii="宋体" w:eastAsia="宋体" w:hAnsi="宋体" w:cs="宋体"/>
          <w:kern w:val="0"/>
          <w:sz w:val="20"/>
          <w:szCs w:val="20"/>
        </w:rPr>
        <w:t>回风部分或全部进入同</w:t>
      </w:r>
      <w:proofErr w:type="gramStart"/>
      <w:r w:rsidRPr="00DF6748">
        <w:rPr>
          <w:rFonts w:ascii="宋体" w:eastAsia="宋体" w:hAnsi="宋体" w:cs="宋体"/>
          <w:kern w:val="0"/>
          <w:sz w:val="20"/>
          <w:szCs w:val="20"/>
        </w:rPr>
        <w:t>一台局扇的</w:t>
      </w:r>
      <w:proofErr w:type="gramEnd"/>
      <w:r w:rsidRPr="00DF6748">
        <w:rPr>
          <w:rFonts w:ascii="宋体" w:eastAsia="宋体" w:hAnsi="宋体" w:cs="宋体"/>
          <w:kern w:val="0"/>
          <w:sz w:val="20"/>
          <w:szCs w:val="20"/>
        </w:rPr>
        <w:t>进风流。）</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686300" cy="2952750"/>
            <wp:effectExtent l="19050" t="0" r="0" b="0"/>
            <wp:docPr id="30" name="图片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
                    <pic:cNvPicPr>
                      <a:picLocks noChangeAspect="1" noChangeArrowheads="1"/>
                    </pic:cNvPicPr>
                  </pic:nvPicPr>
                  <pic:blipFill>
                    <a:blip r:embed="rId38"/>
                    <a:srcRect/>
                    <a:stretch>
                      <a:fillRect/>
                    </a:stretch>
                  </pic:blipFill>
                  <pic:spPr bwMode="auto">
                    <a:xfrm>
                      <a:off x="0" y="0"/>
                      <a:ext cx="4686300" cy="295275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例：2000年3月3日四川省内江市</w:t>
      </w:r>
      <w:proofErr w:type="gramStart"/>
      <w:r w:rsidRPr="00DF6748">
        <w:rPr>
          <w:rFonts w:ascii="宋体" w:eastAsia="宋体" w:hAnsi="宋体" w:cs="宋体"/>
          <w:kern w:val="0"/>
          <w:sz w:val="20"/>
          <w:szCs w:val="20"/>
        </w:rPr>
        <w:t>向家寨煤矿井</w:t>
      </w:r>
      <w:proofErr w:type="gramEnd"/>
      <w:r w:rsidRPr="00DF6748">
        <w:rPr>
          <w:rFonts w:ascii="宋体" w:eastAsia="宋体" w:hAnsi="宋体" w:cs="宋体"/>
          <w:kern w:val="0"/>
          <w:sz w:val="20"/>
          <w:szCs w:val="20"/>
        </w:rPr>
        <w:t>下的掘进头，采煤工人随意移动局部通风机而拉循环风，造成瓦斯积聚，在没有瓦斯检查工检查瓦斯情况下，工人违章用煤电钻动力电缆搭线爆破，短路产生火花引燃瓦斯，又有部分悬浮煤尘发生爆炸，造成6人死亡，伤10人，直接经济损失数十万元</w:t>
      </w:r>
      <w:r w:rsidRPr="00DF6748">
        <w:rPr>
          <w:rFonts w:ascii="宋体" w:eastAsia="宋体" w:hAnsi="宋体" w:cs="宋体"/>
          <w:kern w:val="0"/>
          <w:sz w:val="20"/>
          <w:szCs w:val="20"/>
        </w:rPr>
        <w:br/>
        <w:t>例：四川省什邡市八角镇红旗煤矿，用一台5.5KW局部通风机向二号眼、三号眼两个</w:t>
      </w:r>
      <w:proofErr w:type="gramStart"/>
      <w:r w:rsidRPr="00DF6748">
        <w:rPr>
          <w:rFonts w:ascii="宋体" w:eastAsia="宋体" w:hAnsi="宋体" w:cs="宋体"/>
          <w:kern w:val="0"/>
          <w:sz w:val="20"/>
          <w:szCs w:val="20"/>
        </w:rPr>
        <w:t>碛头供风</w:t>
      </w:r>
      <w:proofErr w:type="gramEnd"/>
      <w:r w:rsidRPr="00DF6748">
        <w:rPr>
          <w:rFonts w:ascii="宋体" w:eastAsia="宋体" w:hAnsi="宋体" w:cs="宋体"/>
          <w:kern w:val="0"/>
          <w:sz w:val="20"/>
          <w:szCs w:val="20"/>
        </w:rPr>
        <w:t>。矿井供风量严重不足，局部通风机拉循环风，未能将涌出的瓦斯及时稀释排出，煤电钻</w:t>
      </w:r>
      <w:proofErr w:type="gramStart"/>
      <w:r w:rsidRPr="00DF6748">
        <w:rPr>
          <w:rFonts w:ascii="宋体" w:eastAsia="宋体" w:hAnsi="宋体" w:cs="宋体"/>
          <w:kern w:val="0"/>
          <w:sz w:val="20"/>
          <w:szCs w:val="20"/>
        </w:rPr>
        <w:t>失爆产生</w:t>
      </w:r>
      <w:proofErr w:type="gramEnd"/>
      <w:r w:rsidRPr="00DF6748">
        <w:rPr>
          <w:rFonts w:ascii="宋体" w:eastAsia="宋体" w:hAnsi="宋体" w:cs="宋体"/>
          <w:kern w:val="0"/>
          <w:sz w:val="20"/>
          <w:szCs w:val="20"/>
        </w:rPr>
        <w:t>火花，</w:t>
      </w:r>
      <w:proofErr w:type="gramStart"/>
      <w:r w:rsidRPr="00DF6748">
        <w:rPr>
          <w:rFonts w:ascii="宋体" w:eastAsia="宋体" w:hAnsi="宋体" w:cs="宋体"/>
          <w:kern w:val="0"/>
          <w:sz w:val="20"/>
          <w:szCs w:val="20"/>
        </w:rPr>
        <w:t>一</w:t>
      </w:r>
      <w:proofErr w:type="gramEnd"/>
      <w:r w:rsidRPr="00DF6748">
        <w:rPr>
          <w:rFonts w:ascii="宋体" w:eastAsia="宋体" w:hAnsi="宋体" w:cs="宋体"/>
          <w:kern w:val="0"/>
          <w:sz w:val="20"/>
          <w:szCs w:val="20"/>
        </w:rPr>
        <w:t>平巷三号眼掘进</w:t>
      </w:r>
      <w:proofErr w:type="gramStart"/>
      <w:r w:rsidRPr="00DF6748">
        <w:rPr>
          <w:rFonts w:ascii="宋体" w:eastAsia="宋体" w:hAnsi="宋体" w:cs="宋体"/>
          <w:kern w:val="0"/>
          <w:sz w:val="20"/>
          <w:szCs w:val="20"/>
        </w:rPr>
        <w:t>碛</w:t>
      </w:r>
      <w:proofErr w:type="gramEnd"/>
      <w:r w:rsidRPr="00DF6748">
        <w:rPr>
          <w:rFonts w:ascii="宋体" w:eastAsia="宋体" w:hAnsi="宋体" w:cs="宋体"/>
          <w:kern w:val="0"/>
          <w:sz w:val="20"/>
          <w:szCs w:val="20"/>
        </w:rPr>
        <w:t>头于2002年5月9日21时15分发生瓦斯爆炸事故，死亡5人，直接经济损失25万元</w:t>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591050" cy="2724150"/>
            <wp:effectExtent l="19050" t="0" r="0" b="0"/>
            <wp:docPr id="31" name="图片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
                    <pic:cNvPicPr>
                      <a:picLocks noChangeAspect="1" noChangeArrowheads="1"/>
                    </pic:cNvPicPr>
                  </pic:nvPicPr>
                  <pic:blipFill>
                    <a:blip r:embed="rId39"/>
                    <a:srcRect/>
                    <a:stretch>
                      <a:fillRect/>
                    </a:stretch>
                  </pic:blipFill>
                  <pic:spPr bwMode="auto">
                    <a:xfrm>
                      <a:off x="0" y="0"/>
                      <a:ext cx="4591050" cy="272415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例：2002年4月24日19时15分，四川省攀枝花</w:t>
      </w:r>
      <w:r w:rsidRPr="00DF6748">
        <w:rPr>
          <w:rFonts w:ascii="宋体" w:eastAsia="宋体" w:hAnsi="宋体" w:cs="宋体"/>
          <w:kern w:val="0"/>
          <w:sz w:val="20"/>
          <w:szCs w:val="20"/>
        </w:rPr>
        <w:fldChar w:fldCharType="begin"/>
      </w:r>
      <w:r w:rsidRPr="00DF6748">
        <w:rPr>
          <w:rFonts w:ascii="宋体" w:eastAsia="宋体" w:hAnsi="宋体" w:cs="宋体"/>
          <w:kern w:val="0"/>
          <w:sz w:val="20"/>
          <w:szCs w:val="20"/>
        </w:rPr>
        <w:instrText xml:space="preserve"> HYPERLINK "http://www.mkaq.cn/tag.php?tag=%C3%BA%D2%B5" \t "_blank" </w:instrText>
      </w:r>
      <w:r w:rsidRPr="00DF6748">
        <w:rPr>
          <w:rFonts w:ascii="宋体" w:eastAsia="宋体" w:hAnsi="宋体" w:cs="宋体"/>
          <w:kern w:val="0"/>
          <w:sz w:val="20"/>
          <w:szCs w:val="20"/>
        </w:rPr>
        <w:fldChar w:fldCharType="separate"/>
      </w:r>
      <w:r w:rsidRPr="00DF6748">
        <w:rPr>
          <w:rFonts w:ascii="宋体" w:eastAsia="宋体" w:hAnsi="宋体" w:cs="宋体"/>
          <w:color w:val="0000FF"/>
          <w:kern w:val="0"/>
          <w:sz w:val="20"/>
          <w:u w:val="single"/>
        </w:rPr>
        <w:t>煤业</w:t>
      </w:r>
      <w:r w:rsidRPr="00DF6748">
        <w:rPr>
          <w:rFonts w:ascii="宋体" w:eastAsia="宋体" w:hAnsi="宋体" w:cs="宋体"/>
          <w:kern w:val="0"/>
          <w:sz w:val="20"/>
          <w:szCs w:val="20"/>
        </w:rPr>
        <w:fldChar w:fldCharType="end"/>
      </w:r>
      <w:r w:rsidRPr="00DF6748">
        <w:rPr>
          <w:rFonts w:ascii="宋体" w:eastAsia="宋体" w:hAnsi="宋体" w:cs="宋体"/>
          <w:kern w:val="0"/>
          <w:sz w:val="20"/>
          <w:szCs w:val="20"/>
        </w:rPr>
        <w:t>（集团）有限责任公司花山煤矿+1030m水平四采区4234采煤工作面六号超前掘进</w:t>
      </w:r>
      <w:proofErr w:type="gramStart"/>
      <w:r w:rsidRPr="00DF6748">
        <w:rPr>
          <w:rFonts w:ascii="宋体" w:eastAsia="宋体" w:hAnsi="宋体" w:cs="宋体"/>
          <w:kern w:val="0"/>
          <w:sz w:val="20"/>
          <w:szCs w:val="20"/>
        </w:rPr>
        <w:t>碛</w:t>
      </w:r>
      <w:proofErr w:type="gramEnd"/>
      <w:r w:rsidRPr="00DF6748">
        <w:rPr>
          <w:rFonts w:ascii="宋体" w:eastAsia="宋体" w:hAnsi="宋体" w:cs="宋体"/>
          <w:kern w:val="0"/>
          <w:sz w:val="20"/>
          <w:szCs w:val="20"/>
        </w:rPr>
        <w:t>头，爆破前断开风筒，造成瓦斯积聚，爆破时未使用水炮泥，封泥长度严重不足，爆破火花引起瓦斯爆炸，死亡24人，重伤3人，直接经济损失281万元</w:t>
      </w:r>
      <w:r w:rsidRPr="00DF6748">
        <w:rPr>
          <w:rFonts w:ascii="宋体" w:eastAsia="宋体" w:hAnsi="宋体" w:cs="宋体"/>
          <w:kern w:val="0"/>
          <w:sz w:val="20"/>
          <w:szCs w:val="20"/>
        </w:rPr>
        <w:br/>
        <w:t>（3）必须采用抗静电、阻燃风筒</w:t>
      </w:r>
      <w:r w:rsidRPr="00DF6748">
        <w:rPr>
          <w:rFonts w:ascii="宋体" w:eastAsia="宋体" w:hAnsi="宋体" w:cs="宋体"/>
          <w:kern w:val="0"/>
          <w:sz w:val="20"/>
          <w:szCs w:val="20"/>
        </w:rPr>
        <w:br/>
        <w:t>（4）低瓦斯矿井掘进工作面的局部通风机，可采用装有选择性漏电保护装置的供电线路供电或与采煤工作面分开供电；在瓦斯喷出区域、高瓦斯矿井、煤（岩）与瓦斯（二氧化碳）突出矿井中，所有掘进工作面的局部通风机，都应装设三专（专用变压器、专用开关、专用线路）供电</w:t>
      </w:r>
      <w:r w:rsidRPr="00DF6748">
        <w:rPr>
          <w:rFonts w:ascii="宋体" w:eastAsia="宋体" w:hAnsi="宋体" w:cs="宋体"/>
          <w:kern w:val="0"/>
          <w:sz w:val="20"/>
          <w:szCs w:val="20"/>
        </w:rPr>
        <w:br/>
        <w:t>（5）没有装备矿井安全监控系统的矿井的煤巷、半煤岩巷和有瓦斯涌出</w:t>
      </w:r>
      <w:proofErr w:type="gramStart"/>
      <w:r w:rsidRPr="00DF6748">
        <w:rPr>
          <w:rFonts w:ascii="宋体" w:eastAsia="宋体" w:hAnsi="宋体" w:cs="宋体"/>
          <w:kern w:val="0"/>
          <w:sz w:val="20"/>
          <w:szCs w:val="20"/>
        </w:rPr>
        <w:t>的岩巷的</w:t>
      </w:r>
      <w:proofErr w:type="gramEnd"/>
      <w:r w:rsidRPr="00DF6748">
        <w:rPr>
          <w:rFonts w:ascii="宋体" w:eastAsia="宋体" w:hAnsi="宋体" w:cs="宋体"/>
          <w:kern w:val="0"/>
          <w:sz w:val="20"/>
          <w:szCs w:val="20"/>
        </w:rPr>
        <w:t>掘进工作面，必须装备甲烷风电闭锁装置或甲烷断电仪和风电闭锁装置。没有装备矿井安全监控系统的无瓦斯涌出</w:t>
      </w:r>
      <w:proofErr w:type="gramStart"/>
      <w:r w:rsidRPr="00DF6748">
        <w:rPr>
          <w:rFonts w:ascii="宋体" w:eastAsia="宋体" w:hAnsi="宋体" w:cs="宋体"/>
          <w:kern w:val="0"/>
          <w:sz w:val="20"/>
          <w:szCs w:val="20"/>
        </w:rPr>
        <w:t>的岩巷掘进</w:t>
      </w:r>
      <w:proofErr w:type="gramEnd"/>
      <w:r w:rsidRPr="00DF6748">
        <w:rPr>
          <w:rFonts w:ascii="宋体" w:eastAsia="宋体" w:hAnsi="宋体" w:cs="宋体"/>
          <w:kern w:val="0"/>
          <w:sz w:val="20"/>
          <w:szCs w:val="20"/>
        </w:rPr>
        <w:t>工作面，必须装备风电闭锁装置</w:t>
      </w:r>
      <w:r w:rsidRPr="00DF6748">
        <w:rPr>
          <w:rFonts w:ascii="宋体" w:eastAsia="宋体" w:hAnsi="宋体" w:cs="宋体"/>
          <w:kern w:val="0"/>
          <w:sz w:val="20"/>
          <w:szCs w:val="20"/>
        </w:rPr>
        <w:br/>
        <w:t>（6）严禁使用三台或三台以上的局部通风机同时向一个掘进工作面供风；不得使用一台局部通风机同时向2个作业的掘进工作面供风，否则易造成掘进头风量不够</w:t>
      </w:r>
    </w:p>
    <w:p w:rsidR="00DF6748" w:rsidRPr="00DF6748" w:rsidRDefault="00DF6748" w:rsidP="00DF6748">
      <w:pPr>
        <w:widowControl/>
        <w:spacing w:line="432" w:lineRule="atLeast"/>
        <w:jc w:val="center"/>
        <w:rPr>
          <w:rFonts w:ascii="宋体" w:eastAsia="宋体" w:hAnsi="宋体" w:cs="宋体"/>
          <w:kern w:val="0"/>
          <w:sz w:val="20"/>
          <w:szCs w:val="20"/>
        </w:rPr>
      </w:pPr>
      <w:r w:rsidRPr="00DF6748">
        <w:rPr>
          <w:rFonts w:ascii="宋体" w:eastAsia="宋体" w:hAnsi="宋体" w:cs="宋体"/>
          <w:kern w:val="0"/>
          <w:sz w:val="20"/>
          <w:szCs w:val="20"/>
        </w:rPr>
        <w:lastRenderedPageBreak/>
        <w:t> </w:t>
      </w:r>
      <w:r>
        <w:rPr>
          <w:rFonts w:ascii="宋体" w:eastAsia="宋体" w:hAnsi="宋体" w:cs="宋体"/>
          <w:noProof/>
          <w:kern w:val="0"/>
          <w:sz w:val="20"/>
          <w:szCs w:val="20"/>
        </w:rPr>
        <w:drawing>
          <wp:inline distT="0" distB="0" distL="0" distR="0">
            <wp:extent cx="3981450" cy="4762500"/>
            <wp:effectExtent l="19050" t="0" r="0" b="0"/>
            <wp:docPr id="32" name="图片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
                    <pic:cNvPicPr>
                      <a:picLocks noChangeAspect="1" noChangeArrowheads="1"/>
                    </pic:cNvPicPr>
                  </pic:nvPicPr>
                  <pic:blipFill>
                    <a:blip r:embed="rId40"/>
                    <a:srcRect/>
                    <a:stretch>
                      <a:fillRect/>
                    </a:stretch>
                  </pic:blipFill>
                  <pic:spPr bwMode="auto">
                    <a:xfrm>
                      <a:off x="0" y="0"/>
                      <a:ext cx="3981450" cy="47625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例：2000年6月15日四川省攀枝花市仁和区</w:t>
      </w:r>
      <w:proofErr w:type="gramStart"/>
      <w:r w:rsidRPr="00DF6748">
        <w:rPr>
          <w:rFonts w:ascii="宋体" w:eastAsia="宋体" w:hAnsi="宋体" w:cs="宋体"/>
          <w:kern w:val="0"/>
          <w:sz w:val="20"/>
          <w:szCs w:val="20"/>
        </w:rPr>
        <w:t>下马家</w:t>
      </w:r>
      <w:proofErr w:type="gramEnd"/>
      <w:r w:rsidRPr="00DF6748">
        <w:rPr>
          <w:rFonts w:ascii="宋体" w:eastAsia="宋体" w:hAnsi="宋体" w:cs="宋体"/>
          <w:kern w:val="0"/>
          <w:sz w:val="20"/>
          <w:szCs w:val="20"/>
        </w:rPr>
        <w:t>田煤矿一号井三号煤层掘进工作面，瓦斯爆炸，死亡6人，伤4人。原因是局部通风机不合格，吸风量不够，同一台局部通风机同时向三个作业的掘进工作面供风，风量严重不足（风筒出口风量不足20 m3/min），瓦斯积聚，瓦斯检查工漏检，工人违章拆卸矿灯产生火花</w:t>
      </w:r>
      <w:r w:rsidRPr="00DF6748">
        <w:rPr>
          <w:rFonts w:ascii="宋体" w:eastAsia="宋体" w:hAnsi="宋体" w:cs="宋体"/>
          <w:kern w:val="0"/>
          <w:sz w:val="20"/>
          <w:szCs w:val="20"/>
        </w:rPr>
        <w:br/>
        <w:t>（7）严格停开制度。使用局部通风机通风的掘进工作面，不得停风；因检修、停电等原因停风时，必须撤人、断电。局部通风机及其开关附近10m内风流中的瓦斯浓度不超过0.5%时，方可人工开动</w:t>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w:t>
      </w:r>
    </w:p>
    <w:p w:rsidR="00DF6748" w:rsidRPr="00DF6748" w:rsidRDefault="00DF6748" w:rsidP="00DF6748">
      <w:pPr>
        <w:widowControl/>
        <w:spacing w:line="432" w:lineRule="atLeast"/>
        <w:jc w:val="center"/>
        <w:rPr>
          <w:rFonts w:ascii="宋体" w:eastAsia="宋体" w:hAnsi="宋体" w:cs="宋体"/>
          <w:kern w:val="0"/>
          <w:sz w:val="20"/>
          <w:szCs w:val="20"/>
        </w:rPr>
      </w:pPr>
      <w:r w:rsidRPr="00DF6748">
        <w:rPr>
          <w:rFonts w:ascii="宋体" w:eastAsia="宋体" w:hAnsi="宋体" w:cs="宋体"/>
          <w:kern w:val="0"/>
          <w:sz w:val="20"/>
          <w:szCs w:val="20"/>
        </w:rPr>
        <w:lastRenderedPageBreak/>
        <w:t> </w:t>
      </w:r>
      <w:r>
        <w:rPr>
          <w:rFonts w:ascii="宋体" w:eastAsia="宋体" w:hAnsi="宋体" w:cs="宋体"/>
          <w:noProof/>
          <w:kern w:val="0"/>
          <w:sz w:val="20"/>
          <w:szCs w:val="20"/>
        </w:rPr>
        <w:drawing>
          <wp:inline distT="0" distB="0" distL="0" distR="0">
            <wp:extent cx="2362200" cy="3162300"/>
            <wp:effectExtent l="19050" t="0" r="0" b="0"/>
            <wp:docPr id="33" name="图片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
                    <pic:cNvPicPr>
                      <a:picLocks noChangeAspect="1" noChangeArrowheads="1"/>
                    </pic:cNvPicPr>
                  </pic:nvPicPr>
                  <pic:blipFill>
                    <a:blip r:embed="rId41"/>
                    <a:srcRect/>
                    <a:stretch>
                      <a:fillRect/>
                    </a:stretch>
                  </pic:blipFill>
                  <pic:spPr bwMode="auto">
                    <a:xfrm>
                      <a:off x="0" y="0"/>
                      <a:ext cx="2362200" cy="31623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（8）及时处理局部通风机的故障</w:t>
      </w:r>
      <w:r w:rsidRPr="00DF6748">
        <w:rPr>
          <w:rFonts w:ascii="宋体" w:eastAsia="宋体" w:hAnsi="宋体" w:cs="宋体"/>
          <w:kern w:val="0"/>
          <w:sz w:val="20"/>
          <w:szCs w:val="20"/>
        </w:rPr>
        <w:br/>
        <w:t>二、减少风筒的漏风，提高有效风量</w:t>
      </w:r>
      <w:r w:rsidRPr="00DF6748">
        <w:rPr>
          <w:rFonts w:ascii="宋体" w:eastAsia="宋体" w:hAnsi="宋体" w:cs="宋体"/>
          <w:kern w:val="0"/>
          <w:sz w:val="20"/>
          <w:szCs w:val="20"/>
        </w:rPr>
        <w:br/>
        <w:t>（1）应适当加大每节风筒长度，减少接头数</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（2）不断改进风筒的连接方法</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（3）及时修补风筒</w:t>
      </w:r>
      <w:r w:rsidRPr="00DF6748">
        <w:rPr>
          <w:rFonts w:ascii="宋体" w:eastAsia="宋体" w:hAnsi="宋体" w:cs="宋体"/>
          <w:kern w:val="0"/>
          <w:sz w:val="20"/>
          <w:szCs w:val="20"/>
        </w:rPr>
        <w:br/>
        <w:t>（4）</w:t>
      </w:r>
      <w:proofErr w:type="gramStart"/>
      <w:r w:rsidRPr="00DF6748">
        <w:rPr>
          <w:rFonts w:ascii="宋体" w:eastAsia="宋体" w:hAnsi="宋体" w:cs="宋体"/>
          <w:kern w:val="0"/>
          <w:sz w:val="20"/>
          <w:szCs w:val="20"/>
        </w:rPr>
        <w:t>堵补风筒</w:t>
      </w:r>
      <w:proofErr w:type="gramEnd"/>
      <w:r w:rsidRPr="00DF6748">
        <w:rPr>
          <w:rFonts w:ascii="宋体" w:eastAsia="宋体" w:hAnsi="宋体" w:cs="宋体"/>
          <w:kern w:val="0"/>
          <w:sz w:val="20"/>
          <w:szCs w:val="20"/>
        </w:rPr>
        <w:t>的针眼</w:t>
      </w:r>
      <w:r w:rsidRPr="00DF6748">
        <w:rPr>
          <w:rFonts w:ascii="宋体" w:eastAsia="宋体" w:hAnsi="宋体" w:cs="宋体"/>
          <w:kern w:val="0"/>
          <w:sz w:val="20"/>
          <w:szCs w:val="20"/>
        </w:rPr>
        <w:br/>
        <w:t>三、降低风筒的风阻，增加通风距离</w:t>
      </w:r>
      <w:r w:rsidRPr="00DF6748">
        <w:rPr>
          <w:rFonts w:ascii="宋体" w:eastAsia="宋体" w:hAnsi="宋体" w:cs="宋体"/>
          <w:kern w:val="0"/>
          <w:sz w:val="20"/>
          <w:szCs w:val="20"/>
        </w:rPr>
        <w:br/>
        <w:t>（1）适当选用大直径风筒</w:t>
      </w:r>
      <w:r w:rsidRPr="00DF6748">
        <w:rPr>
          <w:rFonts w:ascii="宋体" w:eastAsia="宋体" w:hAnsi="宋体" w:cs="宋体"/>
          <w:kern w:val="0"/>
          <w:sz w:val="20"/>
          <w:szCs w:val="20"/>
        </w:rPr>
        <w:br/>
        <w:t>（2）提高安装质量，风筒须拉紧</w:t>
      </w:r>
      <w:r w:rsidRPr="00DF6748">
        <w:rPr>
          <w:rFonts w:ascii="宋体" w:eastAsia="宋体" w:hAnsi="宋体" w:cs="宋体"/>
          <w:kern w:val="0"/>
          <w:sz w:val="20"/>
          <w:szCs w:val="20"/>
        </w:rPr>
        <w:br/>
        <w:t>（3）悬吊平直，靠帮靠顶，悬吊稳妥</w:t>
      </w:r>
      <w:r w:rsidRPr="00DF6748">
        <w:rPr>
          <w:rFonts w:ascii="宋体" w:eastAsia="宋体" w:hAnsi="宋体" w:cs="宋体"/>
          <w:kern w:val="0"/>
          <w:sz w:val="20"/>
          <w:szCs w:val="20"/>
        </w:rPr>
        <w:br/>
        <w:t>（4）避免拐硬弯，可使用短节弯头或铁风筒弯头</w:t>
      </w:r>
      <w:r w:rsidRPr="00DF6748">
        <w:rPr>
          <w:rFonts w:ascii="宋体" w:eastAsia="宋体" w:hAnsi="宋体" w:cs="宋体"/>
          <w:kern w:val="0"/>
          <w:sz w:val="20"/>
          <w:szCs w:val="20"/>
        </w:rPr>
        <w:br/>
        <w:t>（5）当直径不同的风筒相连时，应用过渡节</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552950" cy="2962275"/>
            <wp:effectExtent l="19050" t="0" r="0" b="0"/>
            <wp:docPr id="34" name="图片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
                    <pic:cNvPicPr>
                      <a:picLocks noChangeAspect="1" noChangeArrowheads="1"/>
                    </pic:cNvPicPr>
                  </pic:nvPicPr>
                  <pic:blipFill>
                    <a:blip r:embed="rId42"/>
                    <a:srcRect/>
                    <a:stretch>
                      <a:fillRect/>
                    </a:stretch>
                  </pic:blipFill>
                  <pic:spPr bwMode="auto">
                    <a:xfrm>
                      <a:off x="0" y="0"/>
                      <a:ext cx="4552950" cy="296227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（6）当风筒中有积水时，须及时放出，防变形、损坏</w:t>
      </w:r>
      <w:r w:rsidRPr="00DF6748">
        <w:rPr>
          <w:rFonts w:ascii="宋体" w:eastAsia="宋体" w:hAnsi="宋体" w:cs="宋体"/>
          <w:kern w:val="0"/>
          <w:sz w:val="20"/>
          <w:szCs w:val="20"/>
        </w:rPr>
        <w:br/>
      </w:r>
      <w:proofErr w:type="gramStart"/>
      <w:r w:rsidRPr="00DF6748">
        <w:rPr>
          <w:rFonts w:ascii="宋体" w:eastAsia="宋体" w:hAnsi="宋体" w:cs="宋体"/>
          <w:kern w:val="0"/>
          <w:sz w:val="20"/>
          <w:szCs w:val="20"/>
        </w:rPr>
        <w:t>风筒双反边</w:t>
      </w:r>
      <w:proofErr w:type="gramEnd"/>
      <w:r w:rsidRPr="00DF6748">
        <w:rPr>
          <w:rFonts w:ascii="宋体" w:eastAsia="宋体" w:hAnsi="宋体" w:cs="宋体"/>
          <w:kern w:val="0"/>
          <w:sz w:val="20"/>
          <w:szCs w:val="20"/>
        </w:rPr>
        <w:t>:顺着风流的方向,将上一节风筒的铁圈插入下一节风筒的铁圈内,使其平行、</w:t>
      </w:r>
      <w:proofErr w:type="gramStart"/>
      <w:r w:rsidRPr="00DF6748">
        <w:rPr>
          <w:rFonts w:ascii="宋体" w:eastAsia="宋体" w:hAnsi="宋体" w:cs="宋体"/>
          <w:kern w:val="0"/>
          <w:sz w:val="20"/>
          <w:szCs w:val="20"/>
        </w:rPr>
        <w:t>筘</w:t>
      </w:r>
      <w:proofErr w:type="gramEnd"/>
      <w:r w:rsidRPr="00DF6748">
        <w:rPr>
          <w:rFonts w:ascii="宋体" w:eastAsia="宋体" w:hAnsi="宋体" w:cs="宋体"/>
          <w:kern w:val="0"/>
          <w:sz w:val="20"/>
          <w:szCs w:val="20"/>
        </w:rPr>
        <w:t>紧；之后将上一节风筒的反边顺风流方向翻过来压在下一节风筒的圈上，之后逆风流方向将两节风筒的反边都翻过来压在上一节风筒的圈上。</w:t>
      </w:r>
      <w:r w:rsidRPr="00DF6748">
        <w:rPr>
          <w:rFonts w:ascii="宋体" w:eastAsia="宋体" w:hAnsi="宋体" w:cs="宋体"/>
          <w:kern w:val="0"/>
          <w:sz w:val="20"/>
          <w:szCs w:val="20"/>
        </w:rPr>
        <w:br/>
        <w:t>四、掘进通风安全技术装备系列化</w:t>
      </w:r>
      <w:r w:rsidRPr="00DF6748">
        <w:rPr>
          <w:rFonts w:ascii="宋体" w:eastAsia="宋体" w:hAnsi="宋体" w:cs="宋体"/>
          <w:kern w:val="0"/>
          <w:sz w:val="20"/>
          <w:szCs w:val="20"/>
        </w:rPr>
        <w:br/>
        <w:t>1．保证局部通风机稳定运转的装置</w:t>
      </w:r>
      <w:r w:rsidRPr="00DF6748">
        <w:rPr>
          <w:rFonts w:ascii="宋体" w:eastAsia="宋体" w:hAnsi="宋体" w:cs="宋体"/>
          <w:kern w:val="0"/>
          <w:sz w:val="20"/>
          <w:szCs w:val="20"/>
        </w:rPr>
        <w:br/>
        <w:t>（1）双风机、双电源、自</w:t>
      </w:r>
      <w:proofErr w:type="gramStart"/>
      <w:r w:rsidRPr="00DF6748">
        <w:rPr>
          <w:rFonts w:ascii="宋体" w:eastAsia="宋体" w:hAnsi="宋体" w:cs="宋体"/>
          <w:kern w:val="0"/>
          <w:sz w:val="20"/>
          <w:szCs w:val="20"/>
        </w:rPr>
        <w:t>动换机</w:t>
      </w:r>
      <w:proofErr w:type="gramEnd"/>
      <w:r w:rsidRPr="00DF6748">
        <w:rPr>
          <w:rFonts w:ascii="宋体" w:eastAsia="宋体" w:hAnsi="宋体" w:cs="宋体"/>
          <w:kern w:val="0"/>
          <w:sz w:val="20"/>
          <w:szCs w:val="20"/>
        </w:rPr>
        <w:t>和风筒自动倒风装置</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762500" cy="3228975"/>
            <wp:effectExtent l="19050" t="0" r="0" b="0"/>
            <wp:docPr id="35" name="图片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
                    <pic:cNvPicPr>
                      <a:picLocks noChangeAspect="1" noChangeArrowheads="1"/>
                    </pic:cNvPicPr>
                  </pic:nvPicPr>
                  <pic:blipFill>
                    <a:blip r:embed="rId43"/>
                    <a:srcRect/>
                    <a:stretch>
                      <a:fillRect/>
                    </a:stretch>
                  </pic:blipFill>
                  <pic:spPr bwMode="auto">
                    <a:xfrm>
                      <a:off x="0" y="0"/>
                      <a:ext cx="4762500" cy="322897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lastRenderedPageBreak/>
        <w:t>（2）</w:t>
      </w:r>
      <w:proofErr w:type="gramStart"/>
      <w:r w:rsidRPr="00DF6748">
        <w:rPr>
          <w:rFonts w:ascii="宋体" w:eastAsia="宋体" w:hAnsi="宋体" w:cs="宋体"/>
          <w:kern w:val="0"/>
          <w:sz w:val="20"/>
          <w:szCs w:val="20"/>
        </w:rPr>
        <w:t>三专两闭锁</w:t>
      </w:r>
      <w:proofErr w:type="gramEnd"/>
      <w:r w:rsidRPr="00DF6748">
        <w:rPr>
          <w:rFonts w:ascii="宋体" w:eastAsia="宋体" w:hAnsi="宋体" w:cs="宋体"/>
          <w:kern w:val="0"/>
          <w:sz w:val="20"/>
          <w:szCs w:val="20"/>
        </w:rPr>
        <w:t>装置</w:t>
      </w:r>
      <w:r w:rsidRPr="00DF6748">
        <w:rPr>
          <w:rFonts w:ascii="宋体" w:eastAsia="宋体" w:hAnsi="宋体" w:cs="宋体"/>
          <w:kern w:val="0"/>
          <w:sz w:val="20"/>
          <w:szCs w:val="20"/>
        </w:rPr>
        <w:br/>
        <w:t>（3）局部通风机开停传感器</w:t>
      </w:r>
      <w:r w:rsidRPr="00DF6748">
        <w:rPr>
          <w:rFonts w:ascii="宋体" w:eastAsia="宋体" w:hAnsi="宋体" w:cs="宋体"/>
          <w:kern w:val="0"/>
          <w:sz w:val="20"/>
          <w:szCs w:val="20"/>
        </w:rPr>
        <w:br/>
        <w:t>2．加强瓦斯检查监测</w:t>
      </w:r>
      <w:r w:rsidRPr="00DF6748">
        <w:rPr>
          <w:rFonts w:ascii="宋体" w:eastAsia="宋体" w:hAnsi="宋体" w:cs="宋体"/>
          <w:kern w:val="0"/>
          <w:sz w:val="20"/>
          <w:szCs w:val="20"/>
        </w:rPr>
        <w:br/>
        <w:t>3．综合防尘措施</w:t>
      </w:r>
      <w:r w:rsidRPr="00DF6748">
        <w:rPr>
          <w:rFonts w:ascii="宋体" w:eastAsia="宋体" w:hAnsi="宋体" w:cs="宋体"/>
          <w:kern w:val="0"/>
          <w:sz w:val="20"/>
          <w:szCs w:val="20"/>
        </w:rPr>
        <w:br/>
        <w:t>4．防火防爆安全措施</w:t>
      </w:r>
      <w:r w:rsidRPr="00DF6748">
        <w:rPr>
          <w:rFonts w:ascii="宋体" w:eastAsia="宋体" w:hAnsi="宋体" w:cs="宋体"/>
          <w:kern w:val="0"/>
          <w:sz w:val="20"/>
          <w:szCs w:val="20"/>
        </w:rPr>
        <w:br/>
        <w:t>5．隔爆与自救措施</w:t>
      </w:r>
      <w:r w:rsidRPr="00DF6748">
        <w:rPr>
          <w:rFonts w:ascii="宋体" w:eastAsia="宋体" w:hAnsi="宋体" w:cs="宋体"/>
          <w:kern w:val="0"/>
          <w:sz w:val="20"/>
          <w:szCs w:val="20"/>
        </w:rPr>
        <w:br/>
        <w:t>第三章：矿井通风技术测定</w:t>
      </w:r>
      <w:r w:rsidRPr="00DF6748">
        <w:rPr>
          <w:rFonts w:ascii="宋体" w:eastAsia="宋体" w:hAnsi="宋体" w:cs="宋体"/>
          <w:kern w:val="0"/>
          <w:sz w:val="20"/>
          <w:szCs w:val="20"/>
        </w:rPr>
        <w:br/>
        <w:t>《规程》第105条，矿井每十天进行一次全面测风</w:t>
      </w:r>
      <w:r w:rsidRPr="00DF6748">
        <w:rPr>
          <w:rFonts w:ascii="宋体" w:eastAsia="宋体" w:hAnsi="宋体" w:cs="宋体"/>
          <w:kern w:val="0"/>
          <w:sz w:val="20"/>
          <w:szCs w:val="20"/>
        </w:rPr>
        <w:br/>
        <w:t>一、测风仪表</w:t>
      </w:r>
      <w:r w:rsidRPr="00DF6748">
        <w:rPr>
          <w:rFonts w:ascii="宋体" w:eastAsia="宋体" w:hAnsi="宋体" w:cs="宋体"/>
          <w:kern w:val="0"/>
          <w:sz w:val="20"/>
          <w:szCs w:val="20"/>
        </w:rPr>
        <w:br/>
      </w:r>
      <w:proofErr w:type="gramStart"/>
      <w:r w:rsidRPr="00DF6748">
        <w:rPr>
          <w:rFonts w:ascii="宋体" w:eastAsia="宋体" w:hAnsi="宋体" w:cs="宋体"/>
          <w:kern w:val="0"/>
          <w:sz w:val="20"/>
          <w:szCs w:val="20"/>
        </w:rPr>
        <w:t>风表根据</w:t>
      </w:r>
      <w:proofErr w:type="gramEnd"/>
      <w:r w:rsidRPr="00DF6748">
        <w:rPr>
          <w:rFonts w:ascii="宋体" w:eastAsia="宋体" w:hAnsi="宋体" w:cs="宋体"/>
          <w:kern w:val="0"/>
          <w:sz w:val="20"/>
          <w:szCs w:val="20"/>
        </w:rPr>
        <w:t>测量范围可分为:</w:t>
      </w:r>
      <w:r w:rsidRPr="00DF6748">
        <w:rPr>
          <w:rFonts w:ascii="宋体" w:eastAsia="宋体" w:hAnsi="宋体" w:cs="宋体"/>
          <w:kern w:val="0"/>
          <w:sz w:val="20"/>
          <w:szCs w:val="20"/>
        </w:rPr>
        <w:br/>
        <w:t>高速（＞10m/s）</w:t>
      </w:r>
      <w:r w:rsidRPr="00DF6748">
        <w:rPr>
          <w:rFonts w:ascii="宋体" w:eastAsia="宋体" w:hAnsi="宋体" w:cs="宋体"/>
          <w:kern w:val="0"/>
          <w:sz w:val="20"/>
          <w:szCs w:val="20"/>
        </w:rPr>
        <w:br/>
        <w:t>中速（0.5～10m/s）</w:t>
      </w:r>
      <w:r w:rsidRPr="00DF6748">
        <w:rPr>
          <w:rFonts w:ascii="宋体" w:eastAsia="宋体" w:hAnsi="宋体" w:cs="宋体"/>
          <w:kern w:val="0"/>
          <w:sz w:val="20"/>
          <w:szCs w:val="20"/>
        </w:rPr>
        <w:br/>
        <w:t>低速(0.3～0.5m/s)</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3124200" cy="2943225"/>
            <wp:effectExtent l="19050" t="0" r="0" b="0"/>
            <wp:docPr id="36" name="图片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
                    <pic:cNvPicPr>
                      <a:picLocks noChangeAspect="1" noChangeArrowheads="1"/>
                    </pic:cNvPicPr>
                  </pic:nvPicPr>
                  <pic:blipFill>
                    <a:blip r:embed="rId44"/>
                    <a:srcRect/>
                    <a:stretch>
                      <a:fillRect/>
                    </a:stretch>
                  </pic:blipFill>
                  <pic:spPr bwMode="auto">
                    <a:xfrm>
                      <a:off x="0" y="0"/>
                      <a:ext cx="3124200" cy="29432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表=n/t</w:t>
      </w:r>
      <w:r w:rsidRPr="00DF6748">
        <w:rPr>
          <w:rFonts w:ascii="宋体" w:eastAsia="宋体" w:hAnsi="宋体" w:cs="宋体"/>
          <w:kern w:val="0"/>
          <w:sz w:val="20"/>
          <w:szCs w:val="20"/>
        </w:rPr>
        <w:br/>
        <w:t>式中 表—表速，m/s</w:t>
      </w:r>
      <w:r w:rsidRPr="00DF6748">
        <w:rPr>
          <w:rFonts w:ascii="宋体" w:eastAsia="宋体" w:hAnsi="宋体" w:cs="宋体"/>
          <w:kern w:val="0"/>
          <w:sz w:val="20"/>
          <w:szCs w:val="20"/>
        </w:rPr>
        <w:br/>
        <w:t>n—</w:t>
      </w:r>
      <w:proofErr w:type="gramStart"/>
      <w:r w:rsidRPr="00DF6748">
        <w:rPr>
          <w:rFonts w:ascii="宋体" w:eastAsia="宋体" w:hAnsi="宋体" w:cs="宋体"/>
          <w:kern w:val="0"/>
          <w:sz w:val="20"/>
          <w:szCs w:val="20"/>
        </w:rPr>
        <w:t>风表读数</w:t>
      </w:r>
      <w:proofErr w:type="gramEnd"/>
      <w:r w:rsidRPr="00DF6748">
        <w:rPr>
          <w:rFonts w:ascii="宋体" w:eastAsia="宋体" w:hAnsi="宋体" w:cs="宋体"/>
          <w:kern w:val="0"/>
          <w:sz w:val="20"/>
          <w:szCs w:val="20"/>
        </w:rPr>
        <w:br/>
        <w:t>t—测定时间，s</w:t>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w:t>
      </w:r>
    </w:p>
    <w:p w:rsidR="00DF6748" w:rsidRPr="00DF6748" w:rsidRDefault="00DF6748" w:rsidP="00DF6748">
      <w:pPr>
        <w:widowControl/>
        <w:spacing w:line="432" w:lineRule="atLeast"/>
        <w:jc w:val="center"/>
        <w:rPr>
          <w:rFonts w:ascii="宋体" w:eastAsia="宋体" w:hAnsi="宋体" w:cs="宋体"/>
          <w:kern w:val="0"/>
          <w:sz w:val="20"/>
          <w:szCs w:val="20"/>
        </w:rPr>
      </w:pPr>
      <w:r w:rsidRPr="00DF6748">
        <w:rPr>
          <w:rFonts w:ascii="宋体" w:eastAsia="宋体" w:hAnsi="宋体" w:cs="宋体"/>
          <w:kern w:val="0"/>
          <w:sz w:val="20"/>
          <w:szCs w:val="20"/>
        </w:rPr>
        <w:lastRenderedPageBreak/>
        <w:t> </w:t>
      </w:r>
      <w:r>
        <w:rPr>
          <w:rFonts w:ascii="宋体" w:eastAsia="宋体" w:hAnsi="宋体" w:cs="宋体"/>
          <w:noProof/>
          <w:kern w:val="0"/>
          <w:sz w:val="20"/>
          <w:szCs w:val="20"/>
        </w:rPr>
        <w:drawing>
          <wp:inline distT="0" distB="0" distL="0" distR="0">
            <wp:extent cx="3419475" cy="2828925"/>
            <wp:effectExtent l="19050" t="0" r="9525" b="0"/>
            <wp:docPr id="37" name="图片 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
                    <pic:cNvPicPr>
                      <a:picLocks noChangeAspect="1" noChangeArrowheads="1"/>
                    </pic:cNvPicPr>
                  </pic:nvPicPr>
                  <pic:blipFill>
                    <a:blip r:embed="rId45"/>
                    <a:srcRect/>
                    <a:stretch>
                      <a:fillRect/>
                    </a:stretch>
                  </pic:blipFill>
                  <pic:spPr bwMode="auto">
                    <a:xfrm>
                      <a:off x="0" y="0"/>
                      <a:ext cx="3419475" cy="28289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1762125" cy="504825"/>
            <wp:effectExtent l="19050" t="0" r="9525" b="0"/>
            <wp:docPr id="38" name="图片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
                    <pic:cNvPicPr>
                      <a:picLocks noChangeAspect="1" noChangeArrowheads="1"/>
                    </pic:cNvPicPr>
                  </pic:nvPicPr>
                  <pic:blipFill>
                    <a:blip r:embed="rId46"/>
                    <a:srcRect/>
                    <a:stretch>
                      <a:fillRect/>
                    </a:stretch>
                  </pic:blipFill>
                  <pic:spPr bwMode="auto">
                    <a:xfrm>
                      <a:off x="0" y="0"/>
                      <a:ext cx="1762125" cy="5048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 =</w:t>
      </w:r>
      <w:proofErr w:type="spellStart"/>
      <w:r w:rsidRPr="00DF6748">
        <w:rPr>
          <w:rFonts w:ascii="宋体" w:eastAsia="宋体" w:hAnsi="宋体" w:cs="宋体"/>
          <w:kern w:val="0"/>
          <w:sz w:val="20"/>
          <w:szCs w:val="20"/>
        </w:rPr>
        <w:t>a+b</w:t>
      </w:r>
      <w:proofErr w:type="spellEnd"/>
      <w:r w:rsidRPr="00DF6748">
        <w:rPr>
          <w:rFonts w:ascii="宋体" w:eastAsia="宋体" w:hAnsi="宋体" w:cs="宋体"/>
          <w:kern w:val="0"/>
          <w:sz w:val="20"/>
          <w:szCs w:val="20"/>
        </w:rPr>
        <w:t xml:space="preserve"> </w:t>
      </w:r>
      <w:r w:rsidRPr="00DF6748">
        <w:rPr>
          <w:rFonts w:ascii="宋体" w:eastAsia="宋体" w:hAnsi="宋体" w:cs="宋体"/>
          <w:kern w:val="0"/>
          <w:sz w:val="20"/>
          <w:szCs w:val="20"/>
        </w:rPr>
        <w:br/>
        <w:t>式中 —真风速（</w:t>
      </w:r>
      <w:proofErr w:type="gramStart"/>
      <w:r w:rsidRPr="00DF6748">
        <w:rPr>
          <w:rFonts w:ascii="宋体" w:eastAsia="宋体" w:hAnsi="宋体" w:cs="宋体"/>
          <w:kern w:val="0"/>
          <w:sz w:val="20"/>
          <w:szCs w:val="20"/>
        </w:rPr>
        <w:t>扣除风表误差</w:t>
      </w:r>
      <w:proofErr w:type="gramEnd"/>
      <w:r w:rsidRPr="00DF6748">
        <w:rPr>
          <w:rFonts w:ascii="宋体" w:eastAsia="宋体" w:hAnsi="宋体" w:cs="宋体"/>
          <w:kern w:val="0"/>
          <w:sz w:val="20"/>
          <w:szCs w:val="20"/>
        </w:rPr>
        <w:t>后的风速），m/s</w:t>
      </w:r>
      <w:r w:rsidRPr="00DF6748">
        <w:rPr>
          <w:rFonts w:ascii="宋体" w:eastAsia="宋体" w:hAnsi="宋体" w:cs="宋体"/>
          <w:kern w:val="0"/>
          <w:sz w:val="20"/>
          <w:szCs w:val="20"/>
        </w:rPr>
        <w:br/>
        <w:t>a、b—常数</w:t>
      </w:r>
      <w:r w:rsidRPr="00DF6748">
        <w:rPr>
          <w:rFonts w:ascii="宋体" w:eastAsia="宋体" w:hAnsi="宋体" w:cs="宋体"/>
          <w:kern w:val="0"/>
          <w:sz w:val="20"/>
          <w:szCs w:val="20"/>
        </w:rPr>
        <w:br/>
        <w:t>二、测风地点的选择</w:t>
      </w:r>
      <w:r w:rsidRPr="00DF6748">
        <w:rPr>
          <w:rFonts w:ascii="宋体" w:eastAsia="宋体" w:hAnsi="宋体" w:cs="宋体"/>
          <w:kern w:val="0"/>
          <w:sz w:val="20"/>
          <w:szCs w:val="20"/>
        </w:rPr>
        <w:br/>
        <w:t>测风站</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24400" cy="4762500"/>
            <wp:effectExtent l="19050" t="0" r="0" b="0"/>
            <wp:docPr id="39" name="图片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
                    <pic:cNvPicPr>
                      <a:picLocks noChangeAspect="1" noChangeArrowheads="1"/>
                    </pic:cNvPicPr>
                  </pic:nvPicPr>
                  <pic:blipFill>
                    <a:blip r:embed="rId47"/>
                    <a:srcRect/>
                    <a:stretch>
                      <a:fillRect/>
                    </a:stretch>
                  </pic:blipFill>
                  <pic:spPr bwMode="auto">
                    <a:xfrm>
                      <a:off x="0" y="0"/>
                      <a:ext cx="4724400" cy="47625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t> </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四、测风方法</w:t>
      </w:r>
      <w:r w:rsidRPr="00DF6748">
        <w:rPr>
          <w:rFonts w:ascii="宋体" w:eastAsia="宋体" w:hAnsi="宋体" w:cs="宋体"/>
          <w:kern w:val="0"/>
          <w:sz w:val="20"/>
          <w:szCs w:val="20"/>
        </w:rPr>
        <w:br/>
        <w:t>1、侧身法</w:t>
      </w:r>
      <w:r w:rsidRPr="00DF6748">
        <w:rPr>
          <w:rFonts w:ascii="宋体" w:eastAsia="宋体" w:hAnsi="宋体" w:cs="宋体"/>
          <w:kern w:val="0"/>
          <w:sz w:val="20"/>
          <w:szCs w:val="20"/>
        </w:rPr>
        <w:br/>
        <w:t>2、迎面法</w:t>
      </w:r>
      <w:r w:rsidRPr="00DF6748">
        <w:rPr>
          <w:rFonts w:ascii="宋体" w:eastAsia="宋体" w:hAnsi="宋体" w:cs="宋体"/>
          <w:kern w:val="0"/>
          <w:sz w:val="20"/>
          <w:szCs w:val="20"/>
        </w:rPr>
        <w:br/>
        <w:t>平均风速 由下式计算：</w:t>
      </w:r>
      <w:r w:rsidRPr="00DF6748">
        <w:rPr>
          <w:rFonts w:ascii="宋体" w:eastAsia="宋体" w:hAnsi="宋体" w:cs="宋体"/>
          <w:kern w:val="0"/>
          <w:sz w:val="20"/>
          <w:szCs w:val="20"/>
        </w:rPr>
        <w:br/>
        <w:t xml:space="preserve">=K </w:t>
      </w:r>
      <w:r w:rsidRPr="00DF6748">
        <w:rPr>
          <w:rFonts w:ascii="宋体" w:eastAsia="宋体" w:hAnsi="宋体" w:cs="宋体"/>
          <w:kern w:val="0"/>
          <w:sz w:val="20"/>
          <w:szCs w:val="20"/>
        </w:rPr>
        <w:br/>
        <w:t>式中K—校正系数，侧身法时K=(S-0.4)/S，迎面法时K=1.14</w:t>
      </w:r>
      <w:r w:rsidRPr="00DF6748">
        <w:rPr>
          <w:rFonts w:ascii="宋体" w:eastAsia="宋体" w:hAnsi="宋体" w:cs="宋体"/>
          <w:kern w:val="0"/>
          <w:sz w:val="20"/>
          <w:szCs w:val="20"/>
        </w:rPr>
        <w:br/>
      </w:r>
      <w:r w:rsidRPr="00DF6748">
        <w:rPr>
          <w:rFonts w:ascii="宋体" w:eastAsia="宋体" w:hAnsi="宋体" w:cs="宋体"/>
          <w:kern w:val="0"/>
          <w:sz w:val="20"/>
          <w:szCs w:val="20"/>
        </w:rPr>
        <w:br/>
        <w:t>五、井巷风量</w:t>
      </w:r>
      <w:r w:rsidRPr="00DF6748">
        <w:rPr>
          <w:rFonts w:ascii="宋体" w:eastAsia="宋体" w:hAnsi="宋体" w:cs="宋体"/>
          <w:kern w:val="0"/>
          <w:sz w:val="20"/>
          <w:szCs w:val="20"/>
        </w:rPr>
        <w:br/>
        <w:t xml:space="preserve">Q=S </w:t>
      </w:r>
      <w:r w:rsidRPr="00DF6748">
        <w:rPr>
          <w:rFonts w:ascii="宋体" w:eastAsia="宋体" w:hAnsi="宋体" w:cs="宋体"/>
          <w:kern w:val="0"/>
          <w:sz w:val="20"/>
          <w:szCs w:val="20"/>
        </w:rPr>
        <w:br/>
        <w:t>式中Q—井巷风量，m3/s</w:t>
      </w:r>
      <w:r w:rsidRPr="00DF6748">
        <w:rPr>
          <w:rFonts w:ascii="宋体" w:eastAsia="宋体" w:hAnsi="宋体" w:cs="宋体"/>
          <w:kern w:val="0"/>
          <w:sz w:val="20"/>
          <w:szCs w:val="20"/>
        </w:rPr>
        <w:br/>
        <w:t>S—测风地点的井巷断面积，m2</w:t>
      </w:r>
      <w:r w:rsidRPr="00DF6748">
        <w:rPr>
          <w:rFonts w:ascii="宋体" w:eastAsia="宋体" w:hAnsi="宋体" w:cs="宋体"/>
          <w:kern w:val="0"/>
          <w:sz w:val="20"/>
          <w:szCs w:val="20"/>
        </w:rPr>
        <w:br/>
        <w:t>—井巷平均风速，m/s</w:t>
      </w:r>
      <w:r w:rsidRPr="00DF6748">
        <w:rPr>
          <w:rFonts w:ascii="宋体" w:eastAsia="宋体" w:hAnsi="宋体" w:cs="宋体"/>
          <w:kern w:val="0"/>
          <w:sz w:val="20"/>
          <w:szCs w:val="20"/>
        </w:rPr>
        <w:br/>
        <w:t>六、</w:t>
      </w:r>
      <w:proofErr w:type="gramStart"/>
      <w:r w:rsidRPr="00DF6748">
        <w:rPr>
          <w:rFonts w:ascii="宋体" w:eastAsia="宋体" w:hAnsi="宋体" w:cs="宋体"/>
          <w:kern w:val="0"/>
          <w:sz w:val="20"/>
          <w:szCs w:val="20"/>
        </w:rPr>
        <w:t>风表测风</w:t>
      </w:r>
      <w:proofErr w:type="gramEnd"/>
      <w:r w:rsidRPr="00DF6748">
        <w:rPr>
          <w:rFonts w:ascii="宋体" w:eastAsia="宋体" w:hAnsi="宋体" w:cs="宋体"/>
          <w:kern w:val="0"/>
          <w:sz w:val="20"/>
          <w:szCs w:val="20"/>
        </w:rPr>
        <w:t>注意事项</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(1)防风表倒转出现读数误差</w:t>
      </w:r>
      <w:r w:rsidRPr="00DF6748">
        <w:rPr>
          <w:rFonts w:ascii="宋体" w:eastAsia="宋体" w:hAnsi="宋体" w:cs="宋体"/>
          <w:kern w:val="0"/>
          <w:sz w:val="20"/>
          <w:szCs w:val="20"/>
        </w:rPr>
        <w:br/>
        <w:t>(2)</w:t>
      </w:r>
      <w:proofErr w:type="gramStart"/>
      <w:r w:rsidRPr="00DF6748">
        <w:rPr>
          <w:rFonts w:ascii="宋体" w:eastAsia="宋体" w:hAnsi="宋体" w:cs="宋体"/>
          <w:kern w:val="0"/>
          <w:sz w:val="20"/>
          <w:szCs w:val="20"/>
        </w:rPr>
        <w:t>风表距</w:t>
      </w:r>
      <w:proofErr w:type="gramEnd"/>
      <w:r w:rsidRPr="00DF6748">
        <w:rPr>
          <w:rFonts w:ascii="宋体" w:eastAsia="宋体" w:hAnsi="宋体" w:cs="宋体"/>
          <w:kern w:val="0"/>
          <w:sz w:val="20"/>
          <w:szCs w:val="20"/>
        </w:rPr>
        <w:t>人不能太近</w:t>
      </w:r>
      <w:r w:rsidRPr="00DF6748">
        <w:rPr>
          <w:rFonts w:ascii="宋体" w:eastAsia="宋体" w:hAnsi="宋体" w:cs="宋体"/>
          <w:kern w:val="0"/>
          <w:sz w:val="20"/>
          <w:szCs w:val="20"/>
        </w:rPr>
        <w:br/>
        <w:t>(3)</w:t>
      </w:r>
      <w:proofErr w:type="gramStart"/>
      <w:r w:rsidRPr="00DF6748">
        <w:rPr>
          <w:rFonts w:ascii="宋体" w:eastAsia="宋体" w:hAnsi="宋体" w:cs="宋体"/>
          <w:kern w:val="0"/>
          <w:sz w:val="20"/>
          <w:szCs w:val="20"/>
        </w:rPr>
        <w:t>风表均匀</w:t>
      </w:r>
      <w:proofErr w:type="gramEnd"/>
      <w:r w:rsidRPr="00DF6748">
        <w:rPr>
          <w:rFonts w:ascii="宋体" w:eastAsia="宋体" w:hAnsi="宋体" w:cs="宋体"/>
          <w:kern w:val="0"/>
          <w:sz w:val="20"/>
          <w:szCs w:val="20"/>
        </w:rPr>
        <w:t>移动以免测值偏大或偏小</w:t>
      </w:r>
      <w:r w:rsidRPr="00DF6748">
        <w:rPr>
          <w:rFonts w:ascii="宋体" w:eastAsia="宋体" w:hAnsi="宋体" w:cs="宋体"/>
          <w:kern w:val="0"/>
          <w:sz w:val="20"/>
          <w:szCs w:val="20"/>
        </w:rPr>
        <w:br/>
        <w:t>(4)</w:t>
      </w:r>
      <w:proofErr w:type="gramStart"/>
      <w:r w:rsidRPr="00DF6748">
        <w:rPr>
          <w:rFonts w:ascii="宋体" w:eastAsia="宋体" w:hAnsi="宋体" w:cs="宋体"/>
          <w:kern w:val="0"/>
          <w:sz w:val="20"/>
          <w:szCs w:val="20"/>
        </w:rPr>
        <w:t>一</w:t>
      </w:r>
      <w:proofErr w:type="gramEnd"/>
      <w:r w:rsidRPr="00DF6748">
        <w:rPr>
          <w:rFonts w:ascii="宋体" w:eastAsia="宋体" w:hAnsi="宋体" w:cs="宋体"/>
          <w:kern w:val="0"/>
          <w:sz w:val="20"/>
          <w:szCs w:val="20"/>
        </w:rPr>
        <w:t>断面测风次数不少于三次，相互误差不超过5%</w:t>
      </w:r>
      <w:r w:rsidRPr="00DF6748">
        <w:rPr>
          <w:rFonts w:ascii="宋体" w:eastAsia="宋体" w:hAnsi="宋体" w:cs="宋体"/>
          <w:kern w:val="0"/>
          <w:sz w:val="20"/>
          <w:szCs w:val="20"/>
        </w:rPr>
        <w:br/>
        <w:t>(5)所用风表与所测风速要适应</w:t>
      </w:r>
      <w:r w:rsidRPr="00DF6748">
        <w:rPr>
          <w:rFonts w:ascii="宋体" w:eastAsia="宋体" w:hAnsi="宋体" w:cs="宋体"/>
          <w:kern w:val="0"/>
          <w:sz w:val="20"/>
          <w:szCs w:val="20"/>
        </w:rPr>
        <w:br/>
        <w:t>(6)人、车过时不测</w:t>
      </w:r>
      <w:r w:rsidRPr="00DF6748">
        <w:rPr>
          <w:rFonts w:ascii="宋体" w:eastAsia="宋体" w:hAnsi="宋体" w:cs="宋体"/>
          <w:kern w:val="0"/>
          <w:sz w:val="20"/>
          <w:szCs w:val="20"/>
        </w:rPr>
        <w:br/>
        <w:t>(7)风门开启时不测</w:t>
      </w:r>
      <w:r w:rsidRPr="00DF6748">
        <w:rPr>
          <w:rFonts w:ascii="宋体" w:eastAsia="宋体" w:hAnsi="宋体" w:cs="宋体"/>
          <w:kern w:val="0"/>
          <w:sz w:val="20"/>
          <w:szCs w:val="20"/>
        </w:rPr>
        <w:br/>
        <w:t>(8)测风时防冒顶、触电</w:t>
      </w:r>
      <w:r w:rsidRPr="00DF6748">
        <w:rPr>
          <w:rFonts w:ascii="宋体" w:eastAsia="宋体" w:hAnsi="宋体" w:cs="宋体"/>
          <w:kern w:val="0"/>
          <w:sz w:val="20"/>
          <w:szCs w:val="20"/>
        </w:rPr>
        <w:br/>
        <w:t>(9)严禁挤压测风工具</w:t>
      </w:r>
      <w:r w:rsidRPr="00DF6748">
        <w:rPr>
          <w:rFonts w:ascii="宋体" w:eastAsia="宋体" w:hAnsi="宋体" w:cs="宋体"/>
          <w:kern w:val="0"/>
          <w:sz w:val="20"/>
          <w:szCs w:val="20"/>
        </w:rPr>
        <w:br/>
        <w:t>(10)</w:t>
      </w:r>
      <w:proofErr w:type="gramStart"/>
      <w:r w:rsidRPr="00DF6748">
        <w:rPr>
          <w:rFonts w:ascii="宋体" w:eastAsia="宋体" w:hAnsi="宋体" w:cs="宋体"/>
          <w:kern w:val="0"/>
          <w:sz w:val="20"/>
          <w:szCs w:val="20"/>
        </w:rPr>
        <w:t>风表起点</w:t>
      </w:r>
      <w:proofErr w:type="gramEnd"/>
      <w:r w:rsidRPr="00DF6748">
        <w:rPr>
          <w:rFonts w:ascii="宋体" w:eastAsia="宋体" w:hAnsi="宋体" w:cs="宋体"/>
          <w:kern w:val="0"/>
          <w:sz w:val="20"/>
          <w:szCs w:val="20"/>
        </w:rPr>
        <w:t>距底板约200mm、距</w:t>
      </w:r>
      <w:proofErr w:type="gramStart"/>
      <w:r w:rsidRPr="00DF6748">
        <w:rPr>
          <w:rFonts w:ascii="宋体" w:eastAsia="宋体" w:hAnsi="宋体" w:cs="宋体"/>
          <w:kern w:val="0"/>
          <w:sz w:val="20"/>
          <w:szCs w:val="20"/>
        </w:rPr>
        <w:t>邦</w:t>
      </w:r>
      <w:proofErr w:type="gramEnd"/>
      <w:r w:rsidRPr="00DF6748">
        <w:rPr>
          <w:rFonts w:ascii="宋体" w:eastAsia="宋体" w:hAnsi="宋体" w:cs="宋体"/>
          <w:kern w:val="0"/>
          <w:sz w:val="20"/>
          <w:szCs w:val="20"/>
        </w:rPr>
        <w:t>约200mm，第一线距</w:t>
      </w:r>
      <w:proofErr w:type="gramStart"/>
      <w:r w:rsidRPr="00DF6748">
        <w:rPr>
          <w:rFonts w:ascii="宋体" w:eastAsia="宋体" w:hAnsi="宋体" w:cs="宋体"/>
          <w:kern w:val="0"/>
          <w:sz w:val="20"/>
          <w:szCs w:val="20"/>
        </w:rPr>
        <w:t>邦</w:t>
      </w:r>
      <w:proofErr w:type="gramEnd"/>
      <w:r w:rsidRPr="00DF6748">
        <w:rPr>
          <w:rFonts w:ascii="宋体" w:eastAsia="宋体" w:hAnsi="宋体" w:cs="宋体"/>
          <w:kern w:val="0"/>
          <w:sz w:val="20"/>
          <w:szCs w:val="20"/>
        </w:rPr>
        <w:t>不大于200mm。每一线的时间距离要均匀。</w:t>
      </w:r>
      <w:r w:rsidRPr="00DF6748">
        <w:rPr>
          <w:rFonts w:ascii="宋体" w:eastAsia="宋体" w:hAnsi="宋体" w:cs="宋体"/>
          <w:kern w:val="0"/>
          <w:sz w:val="20"/>
          <w:szCs w:val="20"/>
        </w:rPr>
        <w:br/>
        <w:t>七、烟雾法</w:t>
      </w:r>
      <w:r w:rsidRPr="00DF6748">
        <w:rPr>
          <w:rFonts w:ascii="宋体" w:eastAsia="宋体" w:hAnsi="宋体" w:cs="宋体"/>
          <w:kern w:val="0"/>
          <w:sz w:val="20"/>
          <w:szCs w:val="20"/>
        </w:rPr>
        <w:br/>
        <w:t>当风速小于0.1～0.2m/s时</w:t>
      </w:r>
      <w:r w:rsidRPr="00DF6748">
        <w:rPr>
          <w:rFonts w:ascii="宋体" w:eastAsia="宋体" w:hAnsi="宋体" w:cs="宋体"/>
          <w:kern w:val="0"/>
          <w:sz w:val="20"/>
          <w:szCs w:val="20"/>
        </w:rPr>
        <w:br/>
        <w:t>=KL/t</w:t>
      </w:r>
      <w:r w:rsidRPr="00DF6748">
        <w:rPr>
          <w:rFonts w:ascii="宋体" w:eastAsia="宋体" w:hAnsi="宋体" w:cs="宋体"/>
          <w:kern w:val="0"/>
          <w:sz w:val="20"/>
          <w:szCs w:val="20"/>
        </w:rPr>
        <w:br/>
        <w:t>式中K—校正系数，取0.8～0.９</w:t>
      </w:r>
      <w:r w:rsidRPr="00DF6748">
        <w:rPr>
          <w:rFonts w:ascii="宋体" w:eastAsia="宋体" w:hAnsi="宋体" w:cs="宋体"/>
          <w:kern w:val="0"/>
          <w:sz w:val="20"/>
          <w:szCs w:val="20"/>
        </w:rPr>
        <w:br/>
        <w:t>L—烟雾流经的距离,m</w:t>
      </w:r>
      <w:r w:rsidRPr="00DF6748">
        <w:rPr>
          <w:rFonts w:ascii="宋体" w:eastAsia="宋体" w:hAnsi="宋体" w:cs="宋体"/>
          <w:kern w:val="0"/>
          <w:sz w:val="20"/>
          <w:szCs w:val="20"/>
        </w:rPr>
        <w:br/>
        <w:t>t—烟雾流经的时间,s</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4714875" cy="4695825"/>
            <wp:effectExtent l="19050" t="0" r="9525" b="0"/>
            <wp:docPr id="40" name="图片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
                    <pic:cNvPicPr>
                      <a:picLocks noChangeAspect="1" noChangeArrowheads="1"/>
                    </pic:cNvPicPr>
                  </pic:nvPicPr>
                  <pic:blipFill>
                    <a:blip r:embed="rId48"/>
                    <a:srcRect/>
                    <a:stretch>
                      <a:fillRect/>
                    </a:stretch>
                  </pic:blipFill>
                  <pic:spPr bwMode="auto">
                    <a:xfrm>
                      <a:off x="0" y="0"/>
                      <a:ext cx="4714875" cy="46958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第四节 井巷漏风的控制</w:t>
      </w:r>
      <w:r w:rsidRPr="00DF6748">
        <w:rPr>
          <w:rFonts w:ascii="宋体" w:eastAsia="宋体" w:hAnsi="宋体" w:cs="宋体"/>
          <w:kern w:val="0"/>
          <w:sz w:val="20"/>
          <w:szCs w:val="20"/>
        </w:rPr>
        <w:br/>
        <w:t>一、漏风的原因</w:t>
      </w:r>
      <w:r w:rsidRPr="00DF6748">
        <w:rPr>
          <w:rFonts w:ascii="宋体" w:eastAsia="宋体" w:hAnsi="宋体" w:cs="宋体"/>
          <w:kern w:val="0"/>
          <w:sz w:val="20"/>
          <w:szCs w:val="20"/>
        </w:rPr>
        <w:br/>
        <w:t>漏风主要是由于漏风区两端有压差造成的</w:t>
      </w:r>
      <w:r w:rsidRPr="00DF6748">
        <w:rPr>
          <w:rFonts w:ascii="宋体" w:eastAsia="宋体" w:hAnsi="宋体" w:cs="宋体"/>
          <w:kern w:val="0"/>
          <w:sz w:val="20"/>
          <w:szCs w:val="20"/>
        </w:rPr>
        <w:br/>
        <w:t>二、漏风的分类</w:t>
      </w:r>
      <w:r w:rsidRPr="00DF6748">
        <w:rPr>
          <w:rFonts w:ascii="宋体" w:eastAsia="宋体" w:hAnsi="宋体" w:cs="宋体"/>
          <w:kern w:val="0"/>
          <w:sz w:val="20"/>
          <w:szCs w:val="20"/>
        </w:rPr>
        <w:br/>
        <w:t>矿井漏风按其地点可分为外部漏风和内部漏风</w:t>
      </w:r>
      <w:r w:rsidRPr="00DF6748">
        <w:rPr>
          <w:rFonts w:ascii="宋体" w:eastAsia="宋体" w:hAnsi="宋体" w:cs="宋体"/>
          <w:kern w:val="0"/>
          <w:sz w:val="20"/>
          <w:szCs w:val="20"/>
        </w:rPr>
        <w:br/>
        <w:t>按照漏风分布的性质可以分为局部漏风和连续分布漏风</w:t>
      </w:r>
      <w:r w:rsidRPr="00DF6748">
        <w:rPr>
          <w:rFonts w:ascii="宋体" w:eastAsia="宋体" w:hAnsi="宋体" w:cs="宋体"/>
          <w:kern w:val="0"/>
          <w:sz w:val="20"/>
          <w:szCs w:val="20"/>
        </w:rPr>
        <w:br/>
        <w:t>三、衡量矿井漏风程度的指标</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lastRenderedPageBreak/>
        <w:drawing>
          <wp:inline distT="0" distB="0" distL="0" distR="0">
            <wp:extent cx="3724275" cy="2638425"/>
            <wp:effectExtent l="19050" t="0" r="9525" b="0"/>
            <wp:docPr id="41" name="图片 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
                    <pic:cNvPicPr>
                      <a:picLocks noChangeAspect="1" noChangeArrowheads="1"/>
                    </pic:cNvPicPr>
                  </pic:nvPicPr>
                  <pic:blipFill>
                    <a:blip r:embed="rId49"/>
                    <a:srcRect/>
                    <a:stretch>
                      <a:fillRect/>
                    </a:stretch>
                  </pic:blipFill>
                  <pic:spPr bwMode="auto">
                    <a:xfrm>
                      <a:off x="0" y="0"/>
                      <a:ext cx="3724275" cy="2638425"/>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矿井有效风量是矿井各独立用风地点的风量之和</w:t>
      </w:r>
      <w:r w:rsidRPr="00DF6748">
        <w:rPr>
          <w:rFonts w:ascii="宋体" w:eastAsia="宋体" w:hAnsi="宋体" w:cs="宋体"/>
          <w:kern w:val="0"/>
          <w:sz w:val="20"/>
          <w:szCs w:val="20"/>
        </w:rPr>
        <w:br/>
        <w:t>例：某矿井总风量为800米3/分，主要通风机风量为840米3/分。有2个采煤工作面，每个供风量200米3/分；有1个备用工作面，供风量100米3/分；有2个掘进工作面，每个供风量100米3/分；有采区绞车房及变电硐室各1个，每个供风量60米3/分。其中有1个采煤工作面与1个掘进工作面串联通风，其余用风地点都独立通风，无独立通风的其他地点，计算矿井漏风指标。</w:t>
      </w:r>
      <w:r w:rsidRPr="00DF6748">
        <w:rPr>
          <w:rFonts w:ascii="宋体" w:eastAsia="宋体" w:hAnsi="宋体" w:cs="宋体"/>
          <w:kern w:val="0"/>
          <w:sz w:val="20"/>
          <w:szCs w:val="20"/>
        </w:rPr>
        <w:br/>
        <w:t>因为有1个采煤工作面与1个掘进工作面串联通风，计算矿井有效风量时只计算1个，选择2个风量中最大的，即200米3/分。</w:t>
      </w:r>
      <w:r w:rsidRPr="00DF6748">
        <w:rPr>
          <w:rFonts w:ascii="宋体" w:eastAsia="宋体" w:hAnsi="宋体" w:cs="宋体"/>
          <w:kern w:val="0"/>
          <w:sz w:val="20"/>
          <w:szCs w:val="20"/>
        </w:rPr>
        <w:br/>
        <w:t>矿井有效风量=200×2+100+100+60×2</w:t>
      </w:r>
      <w:r w:rsidRPr="00DF6748">
        <w:rPr>
          <w:rFonts w:ascii="宋体" w:eastAsia="宋体" w:hAnsi="宋体" w:cs="宋体"/>
          <w:kern w:val="0"/>
          <w:sz w:val="20"/>
          <w:szCs w:val="20"/>
        </w:rPr>
        <w:br/>
        <w:t>=720米3/分</w:t>
      </w:r>
      <w:r w:rsidRPr="00DF6748">
        <w:rPr>
          <w:rFonts w:ascii="宋体" w:eastAsia="宋体" w:hAnsi="宋体" w:cs="宋体"/>
          <w:kern w:val="0"/>
          <w:sz w:val="20"/>
          <w:szCs w:val="20"/>
        </w:rPr>
        <w:br/>
        <w:t>矿井有效风量率=720×100%/840</w:t>
      </w:r>
      <w:r w:rsidRPr="00DF6748">
        <w:rPr>
          <w:rFonts w:ascii="宋体" w:eastAsia="宋体" w:hAnsi="宋体" w:cs="宋体"/>
          <w:kern w:val="0"/>
          <w:sz w:val="20"/>
          <w:szCs w:val="20"/>
        </w:rPr>
        <w:br/>
        <w:t>=85.7%</w:t>
      </w:r>
      <w:r w:rsidRPr="00DF6748">
        <w:rPr>
          <w:rFonts w:ascii="宋体" w:eastAsia="宋体" w:hAnsi="宋体" w:cs="宋体"/>
          <w:kern w:val="0"/>
          <w:sz w:val="20"/>
          <w:szCs w:val="20"/>
        </w:rPr>
        <w:br/>
        <w:t>矿井外部漏风量率</w:t>
      </w:r>
      <w:r w:rsidRPr="00DF6748">
        <w:rPr>
          <w:rFonts w:ascii="宋体" w:eastAsia="宋体" w:hAnsi="宋体" w:cs="宋体"/>
          <w:kern w:val="0"/>
          <w:sz w:val="20"/>
          <w:szCs w:val="20"/>
        </w:rPr>
        <w:br/>
        <w:t>=（840-800）×100%/840=4.8%</w:t>
      </w:r>
      <w:r w:rsidRPr="00DF6748">
        <w:rPr>
          <w:rFonts w:ascii="宋体" w:eastAsia="宋体" w:hAnsi="宋体" w:cs="宋体"/>
          <w:kern w:val="0"/>
          <w:sz w:val="20"/>
          <w:szCs w:val="20"/>
        </w:rPr>
        <w:br/>
        <w:t>矿井内部漏风量率</w:t>
      </w:r>
      <w:r w:rsidRPr="00DF6748">
        <w:rPr>
          <w:rFonts w:ascii="宋体" w:eastAsia="宋体" w:hAnsi="宋体" w:cs="宋体"/>
          <w:kern w:val="0"/>
          <w:sz w:val="20"/>
          <w:szCs w:val="20"/>
        </w:rPr>
        <w:br/>
        <w:t>=（800-720）×100%/840=9.5%</w:t>
      </w:r>
      <w:r w:rsidRPr="00DF6748">
        <w:rPr>
          <w:rFonts w:ascii="宋体" w:eastAsia="宋体" w:hAnsi="宋体" w:cs="宋体"/>
          <w:kern w:val="0"/>
          <w:sz w:val="20"/>
          <w:szCs w:val="20"/>
        </w:rPr>
        <w:br/>
        <w:t>第三章 矿尘防治</w:t>
      </w:r>
      <w:r w:rsidRPr="00DF6748">
        <w:rPr>
          <w:rFonts w:ascii="宋体" w:eastAsia="宋体" w:hAnsi="宋体" w:cs="宋体"/>
          <w:kern w:val="0"/>
          <w:sz w:val="20"/>
          <w:szCs w:val="20"/>
        </w:rPr>
        <w:br/>
        <w:t>第一节 矿尘的基本知识</w:t>
      </w:r>
      <w:r w:rsidRPr="00DF6748">
        <w:rPr>
          <w:rFonts w:ascii="宋体" w:eastAsia="宋体" w:hAnsi="宋体" w:cs="宋体"/>
          <w:kern w:val="0"/>
          <w:sz w:val="20"/>
          <w:szCs w:val="20"/>
        </w:rPr>
        <w:br/>
        <w:t>一、 矿尘的分类</w:t>
      </w:r>
      <w:r w:rsidRPr="00DF6748">
        <w:rPr>
          <w:rFonts w:ascii="宋体" w:eastAsia="宋体" w:hAnsi="宋体" w:cs="宋体"/>
          <w:kern w:val="0"/>
          <w:sz w:val="20"/>
          <w:szCs w:val="20"/>
        </w:rPr>
        <w:br/>
        <w:t>煤尘：颗粒直径小于1mm的煤炭颗粒，一般煤尘中游离sio2的含量小于1%。</w:t>
      </w:r>
      <w:r w:rsidRPr="00DF6748">
        <w:rPr>
          <w:rFonts w:ascii="宋体" w:eastAsia="宋体" w:hAnsi="宋体" w:cs="宋体"/>
          <w:kern w:val="0"/>
          <w:sz w:val="20"/>
          <w:szCs w:val="20"/>
        </w:rPr>
        <w:br/>
        <w:t>岩尘：颗粒直径小于5mm的岩石颗粒，一般煤尘中游离sio2的含量小于1%。</w:t>
      </w:r>
      <w:r w:rsidRPr="00DF6748">
        <w:rPr>
          <w:rFonts w:ascii="宋体" w:eastAsia="宋体" w:hAnsi="宋体" w:cs="宋体"/>
          <w:kern w:val="0"/>
          <w:sz w:val="20"/>
          <w:szCs w:val="20"/>
        </w:rPr>
        <w:br/>
        <w:t>呼吸性粉尘：主要指粒径为5μm以下的微细尘粒，它能通过人体上呼吸道进入肺区，是导致尘肺病的病因。</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煤尘堆积：井下巷道有厚度超过2mm，连续长度超过5米的煤尘。</w:t>
      </w:r>
      <w:r w:rsidRPr="00DF6748">
        <w:rPr>
          <w:rFonts w:ascii="宋体" w:eastAsia="宋体" w:hAnsi="宋体" w:cs="宋体"/>
          <w:kern w:val="0"/>
          <w:sz w:val="20"/>
          <w:szCs w:val="20"/>
        </w:rPr>
        <w:br/>
        <w:t>主要水槽（重型）按400L/m2、辅助水槽（轻型）按200L/m2计算水量。</w:t>
      </w:r>
      <w:r w:rsidRPr="00DF6748">
        <w:rPr>
          <w:rFonts w:ascii="宋体" w:eastAsia="宋体" w:hAnsi="宋体" w:cs="宋体"/>
          <w:kern w:val="0"/>
          <w:sz w:val="20"/>
          <w:szCs w:val="20"/>
        </w:rPr>
        <w:br/>
        <w:t>水槽棚垂直于巷道轴线方向，靠</w:t>
      </w:r>
      <w:hyperlink r:id="rId50" w:tgtFrame="_blank" w:history="1">
        <w:r w:rsidRPr="00DF6748">
          <w:rPr>
            <w:rFonts w:ascii="宋体" w:eastAsia="宋体" w:hAnsi="宋体" w:cs="宋体"/>
            <w:color w:val="0000FF"/>
            <w:kern w:val="0"/>
            <w:sz w:val="20"/>
            <w:u w:val="single"/>
          </w:rPr>
          <w:t>顶板</w:t>
        </w:r>
      </w:hyperlink>
      <w:r w:rsidRPr="00DF6748">
        <w:rPr>
          <w:rFonts w:ascii="宋体" w:eastAsia="宋体" w:hAnsi="宋体" w:cs="宋体"/>
          <w:kern w:val="0"/>
          <w:sz w:val="20"/>
          <w:szCs w:val="20"/>
        </w:rPr>
        <w:t>横向安设，并符合</w:t>
      </w:r>
      <w:r w:rsidRPr="00DF6748">
        <w:rPr>
          <w:rFonts w:ascii="宋体" w:eastAsia="宋体" w:hAnsi="宋体" w:cs="宋体"/>
          <w:kern w:val="0"/>
          <w:sz w:val="20"/>
          <w:szCs w:val="20"/>
        </w:rPr>
        <w:br/>
        <w:t>二、 矿尘的危害</w:t>
      </w:r>
      <w:r w:rsidRPr="00DF6748">
        <w:rPr>
          <w:rFonts w:ascii="宋体" w:eastAsia="宋体" w:hAnsi="宋体" w:cs="宋体"/>
          <w:kern w:val="0"/>
          <w:sz w:val="20"/>
          <w:szCs w:val="20"/>
        </w:rPr>
        <w:br/>
        <w:t>1. 污染工业场所，引进职业病；</w:t>
      </w:r>
      <w:r w:rsidRPr="00DF6748">
        <w:rPr>
          <w:rFonts w:ascii="宋体" w:eastAsia="宋体" w:hAnsi="宋体" w:cs="宋体"/>
          <w:kern w:val="0"/>
          <w:sz w:val="20"/>
          <w:szCs w:val="20"/>
        </w:rPr>
        <w:br/>
        <w:t>2. 某些矿尘在一定条件下可以爆炸；</w:t>
      </w:r>
      <w:r w:rsidRPr="00DF6748">
        <w:rPr>
          <w:rFonts w:ascii="宋体" w:eastAsia="宋体" w:hAnsi="宋体" w:cs="宋体"/>
          <w:kern w:val="0"/>
          <w:sz w:val="20"/>
          <w:szCs w:val="20"/>
        </w:rPr>
        <w:br/>
        <w:t>3. 加速机器磨损，缩短精密仪器的寿命。</w:t>
      </w:r>
      <w:r w:rsidRPr="00DF6748">
        <w:rPr>
          <w:rFonts w:ascii="宋体" w:eastAsia="宋体" w:hAnsi="宋体" w:cs="宋体"/>
          <w:kern w:val="0"/>
          <w:sz w:val="20"/>
          <w:szCs w:val="20"/>
        </w:rPr>
        <w:br/>
        <w:t>4. 降低工业场所的能见度，增加工伤事故的发生。</w:t>
      </w:r>
      <w:r w:rsidRPr="00DF6748">
        <w:rPr>
          <w:rFonts w:ascii="宋体" w:eastAsia="宋体" w:hAnsi="宋体" w:cs="宋体"/>
          <w:kern w:val="0"/>
          <w:sz w:val="20"/>
          <w:szCs w:val="20"/>
        </w:rPr>
        <w:br/>
        <w:t>二、《规程》对矿尘浓度和风速的要求</w:t>
      </w:r>
    </w:p>
    <w:p w:rsidR="00DF6748" w:rsidRPr="00DF6748" w:rsidRDefault="00DF6748" w:rsidP="00DF6748">
      <w:pPr>
        <w:widowControl/>
        <w:spacing w:line="432" w:lineRule="atLeast"/>
        <w:jc w:val="center"/>
        <w:rPr>
          <w:rFonts w:ascii="宋体" w:eastAsia="宋体" w:hAnsi="宋体" w:cs="宋体"/>
          <w:kern w:val="0"/>
          <w:sz w:val="20"/>
          <w:szCs w:val="20"/>
        </w:rPr>
      </w:pPr>
      <w:r>
        <w:rPr>
          <w:rFonts w:ascii="宋体" w:eastAsia="宋体" w:hAnsi="宋体" w:cs="宋体"/>
          <w:noProof/>
          <w:kern w:val="0"/>
          <w:sz w:val="20"/>
          <w:szCs w:val="20"/>
        </w:rPr>
        <w:drawing>
          <wp:inline distT="0" distB="0" distL="0" distR="0">
            <wp:extent cx="4476750" cy="1695450"/>
            <wp:effectExtent l="19050" t="0" r="0" b="0"/>
            <wp:docPr id="42" name="图片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
                    <pic:cNvPicPr>
                      <a:picLocks noChangeAspect="1" noChangeArrowheads="1"/>
                    </pic:cNvPicPr>
                  </pic:nvPicPr>
                  <pic:blipFill>
                    <a:blip r:embed="rId51"/>
                    <a:srcRect/>
                    <a:stretch>
                      <a:fillRect/>
                    </a:stretch>
                  </pic:blipFill>
                  <pic:spPr bwMode="auto">
                    <a:xfrm>
                      <a:off x="0" y="0"/>
                      <a:ext cx="4476750" cy="1695450"/>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drawing>
          <wp:inline distT="0" distB="0" distL="0" distR="0">
            <wp:extent cx="4714875" cy="3848100"/>
            <wp:effectExtent l="19050" t="0" r="9525" b="0"/>
            <wp:docPr id="43" name="图片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
                    <pic:cNvPicPr>
                      <a:picLocks noChangeAspect="1" noChangeArrowheads="1"/>
                    </pic:cNvPicPr>
                  </pic:nvPicPr>
                  <pic:blipFill>
                    <a:blip r:embed="rId52"/>
                    <a:srcRect/>
                    <a:stretch>
                      <a:fillRect/>
                    </a:stretch>
                  </pic:blipFill>
                  <pic:spPr bwMode="auto">
                    <a:xfrm>
                      <a:off x="0" y="0"/>
                      <a:ext cx="4714875" cy="3848100"/>
                    </a:xfrm>
                    <a:prstGeom prst="rect">
                      <a:avLst/>
                    </a:prstGeom>
                    <a:noFill/>
                    <a:ln w="9525">
                      <a:noFill/>
                      <a:miter lim="800000"/>
                      <a:headEnd/>
                      <a:tailEnd/>
                    </a:ln>
                  </pic:spPr>
                </pic:pic>
              </a:graphicData>
            </a:graphic>
          </wp:inline>
        </w:drawing>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第四</w:t>
      </w:r>
      <w:proofErr w:type="gramStart"/>
      <w:r w:rsidRPr="00DF6748">
        <w:rPr>
          <w:rFonts w:ascii="宋体" w:eastAsia="宋体" w:hAnsi="宋体" w:cs="宋体"/>
          <w:kern w:val="0"/>
          <w:sz w:val="20"/>
          <w:szCs w:val="20"/>
        </w:rPr>
        <w:t xml:space="preserve">章　　</w:t>
      </w:r>
      <w:proofErr w:type="gramEnd"/>
      <w:r w:rsidRPr="00DF6748">
        <w:rPr>
          <w:rFonts w:ascii="宋体" w:eastAsia="宋体" w:hAnsi="宋体" w:cs="宋体"/>
          <w:kern w:val="0"/>
          <w:sz w:val="20"/>
          <w:szCs w:val="20"/>
        </w:rPr>
        <w:t>煤矿通风</w:t>
      </w:r>
      <w:hyperlink r:id="rId53" w:tgtFrame="_blank" w:history="1">
        <w:r w:rsidRPr="00DF6748">
          <w:rPr>
            <w:rFonts w:ascii="宋体" w:eastAsia="宋体" w:hAnsi="宋体" w:cs="宋体"/>
            <w:color w:val="0000FF"/>
            <w:kern w:val="0"/>
            <w:sz w:val="20"/>
            <w:u w:val="single"/>
          </w:rPr>
          <w:t>安全管理</w:t>
        </w:r>
      </w:hyperlink>
      <w:r w:rsidRPr="00DF6748">
        <w:rPr>
          <w:rFonts w:ascii="宋体" w:eastAsia="宋体" w:hAnsi="宋体" w:cs="宋体"/>
          <w:kern w:val="0"/>
          <w:sz w:val="20"/>
          <w:szCs w:val="20"/>
        </w:rPr>
        <w:t>标准化</w:t>
      </w:r>
      <w:r w:rsidRPr="00DF6748">
        <w:rPr>
          <w:rFonts w:ascii="宋体" w:eastAsia="宋体" w:hAnsi="宋体" w:cs="宋体"/>
          <w:kern w:val="0"/>
          <w:sz w:val="20"/>
          <w:szCs w:val="20"/>
        </w:rPr>
        <w:br/>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第一条为进一步加强“一通三防”管理，提高“一通三防”</w:t>
      </w:r>
      <w:hyperlink r:id="rId54" w:tgtFrame="_blank" w:history="1">
        <w:r w:rsidRPr="00DF6748">
          <w:rPr>
            <w:rFonts w:ascii="宋体" w:eastAsia="宋体" w:hAnsi="宋体" w:cs="宋体"/>
            <w:color w:val="0000FF"/>
            <w:kern w:val="0"/>
            <w:sz w:val="20"/>
            <w:u w:val="single"/>
          </w:rPr>
          <w:t>工程</w:t>
        </w:r>
      </w:hyperlink>
      <w:r w:rsidRPr="00DF6748">
        <w:rPr>
          <w:rFonts w:ascii="宋体" w:eastAsia="宋体" w:hAnsi="宋体" w:cs="宋体"/>
          <w:kern w:val="0"/>
          <w:sz w:val="20"/>
          <w:szCs w:val="20"/>
        </w:rPr>
        <w:t>质量和管理水平，防止发生通风、瓦斯、煤层与自然发火事故，特制定本安全管理标准化</w:t>
      </w:r>
      <w:hyperlink r:id="rId55" w:tgtFrame="_blank" w:history="1">
        <w:r w:rsidRPr="00DF6748">
          <w:rPr>
            <w:rFonts w:ascii="宋体" w:eastAsia="宋体" w:hAnsi="宋体" w:cs="宋体"/>
            <w:color w:val="0000FF"/>
            <w:kern w:val="0"/>
            <w:sz w:val="20"/>
            <w:u w:val="single"/>
          </w:rPr>
          <w:t>考核</w:t>
        </w:r>
      </w:hyperlink>
      <w:r w:rsidRPr="00DF6748">
        <w:rPr>
          <w:rFonts w:ascii="宋体" w:eastAsia="宋体" w:hAnsi="宋体" w:cs="宋体"/>
          <w:kern w:val="0"/>
          <w:sz w:val="20"/>
          <w:szCs w:val="20"/>
        </w:rPr>
        <w:t>评级办法。</w:t>
      </w:r>
      <w:r w:rsidRPr="00DF6748">
        <w:rPr>
          <w:rFonts w:ascii="宋体" w:eastAsia="宋体" w:hAnsi="宋体" w:cs="宋体"/>
          <w:kern w:val="0"/>
          <w:sz w:val="20"/>
          <w:szCs w:val="20"/>
        </w:rPr>
        <w:br/>
        <w:t>第二条参加考核评级必须具备以下条件：</w:t>
      </w:r>
      <w:r w:rsidRPr="00DF6748">
        <w:rPr>
          <w:rFonts w:ascii="宋体" w:eastAsia="宋体" w:hAnsi="宋体" w:cs="宋体"/>
          <w:kern w:val="0"/>
          <w:sz w:val="20"/>
          <w:szCs w:val="20"/>
        </w:rPr>
        <w:br/>
        <w:t>对于</w:t>
      </w:r>
      <w:proofErr w:type="gramStart"/>
      <w:r w:rsidRPr="00DF6748">
        <w:rPr>
          <w:rFonts w:ascii="宋体" w:eastAsia="宋体" w:hAnsi="宋体" w:cs="宋体"/>
          <w:kern w:val="0"/>
          <w:sz w:val="20"/>
          <w:szCs w:val="20"/>
        </w:rPr>
        <w:t>从事井工生产</w:t>
      </w:r>
      <w:proofErr w:type="gramEnd"/>
      <w:r w:rsidRPr="00DF6748">
        <w:rPr>
          <w:rFonts w:ascii="宋体" w:eastAsia="宋体" w:hAnsi="宋体" w:cs="宋体"/>
          <w:kern w:val="0"/>
          <w:sz w:val="20"/>
          <w:szCs w:val="20"/>
        </w:rPr>
        <w:t>的煤矿企业，通风安全管理标准化矿井必须具备以下条件：</w:t>
      </w:r>
      <w:r w:rsidRPr="00DF6748">
        <w:rPr>
          <w:rFonts w:ascii="宋体" w:eastAsia="宋体" w:hAnsi="宋体" w:cs="宋体"/>
          <w:kern w:val="0"/>
          <w:sz w:val="20"/>
          <w:szCs w:val="20"/>
        </w:rPr>
        <w:br/>
        <w:t>矿井必须采用机械通风，安装2套同等能力的主要通风机；矿井通风能力满足生产要求，无超通风能力生产现象。</w:t>
      </w:r>
      <w:r w:rsidRPr="00DF6748">
        <w:rPr>
          <w:rFonts w:ascii="宋体" w:eastAsia="宋体" w:hAnsi="宋体" w:cs="宋体"/>
          <w:kern w:val="0"/>
          <w:sz w:val="20"/>
          <w:szCs w:val="20"/>
        </w:rPr>
        <w:br/>
        <w:t>矿井必须每年进行一次瓦斯等级和二氧化碳涌出量鉴定工作。</w:t>
      </w:r>
      <w:r w:rsidRPr="00DF6748">
        <w:rPr>
          <w:rFonts w:ascii="宋体" w:eastAsia="宋体" w:hAnsi="宋体" w:cs="宋体"/>
          <w:kern w:val="0"/>
          <w:sz w:val="20"/>
          <w:szCs w:val="20"/>
        </w:rPr>
        <w:br/>
        <w:t>必须装备矿井监控系统，且确保系统运行正常。</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1、有正规的通风</w:t>
      </w:r>
      <w:hyperlink r:id="rId56" w:tgtFrame="_blank" w:history="1">
        <w:r w:rsidRPr="00DF6748">
          <w:rPr>
            <w:rFonts w:ascii="宋体" w:eastAsia="宋体" w:hAnsi="宋体" w:cs="宋体"/>
            <w:color w:val="0000FF"/>
            <w:kern w:val="0"/>
            <w:sz w:val="20"/>
            <w:u w:val="single"/>
          </w:rPr>
          <w:t>设计</w:t>
        </w:r>
      </w:hyperlink>
      <w:r w:rsidRPr="00DF6748">
        <w:rPr>
          <w:rFonts w:ascii="宋体" w:eastAsia="宋体" w:hAnsi="宋体" w:cs="宋体"/>
          <w:kern w:val="0"/>
          <w:sz w:val="20"/>
          <w:szCs w:val="20"/>
        </w:rPr>
        <w:t>，通风系统合理可靠：</w:t>
      </w:r>
    </w:p>
    <w:p w:rsidR="00DF6748" w:rsidRPr="00DF6748" w:rsidRDefault="00DF6748" w:rsidP="00DF6748">
      <w:pPr>
        <w:widowControl/>
        <w:spacing w:line="432" w:lineRule="atLeast"/>
        <w:jc w:val="left"/>
        <w:rPr>
          <w:rFonts w:ascii="宋体" w:eastAsia="宋体" w:hAnsi="宋体" w:cs="宋体"/>
          <w:kern w:val="0"/>
          <w:sz w:val="20"/>
          <w:szCs w:val="20"/>
        </w:rPr>
      </w:pPr>
      <w:r w:rsidRPr="00DF6748">
        <w:rPr>
          <w:rFonts w:ascii="宋体" w:eastAsia="宋体" w:hAnsi="宋体" w:cs="宋体"/>
          <w:kern w:val="0"/>
          <w:sz w:val="20"/>
          <w:szCs w:val="20"/>
        </w:rPr>
        <w:t>2、矿井必须采用机械通风，安装2套同等能力的主要通风机和反风装置；矿井通风能力满足生产要求，无超通风能力生产现象。每个生产矿井至少有2个通达地面能行人的安全 出口。</w:t>
      </w:r>
      <w:r w:rsidRPr="00DF6748">
        <w:rPr>
          <w:rFonts w:ascii="宋体" w:eastAsia="宋体" w:hAnsi="宋体" w:cs="宋体"/>
          <w:kern w:val="0"/>
          <w:sz w:val="20"/>
          <w:szCs w:val="20"/>
        </w:rPr>
        <w:br/>
        <w:t>3、矿井必须每年进行一次瓦斯等级和二氧化碳涌出量鉴定工作。</w:t>
      </w:r>
      <w:r w:rsidRPr="00DF6748">
        <w:rPr>
          <w:rFonts w:ascii="宋体" w:eastAsia="宋体" w:hAnsi="宋体" w:cs="宋体"/>
          <w:kern w:val="0"/>
          <w:sz w:val="20"/>
          <w:szCs w:val="20"/>
        </w:rPr>
        <w:br/>
        <w:t>4、必须装备矿井监控系统，且确保系统运行正常。</w:t>
      </w:r>
      <w:r w:rsidRPr="00DF6748">
        <w:rPr>
          <w:rFonts w:ascii="宋体" w:eastAsia="宋体" w:hAnsi="宋体" w:cs="宋体"/>
          <w:kern w:val="0"/>
          <w:sz w:val="20"/>
          <w:szCs w:val="20"/>
        </w:rPr>
        <w:br/>
        <w:t>第三条检查评定内容</w:t>
      </w:r>
      <w:r w:rsidRPr="00DF6748">
        <w:rPr>
          <w:rFonts w:ascii="宋体" w:eastAsia="宋体" w:hAnsi="宋体" w:cs="宋体"/>
          <w:kern w:val="0"/>
          <w:sz w:val="20"/>
          <w:szCs w:val="20"/>
        </w:rPr>
        <w:br/>
        <w:t>l、通风系统：</w:t>
      </w:r>
      <w:r w:rsidRPr="00DF6748">
        <w:rPr>
          <w:rFonts w:ascii="宋体" w:eastAsia="宋体" w:hAnsi="宋体" w:cs="宋体"/>
          <w:kern w:val="0"/>
          <w:sz w:val="20"/>
          <w:szCs w:val="20"/>
        </w:rPr>
        <w:br/>
        <w:t>2、局部通风：</w:t>
      </w:r>
      <w:r w:rsidRPr="00DF6748">
        <w:rPr>
          <w:rFonts w:ascii="宋体" w:eastAsia="宋体" w:hAnsi="宋体" w:cs="宋体"/>
          <w:kern w:val="0"/>
          <w:sz w:val="20"/>
          <w:szCs w:val="20"/>
        </w:rPr>
        <w:br/>
        <w:t>3、瓦斯管理：</w:t>
      </w:r>
      <w:r w:rsidRPr="00DF6748">
        <w:rPr>
          <w:rFonts w:ascii="宋体" w:eastAsia="宋体" w:hAnsi="宋体" w:cs="宋体"/>
          <w:kern w:val="0"/>
          <w:sz w:val="20"/>
          <w:szCs w:val="20"/>
        </w:rPr>
        <w:br/>
        <w:t>4、井下爆破管理：</w:t>
      </w:r>
      <w:r w:rsidRPr="00DF6748">
        <w:rPr>
          <w:rFonts w:ascii="宋体" w:eastAsia="宋体" w:hAnsi="宋体" w:cs="宋体"/>
          <w:kern w:val="0"/>
          <w:sz w:val="20"/>
          <w:szCs w:val="20"/>
        </w:rPr>
        <w:br/>
        <w:t>5、通风安全监控：</w:t>
      </w:r>
      <w:r w:rsidRPr="00DF6748">
        <w:rPr>
          <w:rFonts w:ascii="宋体" w:eastAsia="宋体" w:hAnsi="宋体" w:cs="宋体"/>
          <w:kern w:val="0"/>
          <w:sz w:val="20"/>
          <w:szCs w:val="20"/>
        </w:rPr>
        <w:br/>
        <w:t>6、防治煤(岩)与瓦斯(二氧化碳)突出；</w:t>
      </w:r>
      <w:r w:rsidRPr="00DF6748">
        <w:rPr>
          <w:rFonts w:ascii="宋体" w:eastAsia="宋体" w:hAnsi="宋体" w:cs="宋体"/>
          <w:kern w:val="0"/>
          <w:sz w:val="20"/>
          <w:szCs w:val="20"/>
        </w:rPr>
        <w:br/>
        <w:t>7、瓦斯抽放：</w:t>
      </w:r>
      <w:r w:rsidRPr="00DF6748">
        <w:rPr>
          <w:rFonts w:ascii="宋体" w:eastAsia="宋体" w:hAnsi="宋体" w:cs="宋体"/>
          <w:kern w:val="0"/>
          <w:sz w:val="20"/>
          <w:szCs w:val="20"/>
        </w:rPr>
        <w:br/>
        <w:t>8、防治自然发火；</w:t>
      </w:r>
      <w:r w:rsidRPr="00DF6748">
        <w:rPr>
          <w:rFonts w:ascii="宋体" w:eastAsia="宋体" w:hAnsi="宋体" w:cs="宋体"/>
          <w:kern w:val="0"/>
          <w:sz w:val="20"/>
          <w:szCs w:val="20"/>
        </w:rPr>
        <w:br/>
        <w:t>9、通风设施：</w:t>
      </w:r>
      <w:r w:rsidRPr="00DF6748">
        <w:rPr>
          <w:rFonts w:ascii="宋体" w:eastAsia="宋体" w:hAnsi="宋体" w:cs="宋体"/>
          <w:kern w:val="0"/>
          <w:sz w:val="20"/>
          <w:szCs w:val="20"/>
        </w:rPr>
        <w:br/>
        <w:t>10、综合防尘</w:t>
      </w:r>
      <w:r w:rsidRPr="00DF6748">
        <w:rPr>
          <w:rFonts w:ascii="宋体" w:eastAsia="宋体" w:hAnsi="宋体" w:cs="宋体"/>
          <w:kern w:val="0"/>
          <w:sz w:val="20"/>
          <w:szCs w:val="20"/>
        </w:rPr>
        <w:br/>
        <w:t>11、</w:t>
      </w:r>
      <w:hyperlink r:id="rId57" w:tgtFrame="_blank" w:history="1">
        <w:r w:rsidRPr="00DF6748">
          <w:rPr>
            <w:rFonts w:ascii="宋体" w:eastAsia="宋体" w:hAnsi="宋体" w:cs="宋体"/>
            <w:color w:val="0000FF"/>
            <w:kern w:val="0"/>
            <w:sz w:val="20"/>
            <w:u w:val="single"/>
          </w:rPr>
          <w:t>管理制度</w:t>
        </w:r>
      </w:hyperlink>
      <w:r w:rsidRPr="00DF6748">
        <w:rPr>
          <w:rFonts w:ascii="宋体" w:eastAsia="宋体" w:hAnsi="宋体" w:cs="宋体"/>
          <w:kern w:val="0"/>
          <w:sz w:val="20"/>
          <w:szCs w:val="20"/>
        </w:rPr>
        <w:t>。</w:t>
      </w:r>
      <w:r w:rsidRPr="00DF6748">
        <w:rPr>
          <w:rFonts w:ascii="宋体" w:eastAsia="宋体" w:hAnsi="宋体" w:cs="宋体"/>
          <w:kern w:val="0"/>
          <w:sz w:val="20"/>
          <w:szCs w:val="20"/>
        </w:rPr>
        <w:br/>
        <w:t>第四条评定单位：</w:t>
      </w:r>
      <w:r w:rsidRPr="00DF6748">
        <w:rPr>
          <w:rFonts w:ascii="宋体" w:eastAsia="宋体" w:hAnsi="宋体" w:cs="宋体"/>
          <w:kern w:val="0"/>
          <w:sz w:val="20"/>
          <w:szCs w:val="20"/>
        </w:rPr>
        <w:br/>
        <w:t>以自然井为基本评定单位。</w:t>
      </w:r>
      <w:r w:rsidRPr="00DF6748">
        <w:rPr>
          <w:rFonts w:ascii="宋体" w:eastAsia="宋体" w:hAnsi="宋体" w:cs="宋体"/>
          <w:kern w:val="0"/>
          <w:sz w:val="20"/>
          <w:szCs w:val="20"/>
        </w:rPr>
        <w:br/>
        <w:t>第五条检查与评分办法见附表：</w:t>
      </w:r>
      <w:r w:rsidRPr="00DF6748">
        <w:rPr>
          <w:rFonts w:ascii="宋体" w:eastAsia="宋体" w:hAnsi="宋体" w:cs="宋体"/>
          <w:kern w:val="0"/>
          <w:sz w:val="20"/>
          <w:szCs w:val="20"/>
        </w:rPr>
        <w:br/>
        <w:t>1、根据检查结果，各大项均达90分及以上为一级矿井；达80分及以上为二级矿井；达70分及以上为三级矿井：达60分及以上为四级矿井。</w:t>
      </w:r>
      <w:r w:rsidRPr="00DF6748">
        <w:rPr>
          <w:rFonts w:ascii="宋体" w:eastAsia="宋体" w:hAnsi="宋体" w:cs="宋体"/>
          <w:kern w:val="0"/>
          <w:sz w:val="20"/>
          <w:szCs w:val="20"/>
        </w:rPr>
        <w:br/>
        <w:t>2、检查大项中，检查大项的最低得分为矿井的定级分。</w:t>
      </w:r>
      <w:r w:rsidRPr="00DF6748">
        <w:rPr>
          <w:rFonts w:ascii="宋体" w:eastAsia="宋体" w:hAnsi="宋体" w:cs="宋体"/>
          <w:kern w:val="0"/>
          <w:sz w:val="20"/>
          <w:szCs w:val="20"/>
        </w:rPr>
        <w:br/>
        <w:t>3、年度等级的确定：以四个季度的定级</w:t>
      </w:r>
      <w:proofErr w:type="gramStart"/>
      <w:r w:rsidRPr="00DF6748">
        <w:rPr>
          <w:rFonts w:ascii="宋体" w:eastAsia="宋体" w:hAnsi="宋体" w:cs="宋体"/>
          <w:kern w:val="0"/>
          <w:sz w:val="20"/>
          <w:szCs w:val="20"/>
        </w:rPr>
        <w:t>分平均</w:t>
      </w:r>
      <w:proofErr w:type="gramEnd"/>
      <w:r w:rsidRPr="00DF6748">
        <w:rPr>
          <w:rFonts w:ascii="宋体" w:eastAsia="宋体" w:hAnsi="宋体" w:cs="宋体"/>
          <w:kern w:val="0"/>
          <w:sz w:val="20"/>
          <w:szCs w:val="20"/>
        </w:rPr>
        <w:t>得分定级。</w:t>
      </w:r>
      <w:r w:rsidRPr="00DF6748">
        <w:rPr>
          <w:rFonts w:ascii="宋体" w:eastAsia="宋体" w:hAnsi="宋体" w:cs="宋体"/>
          <w:kern w:val="0"/>
          <w:sz w:val="20"/>
          <w:szCs w:val="20"/>
        </w:rPr>
        <w:br/>
      </w:r>
      <w:r w:rsidRPr="00DF6748">
        <w:rPr>
          <w:rFonts w:ascii="宋体" w:eastAsia="宋体" w:hAnsi="宋体" w:cs="宋体"/>
          <w:kern w:val="0"/>
          <w:sz w:val="20"/>
          <w:szCs w:val="20"/>
        </w:rPr>
        <w:lastRenderedPageBreak/>
        <w:t>4、各检查大项中缺分项的，不查不计；检查分项中缺小项的，以该检查分项的其他小项得分的百分比折算计分。扣分原则，本项分扣完为止。</w:t>
      </w:r>
      <w:r w:rsidRPr="00DF6748">
        <w:rPr>
          <w:rFonts w:ascii="宋体" w:eastAsia="宋体" w:hAnsi="宋体" w:cs="宋体"/>
          <w:kern w:val="0"/>
          <w:sz w:val="20"/>
          <w:szCs w:val="20"/>
        </w:rPr>
        <w:br/>
        <w:t>5、在同一等级中，以11个检查大项得分的平均分多少排列名次。凡进行瓦斯抽放、实施防治煤(岩)与瓦斯(二氧化碳)突出措施的矿井，每有一项，在上述平均分中加2分后再排名次。</w:t>
      </w:r>
      <w:r w:rsidRPr="00DF6748">
        <w:rPr>
          <w:rFonts w:ascii="宋体" w:eastAsia="宋体" w:hAnsi="宋体" w:cs="宋体"/>
          <w:kern w:val="0"/>
          <w:sz w:val="20"/>
          <w:szCs w:val="20"/>
        </w:rPr>
        <w:br/>
        <w:t>6、在检查周期内，每发生“一通三防”事故死亡1人，通风安全管理降一级扣5分，得分不得超过下一级的最高分。死亡3人取消评级资格。</w:t>
      </w:r>
    </w:p>
    <w:p w:rsidR="00DF6748" w:rsidRPr="00DF6748" w:rsidRDefault="00DF6748" w:rsidP="00DF6748">
      <w:pPr>
        <w:widowControl/>
        <w:spacing w:line="432" w:lineRule="atLeast"/>
        <w:jc w:val="center"/>
        <w:rPr>
          <w:rFonts w:ascii="宋体" w:eastAsia="宋体" w:hAnsi="宋体" w:cs="宋体"/>
          <w:kern w:val="0"/>
          <w:sz w:val="20"/>
          <w:szCs w:val="20"/>
        </w:rPr>
      </w:pPr>
      <w:r w:rsidRPr="00DF6748">
        <w:rPr>
          <w:rFonts w:ascii="宋体" w:eastAsia="宋体" w:hAnsi="宋体" w:cs="宋体"/>
          <w:kern w:val="0"/>
          <w:sz w:val="20"/>
          <w:szCs w:val="20"/>
        </w:rPr>
        <w:t> </w:t>
      </w:r>
      <w:r>
        <w:rPr>
          <w:rFonts w:ascii="宋体" w:eastAsia="宋体" w:hAnsi="宋体" w:cs="宋体"/>
          <w:noProof/>
          <w:kern w:val="0"/>
          <w:sz w:val="20"/>
          <w:szCs w:val="20"/>
        </w:rPr>
        <w:drawing>
          <wp:inline distT="0" distB="0" distL="0" distR="0">
            <wp:extent cx="4752975" cy="2571750"/>
            <wp:effectExtent l="19050" t="0" r="9525" b="0"/>
            <wp:docPr id="44" name="图片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
                    <pic:cNvPicPr>
                      <a:picLocks noChangeAspect="1" noChangeArrowheads="1"/>
                    </pic:cNvPicPr>
                  </pic:nvPicPr>
                  <pic:blipFill>
                    <a:blip r:embed="rId58"/>
                    <a:srcRect/>
                    <a:stretch>
                      <a:fillRect/>
                    </a:stretch>
                  </pic:blipFill>
                  <pic:spPr bwMode="auto">
                    <a:xfrm>
                      <a:off x="0" y="0"/>
                      <a:ext cx="4752975" cy="257175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62500" cy="2505075"/>
            <wp:effectExtent l="19050" t="0" r="0" b="0"/>
            <wp:docPr id="45" name="图片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
                    <pic:cNvPicPr>
                      <a:picLocks noChangeAspect="1" noChangeArrowheads="1"/>
                    </pic:cNvPicPr>
                  </pic:nvPicPr>
                  <pic:blipFill>
                    <a:blip r:embed="rId59"/>
                    <a:srcRect/>
                    <a:stretch>
                      <a:fillRect/>
                    </a:stretch>
                  </pic:blipFill>
                  <pic:spPr bwMode="auto">
                    <a:xfrm>
                      <a:off x="0" y="0"/>
                      <a:ext cx="4762500" cy="2505075"/>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lastRenderedPageBreak/>
        <w:drawing>
          <wp:inline distT="0" distB="0" distL="0" distR="0">
            <wp:extent cx="4762500" cy="2495550"/>
            <wp:effectExtent l="19050" t="0" r="0" b="0"/>
            <wp:docPr id="46" name="图片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
                    <pic:cNvPicPr>
                      <a:picLocks noChangeAspect="1" noChangeArrowheads="1"/>
                    </pic:cNvPicPr>
                  </pic:nvPicPr>
                  <pic:blipFill>
                    <a:blip r:embed="rId60"/>
                    <a:srcRect/>
                    <a:stretch>
                      <a:fillRect/>
                    </a:stretch>
                  </pic:blipFill>
                  <pic:spPr bwMode="auto">
                    <a:xfrm>
                      <a:off x="0" y="0"/>
                      <a:ext cx="4762500" cy="2495550"/>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drawing>
          <wp:inline distT="0" distB="0" distL="0" distR="0">
            <wp:extent cx="4752975" cy="2571750"/>
            <wp:effectExtent l="19050" t="0" r="9525" b="0"/>
            <wp:docPr id="47" name="图片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
                    <pic:cNvPicPr>
                      <a:picLocks noChangeAspect="1" noChangeArrowheads="1"/>
                    </pic:cNvPicPr>
                  </pic:nvPicPr>
                  <pic:blipFill>
                    <a:blip r:embed="rId61"/>
                    <a:srcRect/>
                    <a:stretch>
                      <a:fillRect/>
                    </a:stretch>
                  </pic:blipFill>
                  <pic:spPr bwMode="auto">
                    <a:xfrm>
                      <a:off x="0" y="0"/>
                      <a:ext cx="4752975" cy="2571750"/>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lastRenderedPageBreak/>
        <w:drawing>
          <wp:inline distT="0" distB="0" distL="0" distR="0">
            <wp:extent cx="4762500" cy="4752975"/>
            <wp:effectExtent l="19050" t="0" r="0" b="0"/>
            <wp:docPr id="48" name="图片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
                    <pic:cNvPicPr>
                      <a:picLocks noChangeAspect="1" noChangeArrowheads="1"/>
                    </pic:cNvPicPr>
                  </pic:nvPicPr>
                  <pic:blipFill>
                    <a:blip r:embed="rId62"/>
                    <a:srcRect/>
                    <a:stretch>
                      <a:fillRect/>
                    </a:stretch>
                  </pic:blipFill>
                  <pic:spPr bwMode="auto">
                    <a:xfrm>
                      <a:off x="0" y="0"/>
                      <a:ext cx="4762500" cy="4752975"/>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drawing>
          <wp:inline distT="0" distB="0" distL="0" distR="0">
            <wp:extent cx="4752975" cy="2505075"/>
            <wp:effectExtent l="19050" t="0" r="9525" b="0"/>
            <wp:docPr id="49" name="图片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
                    <pic:cNvPicPr>
                      <a:picLocks noChangeAspect="1" noChangeArrowheads="1"/>
                    </pic:cNvPicPr>
                  </pic:nvPicPr>
                  <pic:blipFill>
                    <a:blip r:embed="rId63"/>
                    <a:srcRect/>
                    <a:stretch>
                      <a:fillRect/>
                    </a:stretch>
                  </pic:blipFill>
                  <pic:spPr bwMode="auto">
                    <a:xfrm>
                      <a:off x="0" y="0"/>
                      <a:ext cx="4752975" cy="250507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lastRenderedPageBreak/>
        <w:drawing>
          <wp:inline distT="0" distB="0" distL="0" distR="0">
            <wp:extent cx="4762500" cy="2686050"/>
            <wp:effectExtent l="19050" t="0" r="0" b="0"/>
            <wp:docPr id="50" name="图片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
                    <pic:cNvPicPr>
                      <a:picLocks noChangeAspect="1" noChangeArrowheads="1"/>
                    </pic:cNvPicPr>
                  </pic:nvPicPr>
                  <pic:blipFill>
                    <a:blip r:embed="rId64"/>
                    <a:srcRect/>
                    <a:stretch>
                      <a:fillRect/>
                    </a:stretch>
                  </pic:blipFill>
                  <pic:spPr bwMode="auto">
                    <a:xfrm>
                      <a:off x="0" y="0"/>
                      <a:ext cx="4762500" cy="2686050"/>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drawing>
          <wp:inline distT="0" distB="0" distL="0" distR="0">
            <wp:extent cx="4762500" cy="2524125"/>
            <wp:effectExtent l="19050" t="0" r="0" b="0"/>
            <wp:docPr id="51" name="图片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
                    <pic:cNvPicPr>
                      <a:picLocks noChangeAspect="1" noChangeArrowheads="1"/>
                    </pic:cNvPicPr>
                  </pic:nvPicPr>
                  <pic:blipFill>
                    <a:blip r:embed="rId65"/>
                    <a:srcRect/>
                    <a:stretch>
                      <a:fillRect/>
                    </a:stretch>
                  </pic:blipFill>
                  <pic:spPr bwMode="auto">
                    <a:xfrm>
                      <a:off x="0" y="0"/>
                      <a:ext cx="4762500" cy="252412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62500" cy="2514600"/>
            <wp:effectExtent l="19050" t="0" r="0" b="0"/>
            <wp:docPr id="52" name="图片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
                    <pic:cNvPicPr>
                      <a:picLocks noChangeAspect="1" noChangeArrowheads="1"/>
                    </pic:cNvPicPr>
                  </pic:nvPicPr>
                  <pic:blipFill>
                    <a:blip r:embed="rId66"/>
                    <a:srcRect/>
                    <a:stretch>
                      <a:fillRect/>
                    </a:stretch>
                  </pic:blipFill>
                  <pic:spPr bwMode="auto">
                    <a:xfrm>
                      <a:off x="0" y="0"/>
                      <a:ext cx="4762500" cy="2514600"/>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lastRenderedPageBreak/>
        <w:drawing>
          <wp:inline distT="0" distB="0" distL="0" distR="0">
            <wp:extent cx="4752975" cy="2581275"/>
            <wp:effectExtent l="19050" t="0" r="9525" b="0"/>
            <wp:docPr id="53" name="图片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
                    <pic:cNvPicPr>
                      <a:picLocks noChangeAspect="1" noChangeArrowheads="1"/>
                    </pic:cNvPicPr>
                  </pic:nvPicPr>
                  <pic:blipFill>
                    <a:blip r:embed="rId67"/>
                    <a:srcRect/>
                    <a:stretch>
                      <a:fillRect/>
                    </a:stretch>
                  </pic:blipFill>
                  <pic:spPr bwMode="auto">
                    <a:xfrm>
                      <a:off x="0" y="0"/>
                      <a:ext cx="4752975" cy="258127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52975" cy="2657475"/>
            <wp:effectExtent l="19050" t="0" r="9525" b="0"/>
            <wp:docPr id="54" name="图片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
                    <pic:cNvPicPr>
                      <a:picLocks noChangeAspect="1" noChangeArrowheads="1"/>
                    </pic:cNvPicPr>
                  </pic:nvPicPr>
                  <pic:blipFill>
                    <a:blip r:embed="rId68"/>
                    <a:srcRect/>
                    <a:stretch>
                      <a:fillRect/>
                    </a:stretch>
                  </pic:blipFill>
                  <pic:spPr bwMode="auto">
                    <a:xfrm>
                      <a:off x="0" y="0"/>
                      <a:ext cx="4752975" cy="2657475"/>
                    </a:xfrm>
                    <a:prstGeom prst="rect">
                      <a:avLst/>
                    </a:prstGeom>
                    <a:noFill/>
                    <a:ln w="9525">
                      <a:noFill/>
                      <a:miter lim="800000"/>
                      <a:headEnd/>
                      <a:tailEnd/>
                    </a:ln>
                  </pic:spPr>
                </pic:pic>
              </a:graphicData>
            </a:graphic>
          </wp:inline>
        </w:drawing>
      </w:r>
      <w:r>
        <w:rPr>
          <w:rFonts w:ascii="宋体" w:eastAsia="宋体" w:hAnsi="宋体" w:cs="宋体"/>
          <w:noProof/>
          <w:kern w:val="0"/>
          <w:sz w:val="20"/>
          <w:szCs w:val="20"/>
        </w:rPr>
        <w:lastRenderedPageBreak/>
        <w:drawing>
          <wp:inline distT="0" distB="0" distL="0" distR="0">
            <wp:extent cx="4752975" cy="2505075"/>
            <wp:effectExtent l="19050" t="0" r="9525" b="0"/>
            <wp:docPr id="55" name="图片 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
                    <pic:cNvPicPr>
                      <a:picLocks noChangeAspect="1" noChangeArrowheads="1"/>
                    </pic:cNvPicPr>
                  </pic:nvPicPr>
                  <pic:blipFill>
                    <a:blip r:embed="rId69"/>
                    <a:srcRect/>
                    <a:stretch>
                      <a:fillRect/>
                    </a:stretch>
                  </pic:blipFill>
                  <pic:spPr bwMode="auto">
                    <a:xfrm>
                      <a:off x="0" y="0"/>
                      <a:ext cx="4752975" cy="2505075"/>
                    </a:xfrm>
                    <a:prstGeom prst="rect">
                      <a:avLst/>
                    </a:prstGeom>
                    <a:noFill/>
                    <a:ln w="9525">
                      <a:noFill/>
                      <a:miter lim="800000"/>
                      <a:headEnd/>
                      <a:tailEnd/>
                    </a:ln>
                  </pic:spPr>
                </pic:pic>
              </a:graphicData>
            </a:graphic>
          </wp:inline>
        </w:drawing>
      </w:r>
      <w:r w:rsidRPr="00DF6748">
        <w:rPr>
          <w:rFonts w:ascii="宋体" w:eastAsia="宋体" w:hAnsi="宋体" w:cs="宋体"/>
          <w:kern w:val="0"/>
          <w:sz w:val="20"/>
          <w:szCs w:val="20"/>
        </w:rPr>
        <w:br/>
      </w:r>
      <w:r>
        <w:rPr>
          <w:rFonts w:ascii="宋体" w:eastAsia="宋体" w:hAnsi="宋体" w:cs="宋体"/>
          <w:noProof/>
          <w:kern w:val="0"/>
          <w:sz w:val="20"/>
          <w:szCs w:val="20"/>
        </w:rPr>
        <w:drawing>
          <wp:inline distT="0" distB="0" distL="0" distR="0">
            <wp:extent cx="4752975" cy="2600325"/>
            <wp:effectExtent l="19050" t="0" r="9525" b="0"/>
            <wp:docPr id="56" name="图片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
                    <pic:cNvPicPr>
                      <a:picLocks noChangeAspect="1" noChangeArrowheads="1"/>
                    </pic:cNvPicPr>
                  </pic:nvPicPr>
                  <pic:blipFill>
                    <a:blip r:embed="rId70"/>
                    <a:srcRect/>
                    <a:stretch>
                      <a:fillRect/>
                    </a:stretch>
                  </pic:blipFill>
                  <pic:spPr bwMode="auto">
                    <a:xfrm>
                      <a:off x="0" y="0"/>
                      <a:ext cx="4752975" cy="2600325"/>
                    </a:xfrm>
                    <a:prstGeom prst="rect">
                      <a:avLst/>
                    </a:prstGeom>
                    <a:noFill/>
                    <a:ln w="9525">
                      <a:noFill/>
                      <a:miter lim="800000"/>
                      <a:headEnd/>
                      <a:tailEnd/>
                    </a:ln>
                  </pic:spPr>
                </pic:pic>
              </a:graphicData>
            </a:graphic>
          </wp:inline>
        </w:drawing>
      </w:r>
    </w:p>
    <w:p w:rsidR="00DF6748" w:rsidRDefault="00DF6748">
      <w:pPr>
        <w:rPr>
          <w:rFonts w:hint="eastAsia"/>
        </w:rPr>
      </w:pPr>
    </w:p>
    <w:sectPr w:rsidR="00DF6748" w:rsidSect="00E636B7">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080E0000" w:usb2="00000010"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DF6748"/>
    <w:rsid w:val="00DF6748"/>
    <w:rsid w:val="00E636B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36B7"/>
    <w:pPr>
      <w:widowControl w:val="0"/>
      <w:jc w:val="both"/>
    </w:pPr>
  </w:style>
  <w:style w:type="paragraph" w:styleId="1">
    <w:name w:val="heading 1"/>
    <w:basedOn w:val="a"/>
    <w:link w:val="1Char"/>
    <w:uiPriority w:val="9"/>
    <w:qFormat/>
    <w:rsid w:val="00DF6748"/>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DF6748"/>
    <w:rPr>
      <w:rFonts w:ascii="宋体" w:eastAsia="宋体" w:hAnsi="宋体" w:cs="宋体"/>
      <w:b/>
      <w:bCs/>
      <w:kern w:val="36"/>
      <w:sz w:val="48"/>
      <w:szCs w:val="48"/>
    </w:rPr>
  </w:style>
  <w:style w:type="character" w:styleId="a3">
    <w:name w:val="Hyperlink"/>
    <w:basedOn w:val="a0"/>
    <w:uiPriority w:val="99"/>
    <w:semiHidden/>
    <w:unhideWhenUsed/>
    <w:rsid w:val="00DF6748"/>
    <w:rPr>
      <w:color w:val="0000FF"/>
      <w:u w:val="single"/>
    </w:rPr>
  </w:style>
  <w:style w:type="paragraph" w:styleId="a4">
    <w:name w:val="Document Map"/>
    <w:basedOn w:val="a"/>
    <w:link w:val="Char"/>
    <w:uiPriority w:val="99"/>
    <w:semiHidden/>
    <w:unhideWhenUsed/>
    <w:rsid w:val="00DF6748"/>
    <w:rPr>
      <w:rFonts w:ascii="宋体" w:eastAsia="宋体"/>
      <w:sz w:val="18"/>
      <w:szCs w:val="18"/>
    </w:rPr>
  </w:style>
  <w:style w:type="character" w:customStyle="1" w:styleId="Char">
    <w:name w:val="文档结构图 Char"/>
    <w:basedOn w:val="a0"/>
    <w:link w:val="a4"/>
    <w:uiPriority w:val="99"/>
    <w:semiHidden/>
    <w:rsid w:val="00DF6748"/>
    <w:rPr>
      <w:rFonts w:ascii="宋体" w:eastAsia="宋体"/>
      <w:sz w:val="18"/>
      <w:szCs w:val="18"/>
    </w:rPr>
  </w:style>
  <w:style w:type="paragraph" w:styleId="a5">
    <w:name w:val="Balloon Text"/>
    <w:basedOn w:val="a"/>
    <w:link w:val="Char0"/>
    <w:uiPriority w:val="99"/>
    <w:semiHidden/>
    <w:unhideWhenUsed/>
    <w:rsid w:val="00DF6748"/>
    <w:rPr>
      <w:sz w:val="18"/>
      <w:szCs w:val="18"/>
    </w:rPr>
  </w:style>
  <w:style w:type="character" w:customStyle="1" w:styleId="Char0">
    <w:name w:val="批注框文本 Char"/>
    <w:basedOn w:val="a0"/>
    <w:link w:val="a5"/>
    <w:uiPriority w:val="99"/>
    <w:semiHidden/>
    <w:rsid w:val="00DF6748"/>
    <w:rPr>
      <w:sz w:val="18"/>
      <w:szCs w:val="18"/>
    </w:rPr>
  </w:style>
</w:styles>
</file>

<file path=word/webSettings.xml><?xml version="1.0" encoding="utf-8"?>
<w:webSettings xmlns:r="http://schemas.openxmlformats.org/officeDocument/2006/relationships" xmlns:w="http://schemas.openxmlformats.org/wordprocessingml/2006/main">
  <w:divs>
    <w:div w:id="1198348299">
      <w:bodyDiv w:val="1"/>
      <w:marLeft w:val="0"/>
      <w:marRight w:val="0"/>
      <w:marTop w:val="0"/>
      <w:marBottom w:val="0"/>
      <w:divBdr>
        <w:top w:val="none" w:sz="0" w:space="0" w:color="auto"/>
        <w:left w:val="none" w:sz="0" w:space="0" w:color="auto"/>
        <w:bottom w:val="none" w:sz="0" w:space="0" w:color="auto"/>
        <w:right w:val="none" w:sz="0" w:space="0" w:color="auto"/>
      </w:divBdr>
      <w:divsChild>
        <w:div w:id="1019745472">
          <w:marLeft w:val="0"/>
          <w:marRight w:val="0"/>
          <w:marTop w:val="0"/>
          <w:marBottom w:val="0"/>
          <w:divBdr>
            <w:top w:val="none" w:sz="0" w:space="0" w:color="auto"/>
            <w:left w:val="none" w:sz="0" w:space="0" w:color="auto"/>
            <w:bottom w:val="none" w:sz="0" w:space="0" w:color="auto"/>
            <w:right w:val="none" w:sz="0" w:space="0" w:color="auto"/>
          </w:divBdr>
        </w:div>
        <w:div w:id="676427758">
          <w:marLeft w:val="0"/>
          <w:marRight w:val="0"/>
          <w:marTop w:val="0"/>
          <w:marBottom w:val="0"/>
          <w:divBdr>
            <w:top w:val="none" w:sz="0" w:space="0" w:color="auto"/>
            <w:left w:val="none" w:sz="0" w:space="0" w:color="auto"/>
            <w:bottom w:val="none" w:sz="0" w:space="0" w:color="auto"/>
            <w:right w:val="none" w:sz="0" w:space="0" w:color="auto"/>
          </w:divBdr>
        </w:div>
        <w:div w:id="99616800">
          <w:marLeft w:val="0"/>
          <w:marRight w:val="0"/>
          <w:marTop w:val="0"/>
          <w:marBottom w:val="0"/>
          <w:divBdr>
            <w:top w:val="none" w:sz="0" w:space="0" w:color="auto"/>
            <w:left w:val="none" w:sz="0" w:space="0" w:color="auto"/>
            <w:bottom w:val="none" w:sz="0" w:space="0" w:color="auto"/>
            <w:right w:val="none" w:sz="0" w:space="0" w:color="auto"/>
          </w:divBdr>
          <w:divsChild>
            <w:div w:id="164370265">
              <w:marLeft w:val="0"/>
              <w:marRight w:val="0"/>
              <w:marTop w:val="0"/>
              <w:marBottom w:val="0"/>
              <w:divBdr>
                <w:top w:val="none" w:sz="0" w:space="0" w:color="auto"/>
                <w:left w:val="none" w:sz="0" w:space="0" w:color="auto"/>
                <w:bottom w:val="none" w:sz="0" w:space="0" w:color="auto"/>
                <w:right w:val="none" w:sz="0" w:space="0" w:color="auto"/>
              </w:divBdr>
            </w:div>
            <w:div w:id="798303738">
              <w:marLeft w:val="0"/>
              <w:marRight w:val="0"/>
              <w:marTop w:val="0"/>
              <w:marBottom w:val="0"/>
              <w:divBdr>
                <w:top w:val="none" w:sz="0" w:space="0" w:color="auto"/>
                <w:left w:val="none" w:sz="0" w:space="0" w:color="auto"/>
                <w:bottom w:val="none" w:sz="0" w:space="0" w:color="auto"/>
                <w:right w:val="none" w:sz="0" w:space="0" w:color="auto"/>
              </w:divBdr>
            </w:div>
            <w:div w:id="2125339593">
              <w:marLeft w:val="0"/>
              <w:marRight w:val="0"/>
              <w:marTop w:val="0"/>
              <w:marBottom w:val="0"/>
              <w:divBdr>
                <w:top w:val="none" w:sz="0" w:space="0" w:color="auto"/>
                <w:left w:val="none" w:sz="0" w:space="0" w:color="auto"/>
                <w:bottom w:val="none" w:sz="0" w:space="0" w:color="auto"/>
                <w:right w:val="none" w:sz="0" w:space="0" w:color="auto"/>
              </w:divBdr>
            </w:div>
            <w:div w:id="2108231990">
              <w:marLeft w:val="0"/>
              <w:marRight w:val="0"/>
              <w:marTop w:val="0"/>
              <w:marBottom w:val="0"/>
              <w:divBdr>
                <w:top w:val="none" w:sz="0" w:space="0" w:color="auto"/>
                <w:left w:val="none" w:sz="0" w:space="0" w:color="auto"/>
                <w:bottom w:val="none" w:sz="0" w:space="0" w:color="auto"/>
                <w:right w:val="none" w:sz="0" w:space="0" w:color="auto"/>
              </w:divBdr>
            </w:div>
            <w:div w:id="105558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yperlink" Target="http://www.mkaq.cn/tag.php?tag=%B6%A5%B0%E5" TargetMode="External"/><Relationship Id="rId55" Type="http://schemas.openxmlformats.org/officeDocument/2006/relationships/hyperlink" Target="http://www.mkaq.cn/tag.php?tag=%BF%BC%BA%CB" TargetMode="External"/><Relationship Id="rId63" Type="http://schemas.openxmlformats.org/officeDocument/2006/relationships/image" Target="media/image49.jpeg"/><Relationship Id="rId68" Type="http://schemas.openxmlformats.org/officeDocument/2006/relationships/image" Target="media/image54.jpeg"/><Relationship Id="rId7" Type="http://schemas.openxmlformats.org/officeDocument/2006/relationships/hyperlink" Target="http://www.mkaq.cn/tag.php?tag=%CF%EF%B5%C0" TargetMode="External"/><Relationship Id="rId71"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9.jpeg"/><Relationship Id="rId29" Type="http://schemas.openxmlformats.org/officeDocument/2006/relationships/image" Target="media/image21.jpeg"/><Relationship Id="rId1" Type="http://schemas.openxmlformats.org/officeDocument/2006/relationships/styles" Target="styles.xml"/><Relationship Id="rId6" Type="http://schemas.openxmlformats.org/officeDocument/2006/relationships/hyperlink" Target="http://www.mkaq.cn/tag.php?tag=%B9%E6%B3%CC" TargetMode="External"/><Relationship Id="rId11" Type="http://schemas.openxmlformats.org/officeDocument/2006/relationships/image" Target="media/image4.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hyperlink" Target="http://www.mkaq.cn/tag.php?tag=%B0%B2%C8%AB%B9%DC%C0%ED" TargetMode="External"/><Relationship Id="rId58" Type="http://schemas.openxmlformats.org/officeDocument/2006/relationships/image" Target="media/image44.jpeg"/><Relationship Id="rId66" Type="http://schemas.openxmlformats.org/officeDocument/2006/relationships/image" Target="media/image52.jpeg"/><Relationship Id="rId5" Type="http://schemas.openxmlformats.org/officeDocument/2006/relationships/hyperlink" Target="http://www.mkaq.cn/tag.php?tag=%C3%BA%BF%F3%B0%B2%C8%AB" TargetMode="External"/><Relationship Id="rId15" Type="http://schemas.openxmlformats.org/officeDocument/2006/relationships/image" Target="media/image8.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hyperlink" Target="http://www.mkaq.cn/tag.php?tag=%B9%DC%C0%ED%D6%C6%B6%C8" TargetMode="External"/><Relationship Id="rId61" Type="http://schemas.openxmlformats.org/officeDocument/2006/relationships/image" Target="media/image47.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3.jpeg"/><Relationship Id="rId60" Type="http://schemas.openxmlformats.org/officeDocument/2006/relationships/image" Target="media/image46.jpeg"/><Relationship Id="rId65" Type="http://schemas.openxmlformats.org/officeDocument/2006/relationships/image" Target="media/image51.jpeg"/><Relationship Id="rId4" Type="http://schemas.openxmlformats.org/officeDocument/2006/relationships/hyperlink" Target="http://www.mkaq.cn/tag.php?tag=%BF%F3%BE%AE" TargetMode="Externa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hyperlink" Target="http://www.mkaq.cn/tag.php?tag=%C9%E8%BC%C6" TargetMode="External"/><Relationship Id="rId64" Type="http://schemas.openxmlformats.org/officeDocument/2006/relationships/image" Target="media/image50.jpeg"/><Relationship Id="rId69" Type="http://schemas.openxmlformats.org/officeDocument/2006/relationships/image" Target="media/image55.jpeg"/><Relationship Id="rId8" Type="http://schemas.openxmlformats.org/officeDocument/2006/relationships/image" Target="media/image1.jpeg"/><Relationship Id="rId51" Type="http://schemas.openxmlformats.org/officeDocument/2006/relationships/image" Target="media/image42.jpeg"/><Relationship Id="rId72"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5.jpeg"/><Relationship Id="rId17" Type="http://schemas.openxmlformats.org/officeDocument/2006/relationships/hyperlink" Target="http://www.mkaq.cn/tag.php?tag=%D6%AA%CA%B6" TargetMode="External"/><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45.jpeg"/><Relationship Id="rId67" Type="http://schemas.openxmlformats.org/officeDocument/2006/relationships/image" Target="media/image53.jpeg"/><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hyperlink" Target="http://www.mkaq.cn/tag.php?tag=%B9%A4%B3%CC" TargetMode="External"/><Relationship Id="rId62" Type="http://schemas.openxmlformats.org/officeDocument/2006/relationships/image" Target="media/image48.jpeg"/><Relationship Id="rId70" Type="http://schemas.openxmlformats.org/officeDocument/2006/relationships/image" Target="media/image5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42</Pages>
  <Words>1772</Words>
  <Characters>10101</Characters>
  <Application>Microsoft Office Word</Application>
  <DocSecurity>0</DocSecurity>
  <Lines>84</Lines>
  <Paragraphs>23</Paragraphs>
  <ScaleCrop>false</ScaleCrop>
  <Company>China</Company>
  <LinksUpToDate>false</LinksUpToDate>
  <CharactersWithSpaces>11850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dc:creator>
  <cp:keywords/>
  <dc:description/>
  <cp:lastModifiedBy>wang</cp:lastModifiedBy>
  <cp:revision>1</cp:revision>
  <dcterms:created xsi:type="dcterms:W3CDTF">2010-11-21T13:17:00Z</dcterms:created>
  <dcterms:modified xsi:type="dcterms:W3CDTF">2010-11-21T13:23:00Z</dcterms:modified>
</cp:coreProperties>
</file>