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20" w:rsidRPr="007A4020" w:rsidRDefault="007A4020" w:rsidP="007A4020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7A4020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10</w:t>
      </w:r>
    </w:p>
    <w:p w:rsidR="007A4020" w:rsidRPr="007A4020" w:rsidRDefault="007A4020" w:rsidP="007A4020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7A4020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7A4020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7A4020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"http://news.ifeng.com/mil/data/201003/0322_1574_1583219_11.shtml" </w:instrText>
      </w:r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7A4020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7A4020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7A4020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7A4020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7A4020" w:rsidRPr="007A4020" w:rsidRDefault="007A4020" w:rsidP="007A4020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Cs w:val="21"/>
        </w:rPr>
        <w:drawing>
          <wp:inline distT="0" distB="0" distL="0" distR="0">
            <wp:extent cx="3429000" cy="2705100"/>
            <wp:effectExtent l="19050" t="0" r="0" b="0"/>
            <wp:docPr id="1" name="图片 1" descr="http://img.ifeng.com/res/201003/0322_939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1003/0322_9395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020" w:rsidRPr="007A4020" w:rsidRDefault="007A4020" w:rsidP="007A4020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7A4020">
        <w:rPr>
          <w:rFonts w:ascii="楷体_GB2312" w:eastAsia="楷体_GB2312" w:hAnsi="宋体" w:cs="宋体"/>
          <w:color w:val="000000"/>
          <w:kern w:val="0"/>
          <w:szCs w:val="21"/>
        </w:rPr>
        <w:t>氧化铒粉末（资料图）</w:t>
      </w:r>
    </w:p>
    <w:p w:rsidR="007A4020" w:rsidRPr="007A4020" w:rsidRDefault="007A4020" w:rsidP="007A4020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7A4020">
        <w:rPr>
          <w:rFonts w:ascii="宋体" w:eastAsia="宋体" w:hAnsi="宋体" w:cs="宋体"/>
          <w:b/>
          <w:bCs/>
          <w:color w:val="000000"/>
          <w:kern w:val="0"/>
        </w:rPr>
        <w:t>铒</w:t>
      </w:r>
      <w:proofErr w:type="gramEnd"/>
      <w:r w:rsidRPr="007A4020">
        <w:rPr>
          <w:rFonts w:ascii="宋体" w:eastAsia="宋体" w:hAnsi="宋体" w:cs="宋体"/>
          <w:b/>
          <w:bCs/>
          <w:color w:val="000000"/>
          <w:kern w:val="0"/>
        </w:rPr>
        <w:t>(</w:t>
      </w:r>
      <w:proofErr w:type="spellStart"/>
      <w:r w:rsidRPr="007A4020">
        <w:rPr>
          <w:rFonts w:ascii="宋体" w:eastAsia="宋体" w:hAnsi="宋体" w:cs="宋体"/>
          <w:b/>
          <w:bCs/>
          <w:color w:val="000000"/>
          <w:kern w:val="0"/>
        </w:rPr>
        <w:t>Er</w:t>
      </w:r>
      <w:proofErr w:type="spellEnd"/>
      <w:r w:rsidRPr="007A4020">
        <w:rPr>
          <w:rFonts w:ascii="宋体" w:eastAsia="宋体" w:hAnsi="宋体" w:cs="宋体"/>
          <w:b/>
          <w:bCs/>
          <w:color w:val="000000"/>
          <w:kern w:val="0"/>
        </w:rPr>
        <w:t>)</w:t>
      </w:r>
    </w:p>
    <w:p w:rsidR="007A4020" w:rsidRPr="007A4020" w:rsidRDefault="007A4020" w:rsidP="007A4020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4020">
        <w:rPr>
          <w:rFonts w:ascii="宋体" w:eastAsia="宋体" w:hAnsi="宋体" w:cs="宋体"/>
          <w:color w:val="000000"/>
          <w:kern w:val="0"/>
          <w:szCs w:val="21"/>
        </w:rPr>
        <w:t>1843年，瑞典的莫桑德发现了</w:t>
      </w:r>
      <w:proofErr w:type="gramStart"/>
      <w:r w:rsidRPr="007A4020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7A4020">
        <w:rPr>
          <w:rFonts w:ascii="宋体" w:eastAsia="宋体" w:hAnsi="宋体" w:cs="宋体"/>
          <w:color w:val="000000"/>
          <w:kern w:val="0"/>
          <w:szCs w:val="21"/>
        </w:rPr>
        <w:t>元素(Erbium)。</w:t>
      </w:r>
      <w:proofErr w:type="gramStart"/>
      <w:r w:rsidRPr="007A4020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7A4020">
        <w:rPr>
          <w:rFonts w:ascii="宋体" w:eastAsia="宋体" w:hAnsi="宋体" w:cs="宋体"/>
          <w:color w:val="000000"/>
          <w:kern w:val="0"/>
          <w:szCs w:val="21"/>
        </w:rPr>
        <w:t>的光学性质非常突出，一直是人们关注的问题：</w:t>
      </w:r>
    </w:p>
    <w:p w:rsidR="007A4020" w:rsidRPr="007A4020" w:rsidRDefault="007A4020" w:rsidP="007A4020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4020">
        <w:rPr>
          <w:rFonts w:ascii="宋体" w:eastAsia="宋体" w:hAnsi="宋体" w:cs="宋体"/>
          <w:color w:val="000000"/>
          <w:kern w:val="0"/>
          <w:szCs w:val="21"/>
        </w:rPr>
        <w:t>(1)Er3+在1550nm处的光发射具有特殊意义，因为该波长正好位于光纤通讯的光学纤维的最低损失，</w:t>
      </w:r>
      <w:proofErr w:type="gramStart"/>
      <w:r w:rsidRPr="007A4020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7A4020">
        <w:rPr>
          <w:rFonts w:ascii="宋体" w:eastAsia="宋体" w:hAnsi="宋体" w:cs="宋体"/>
          <w:color w:val="000000"/>
          <w:kern w:val="0"/>
          <w:szCs w:val="21"/>
        </w:rPr>
        <w:t>离子(Er3+)受到波长980nm、1480nm的光激发后，从基态4I15/2跃迁至高能态4I13/2，当处于高能态的Er3+再跃迁回至基态时发射出1550nm波长的光，石英光纤可传送各种不同波长的光，但不同的</w:t>
      </w:r>
      <w:proofErr w:type="gramStart"/>
      <w:r w:rsidRPr="007A4020">
        <w:rPr>
          <w:rFonts w:ascii="宋体" w:eastAsia="宋体" w:hAnsi="宋体" w:cs="宋体"/>
          <w:color w:val="000000"/>
          <w:kern w:val="0"/>
          <w:szCs w:val="21"/>
        </w:rPr>
        <w:t>光光衰率不同</w:t>
      </w:r>
      <w:proofErr w:type="gramEnd"/>
      <w:r w:rsidRPr="007A4020">
        <w:rPr>
          <w:rFonts w:ascii="宋体" w:eastAsia="宋体" w:hAnsi="宋体" w:cs="宋体"/>
          <w:color w:val="000000"/>
          <w:kern w:val="0"/>
          <w:szCs w:val="21"/>
        </w:rPr>
        <w:t>，1550nm频带的光在石英光纤中传输时光衰减率最低(0.15分贝/公里)，几乎为下限极限衰减率。因此，光纤通信在1550nm处作信号光时，</w:t>
      </w:r>
      <w:proofErr w:type="gramStart"/>
      <w:r w:rsidRPr="007A4020">
        <w:rPr>
          <w:rFonts w:ascii="宋体" w:eastAsia="宋体" w:hAnsi="宋体" w:cs="宋体"/>
          <w:color w:val="000000"/>
          <w:kern w:val="0"/>
          <w:szCs w:val="21"/>
        </w:rPr>
        <w:t>光损失</w:t>
      </w:r>
      <w:proofErr w:type="gramEnd"/>
      <w:r w:rsidRPr="007A4020">
        <w:rPr>
          <w:rFonts w:ascii="宋体" w:eastAsia="宋体" w:hAnsi="宋体" w:cs="宋体"/>
          <w:color w:val="000000"/>
          <w:kern w:val="0"/>
          <w:szCs w:val="21"/>
        </w:rPr>
        <w:t>最小。这样，如果把适当浓度的</w:t>
      </w:r>
      <w:proofErr w:type="gramStart"/>
      <w:r w:rsidRPr="007A4020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7A4020">
        <w:rPr>
          <w:rFonts w:ascii="宋体" w:eastAsia="宋体" w:hAnsi="宋体" w:cs="宋体"/>
          <w:color w:val="000000"/>
          <w:kern w:val="0"/>
          <w:szCs w:val="21"/>
        </w:rPr>
        <w:t>掺入合适的基质中，可依据激光原理作用，放大器能够补偿通讯系统中的损耗，因此在需要放大波长1550nm光信号的电讯网络中，掺</w:t>
      </w:r>
      <w:proofErr w:type="gramStart"/>
      <w:r w:rsidRPr="007A4020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7A4020">
        <w:rPr>
          <w:rFonts w:ascii="宋体" w:eastAsia="宋体" w:hAnsi="宋体" w:cs="宋体"/>
          <w:color w:val="000000"/>
          <w:kern w:val="0"/>
          <w:szCs w:val="21"/>
        </w:rPr>
        <w:t>光纤放大器是必不可少的光学器件，目前掺</w:t>
      </w:r>
      <w:proofErr w:type="gramStart"/>
      <w:r w:rsidRPr="007A4020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7A4020">
        <w:rPr>
          <w:rFonts w:ascii="宋体" w:eastAsia="宋体" w:hAnsi="宋体" w:cs="宋体"/>
          <w:color w:val="000000"/>
          <w:kern w:val="0"/>
          <w:szCs w:val="21"/>
        </w:rPr>
        <w:t>的二氧化硅纤维放大器已实现商业化。据报道，为避免无用的吸收，光纤中</w:t>
      </w:r>
      <w:proofErr w:type="gramStart"/>
      <w:r w:rsidRPr="007A4020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7A4020">
        <w:rPr>
          <w:rFonts w:ascii="宋体" w:eastAsia="宋体" w:hAnsi="宋体" w:cs="宋体"/>
          <w:color w:val="000000"/>
          <w:kern w:val="0"/>
          <w:szCs w:val="21"/>
        </w:rPr>
        <w:t>的掺杂量几十至几百</w:t>
      </w:r>
      <w:proofErr w:type="spellStart"/>
      <w:r w:rsidRPr="007A4020">
        <w:rPr>
          <w:rFonts w:ascii="宋体" w:eastAsia="宋体" w:hAnsi="宋体" w:cs="宋体"/>
          <w:color w:val="000000"/>
          <w:kern w:val="0"/>
          <w:szCs w:val="21"/>
        </w:rPr>
        <w:t>ppm</w:t>
      </w:r>
      <w:proofErr w:type="spellEnd"/>
      <w:r w:rsidRPr="007A4020">
        <w:rPr>
          <w:rFonts w:ascii="宋体" w:eastAsia="宋体" w:hAnsi="宋体" w:cs="宋体"/>
          <w:color w:val="000000"/>
          <w:kern w:val="0"/>
          <w:szCs w:val="21"/>
        </w:rPr>
        <w:t>。光纤通信的迅猛发展，将开辟</w:t>
      </w:r>
      <w:proofErr w:type="gramStart"/>
      <w:r w:rsidRPr="007A4020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7A4020">
        <w:rPr>
          <w:rFonts w:ascii="宋体" w:eastAsia="宋体" w:hAnsi="宋体" w:cs="宋体"/>
          <w:color w:val="000000"/>
          <w:kern w:val="0"/>
          <w:szCs w:val="21"/>
        </w:rPr>
        <w:t xml:space="preserve">的应用新领域。　</w:t>
      </w:r>
    </w:p>
    <w:p w:rsidR="007A4020" w:rsidRPr="007A4020" w:rsidRDefault="007A4020" w:rsidP="007A4020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4020">
        <w:rPr>
          <w:rFonts w:ascii="宋体" w:eastAsia="宋体" w:hAnsi="宋体" w:cs="宋体"/>
          <w:color w:val="000000"/>
          <w:kern w:val="0"/>
          <w:szCs w:val="21"/>
        </w:rPr>
        <w:t>(2)另外掺</w:t>
      </w:r>
      <w:proofErr w:type="gramStart"/>
      <w:r w:rsidRPr="007A4020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7A4020">
        <w:rPr>
          <w:rFonts w:ascii="宋体" w:eastAsia="宋体" w:hAnsi="宋体" w:cs="宋体"/>
          <w:color w:val="000000"/>
          <w:kern w:val="0"/>
          <w:szCs w:val="21"/>
        </w:rPr>
        <w:t xml:space="preserve">的激光晶体及其输出的1730nm激光和1550nm激光对人的眼睛安全，大　气传输性能较好，对战场的硝烟穿透能力较强，保密性好，不易被敌人探测，照射军事目标的对比度较大，已制成军事上用的对人眼安全的便携式激光测距仪。　</w:t>
      </w:r>
    </w:p>
    <w:p w:rsidR="007A4020" w:rsidRPr="007A4020" w:rsidRDefault="007A4020" w:rsidP="007A4020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4020">
        <w:rPr>
          <w:rFonts w:ascii="宋体" w:eastAsia="宋体" w:hAnsi="宋体" w:cs="宋体"/>
          <w:color w:val="000000"/>
          <w:kern w:val="0"/>
          <w:szCs w:val="21"/>
        </w:rPr>
        <w:lastRenderedPageBreak/>
        <w:t>(3)Er3+加入到玻璃中可制成稀土玻璃激光材料，是目前输出脉冲能量最大，输出功率最高的固体激光材料。</w:t>
      </w:r>
    </w:p>
    <w:p w:rsidR="007A4020" w:rsidRPr="007A4020" w:rsidRDefault="007A4020" w:rsidP="007A4020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4020">
        <w:rPr>
          <w:rFonts w:ascii="宋体" w:eastAsia="宋体" w:hAnsi="宋体" w:cs="宋体"/>
          <w:color w:val="000000"/>
          <w:kern w:val="0"/>
          <w:szCs w:val="21"/>
        </w:rPr>
        <w:t>(4)Er3+还可做稀土上转换激光材料的激活离子。</w:t>
      </w:r>
    </w:p>
    <w:p w:rsidR="007A4020" w:rsidRPr="007A4020" w:rsidRDefault="007A4020" w:rsidP="007A4020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A4020">
        <w:rPr>
          <w:rFonts w:ascii="宋体" w:eastAsia="宋体" w:hAnsi="宋体" w:cs="宋体"/>
          <w:color w:val="000000"/>
          <w:kern w:val="0"/>
          <w:szCs w:val="21"/>
        </w:rPr>
        <w:t>(5)另外</w:t>
      </w:r>
      <w:proofErr w:type="gramStart"/>
      <w:r w:rsidRPr="007A4020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7A4020">
        <w:rPr>
          <w:rFonts w:ascii="宋体" w:eastAsia="宋体" w:hAnsi="宋体" w:cs="宋体"/>
          <w:color w:val="000000"/>
          <w:kern w:val="0"/>
          <w:szCs w:val="21"/>
        </w:rPr>
        <w:t>也可应用于眼镜片玻璃、结晶玻璃的脱色和着色等。</w:t>
      </w:r>
    </w:p>
    <w:p w:rsidR="007A4020" w:rsidRPr="007A4020" w:rsidRDefault="007A4020" w:rsidP="007A4020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8" w:history="1">
        <w:r w:rsidRPr="007A4020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hyperlink r:id="rId9" w:tooltip="转到第11页" w:history="1">
        <w:r w:rsidRPr="007A4020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11</w:t>
        </w:r>
      </w:hyperlink>
      <w:r w:rsidRPr="007A4020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12</w:t>
      </w:r>
      <w:hyperlink r:id="rId10" w:tooltip="转到第13页" w:history="1">
        <w:r w:rsidRPr="007A4020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13</w:t>
        </w:r>
      </w:hyperlink>
      <w:hyperlink r:id="rId11" w:tooltip="转到第14页" w:history="1">
        <w:r w:rsidRPr="007A4020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14</w:t>
        </w:r>
      </w:hyperlink>
      <w:hyperlink r:id="rId12" w:tooltip="转到第15页" w:history="1">
        <w:r w:rsidRPr="007A4020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15</w:t>
        </w:r>
      </w:hyperlink>
      <w:hyperlink r:id="rId13" w:tooltip="转到第16页" w:history="1">
        <w:r w:rsidRPr="007A4020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16</w:t>
        </w:r>
      </w:hyperlink>
      <w:hyperlink r:id="rId14" w:tooltip="转到第17页" w:history="1">
        <w:r w:rsidRPr="007A4020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17</w:t>
        </w:r>
      </w:hyperlink>
      <w:hyperlink r:id="rId15" w:history="1">
        <w:r w:rsidRPr="007A4020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下一页 &gt;&gt;</w:t>
        </w:r>
      </w:hyperlink>
    </w:p>
    <w:p w:rsidR="00CC7F16" w:rsidRDefault="00CC7F16">
      <w:pPr>
        <w:rPr>
          <w:rFonts w:hint="eastAsia"/>
        </w:rPr>
      </w:pPr>
    </w:p>
    <w:sectPr w:rsidR="00CC7F16" w:rsidSect="00CC7F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4020"/>
    <w:rsid w:val="007A4020"/>
    <w:rsid w:val="00CC7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F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4020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7A4020"/>
    <w:rPr>
      <w:b/>
      <w:bCs/>
      <w:color w:val="FFFFFF"/>
      <w:shd w:val="clear" w:color="auto" w:fill="3651AA"/>
    </w:rPr>
  </w:style>
  <w:style w:type="character" w:styleId="a4">
    <w:name w:val="Strong"/>
    <w:basedOn w:val="a0"/>
    <w:uiPriority w:val="22"/>
    <w:qFormat/>
    <w:rsid w:val="007A4020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7A40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A40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443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11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6772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458101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08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ifeng.com/mil/data/201003/0322_1574_1583219_10.shtml" TargetMode="External"/><Relationship Id="rId13" Type="http://schemas.openxmlformats.org/officeDocument/2006/relationships/hyperlink" Target="http://news.ifeng.com/mil/data/201003/0322_1574_1583219_15.s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news.ifeng.com/mil/data/201003/0322_1574_1583219_14.shtm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news.ifeng.com/mil/data/201003/0322_1574_1583219_13.shtml" TargetMode="External"/><Relationship Id="rId5" Type="http://schemas.openxmlformats.org/officeDocument/2006/relationships/hyperlink" Target="javascript:zoomDoc(12);" TargetMode="External"/><Relationship Id="rId15" Type="http://schemas.openxmlformats.org/officeDocument/2006/relationships/hyperlink" Target="http://news.ifeng.com/mil/data/201003/0322_1574_1583219_12.shtml" TargetMode="External"/><Relationship Id="rId10" Type="http://schemas.openxmlformats.org/officeDocument/2006/relationships/hyperlink" Target="http://news.ifeng.com/mil/data/201003/0322_1574_1583219_12.shtml" TargetMode="External"/><Relationship Id="rId4" Type="http://schemas.openxmlformats.org/officeDocument/2006/relationships/hyperlink" Target="javascript:zoomDoc(14);" TargetMode="External"/><Relationship Id="rId9" Type="http://schemas.openxmlformats.org/officeDocument/2006/relationships/hyperlink" Target="http://news.ifeng.com/mil/data/201003/0322_1574_1583219_10.shtml" TargetMode="External"/><Relationship Id="rId14" Type="http://schemas.openxmlformats.org/officeDocument/2006/relationships/hyperlink" Target="http://news.ifeng.com/mil/data/201003/0322_1574_1583219_16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2010-04-03T16:03:00Z</dcterms:created>
  <dcterms:modified xsi:type="dcterms:W3CDTF">2010-04-03T16:03:00Z</dcterms:modified>
</cp:coreProperties>
</file>