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0DE" w:rsidRPr="000550DE" w:rsidRDefault="000550DE" w:rsidP="000550DE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0550DE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06</w:t>
      </w:r>
    </w:p>
    <w:p w:rsidR="000550DE" w:rsidRPr="000550DE" w:rsidRDefault="000550DE" w:rsidP="000550DE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0550DE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0550DE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0550DE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"http://news.ifeng.com/mil/data/201003/0322_1574_1583219_7.shtml" </w:instrText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0550DE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0550DE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0550DE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0550DE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4286250" cy="3219450"/>
            <wp:effectExtent l="19050" t="0" r="0" b="0"/>
            <wp:docPr id="1" name="图片 1" descr="http://img.ifeng.com/res/200903/0331_568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0903/0331_5682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4286250" cy="3000375"/>
            <wp:effectExtent l="19050" t="0" r="0" b="0"/>
            <wp:docPr id="2" name="图片 2" descr="http://img.ifeng.com/res/200903/0331_568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ifeng.com/res/200903/0331_5682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550DE">
        <w:rPr>
          <w:rFonts w:ascii="楷体_GB2312" w:eastAsia="楷体_GB2312" w:hAnsi="宋体" w:cs="宋体"/>
          <w:color w:val="000000"/>
          <w:kern w:val="0"/>
          <w:szCs w:val="21"/>
        </w:rPr>
        <w:t>钆</w:t>
      </w:r>
      <w:proofErr w:type="gramEnd"/>
      <w:r w:rsidRPr="000550DE">
        <w:rPr>
          <w:rFonts w:ascii="楷体_GB2312" w:eastAsia="楷体_GB2312" w:hAnsi="宋体" w:cs="宋体"/>
          <w:color w:val="000000"/>
          <w:kern w:val="0"/>
          <w:szCs w:val="21"/>
        </w:rPr>
        <w:t>及其同位素都是最有效的中子吸收剂，可用于核反应堆的抑制剂。（资料图）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550DE">
        <w:rPr>
          <w:rFonts w:ascii="宋体" w:eastAsia="宋体" w:hAnsi="宋体" w:cs="宋体"/>
          <w:b/>
          <w:bCs/>
          <w:color w:val="000000"/>
          <w:kern w:val="0"/>
        </w:rPr>
        <w:t>钆</w:t>
      </w:r>
      <w:proofErr w:type="gramEnd"/>
      <w:r w:rsidRPr="000550DE">
        <w:rPr>
          <w:rFonts w:ascii="宋体" w:eastAsia="宋体" w:hAnsi="宋体" w:cs="宋体"/>
          <w:b/>
          <w:bCs/>
          <w:color w:val="000000"/>
          <w:kern w:val="0"/>
        </w:rPr>
        <w:t>(</w:t>
      </w:r>
      <w:proofErr w:type="spellStart"/>
      <w:r w:rsidRPr="000550DE">
        <w:rPr>
          <w:rFonts w:ascii="宋体" w:eastAsia="宋体" w:hAnsi="宋体" w:cs="宋体"/>
          <w:b/>
          <w:bCs/>
          <w:color w:val="000000"/>
          <w:kern w:val="0"/>
        </w:rPr>
        <w:t>Gd</w:t>
      </w:r>
      <w:proofErr w:type="spellEnd"/>
      <w:r w:rsidRPr="000550DE">
        <w:rPr>
          <w:rFonts w:ascii="宋体" w:eastAsia="宋体" w:hAnsi="宋体" w:cs="宋体"/>
          <w:b/>
          <w:bCs/>
          <w:color w:val="000000"/>
          <w:kern w:val="0"/>
        </w:rPr>
        <w:t>)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50DE"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1880年，瑞士的马里格纳克(G。de </w:t>
      </w:r>
      <w:proofErr w:type="spellStart"/>
      <w:r w:rsidRPr="000550DE">
        <w:rPr>
          <w:rFonts w:ascii="宋体" w:eastAsia="宋体" w:hAnsi="宋体" w:cs="宋体"/>
          <w:color w:val="000000"/>
          <w:kern w:val="0"/>
          <w:szCs w:val="21"/>
        </w:rPr>
        <w:t>Marignac</w:t>
      </w:r>
      <w:proofErr w:type="spellEnd"/>
      <w:r w:rsidRPr="000550DE">
        <w:rPr>
          <w:rFonts w:ascii="宋体" w:eastAsia="宋体" w:hAnsi="宋体" w:cs="宋体"/>
          <w:color w:val="000000"/>
          <w:kern w:val="0"/>
          <w:szCs w:val="21"/>
        </w:rPr>
        <w:t>)将“钐”分离成两个元素，其中一个由索里特证实是钐元素，另一个元素得到波依斯包德莱的研究确认，1886年，马里格纳克为了纪念</w:t>
      </w:r>
      <w:proofErr w:type="gramStart"/>
      <w:r w:rsidRPr="000550DE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0550DE">
        <w:rPr>
          <w:rFonts w:ascii="宋体" w:eastAsia="宋体" w:hAnsi="宋体" w:cs="宋体"/>
          <w:color w:val="000000"/>
          <w:kern w:val="0"/>
          <w:szCs w:val="21"/>
        </w:rPr>
        <w:t>元素的发现者　研究稀土的先驱荷兰化学家加多林(</w:t>
      </w:r>
      <w:proofErr w:type="spellStart"/>
      <w:r w:rsidRPr="000550DE">
        <w:rPr>
          <w:rFonts w:ascii="宋体" w:eastAsia="宋体" w:hAnsi="宋体" w:cs="宋体"/>
          <w:color w:val="000000"/>
          <w:kern w:val="0"/>
          <w:szCs w:val="21"/>
        </w:rPr>
        <w:t>Gado</w:t>
      </w:r>
      <w:proofErr w:type="spellEnd"/>
      <w:r w:rsidRPr="000550D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proofErr w:type="spellStart"/>
      <w:r w:rsidRPr="000550DE">
        <w:rPr>
          <w:rFonts w:ascii="宋体" w:eastAsia="宋体" w:hAnsi="宋体" w:cs="宋体"/>
          <w:color w:val="000000"/>
          <w:kern w:val="0"/>
          <w:szCs w:val="21"/>
        </w:rPr>
        <w:t>Linium</w:t>
      </w:r>
      <w:proofErr w:type="spellEnd"/>
      <w:r w:rsidRPr="000550DE">
        <w:rPr>
          <w:rFonts w:ascii="宋体" w:eastAsia="宋体" w:hAnsi="宋体" w:cs="宋体"/>
          <w:color w:val="000000"/>
          <w:kern w:val="0"/>
          <w:szCs w:val="21"/>
        </w:rPr>
        <w:t>)，将这个新元素命名为</w:t>
      </w:r>
      <w:proofErr w:type="gramStart"/>
      <w:r w:rsidRPr="000550DE">
        <w:rPr>
          <w:rFonts w:ascii="宋体" w:eastAsia="宋体" w:hAnsi="宋体" w:cs="宋体"/>
          <w:color w:val="000000"/>
          <w:kern w:val="0"/>
          <w:szCs w:val="21"/>
        </w:rPr>
        <w:t>钆</w:t>
      </w:r>
      <w:proofErr w:type="gramEnd"/>
      <w:r w:rsidRPr="000550DE">
        <w:rPr>
          <w:rFonts w:ascii="宋体" w:eastAsia="宋体" w:hAnsi="宋体" w:cs="宋体"/>
          <w:color w:val="000000"/>
          <w:kern w:val="0"/>
          <w:szCs w:val="21"/>
        </w:rPr>
        <w:t xml:space="preserve">。　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550DE">
        <w:rPr>
          <w:rFonts w:ascii="宋体" w:eastAsia="宋体" w:hAnsi="宋体" w:cs="宋体"/>
          <w:color w:val="000000"/>
          <w:kern w:val="0"/>
          <w:szCs w:val="21"/>
        </w:rPr>
        <w:t>钆</w:t>
      </w:r>
      <w:proofErr w:type="gramEnd"/>
      <w:r w:rsidRPr="000550DE">
        <w:rPr>
          <w:rFonts w:ascii="宋体" w:eastAsia="宋体" w:hAnsi="宋体" w:cs="宋体"/>
          <w:color w:val="000000"/>
          <w:kern w:val="0"/>
          <w:szCs w:val="21"/>
        </w:rPr>
        <w:t>在现代技革新中将起重要作用。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50DE">
        <w:rPr>
          <w:rFonts w:ascii="宋体" w:eastAsia="宋体" w:hAnsi="宋体" w:cs="宋体"/>
          <w:color w:val="000000"/>
          <w:kern w:val="0"/>
          <w:szCs w:val="21"/>
        </w:rPr>
        <w:t>它的主要用途有：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50DE">
        <w:rPr>
          <w:rFonts w:ascii="宋体" w:eastAsia="宋体" w:hAnsi="宋体" w:cs="宋体"/>
          <w:color w:val="000000"/>
          <w:kern w:val="0"/>
          <w:szCs w:val="21"/>
        </w:rPr>
        <w:t>(1)其水溶性顺磁络合物在医疗上可提高人体的核磁共振(NMR)成像信号。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50DE">
        <w:rPr>
          <w:rFonts w:ascii="宋体" w:eastAsia="宋体" w:hAnsi="宋体" w:cs="宋体"/>
          <w:color w:val="000000"/>
          <w:kern w:val="0"/>
          <w:szCs w:val="21"/>
        </w:rPr>
        <w:t>(2)</w:t>
      </w:r>
      <w:proofErr w:type="gramStart"/>
      <w:r w:rsidRPr="000550DE">
        <w:rPr>
          <w:rFonts w:ascii="宋体" w:eastAsia="宋体" w:hAnsi="宋体" w:cs="宋体"/>
          <w:color w:val="000000"/>
          <w:kern w:val="0"/>
          <w:szCs w:val="21"/>
        </w:rPr>
        <w:t>其硫氧化物</w:t>
      </w:r>
      <w:proofErr w:type="gramEnd"/>
      <w:r w:rsidRPr="000550DE">
        <w:rPr>
          <w:rFonts w:ascii="宋体" w:eastAsia="宋体" w:hAnsi="宋体" w:cs="宋体"/>
          <w:color w:val="000000"/>
          <w:kern w:val="0"/>
          <w:szCs w:val="21"/>
        </w:rPr>
        <w:t>可用作特殊亮度的示波管和x射线荧光屏的基质栅网。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50DE">
        <w:rPr>
          <w:rFonts w:ascii="宋体" w:eastAsia="宋体" w:hAnsi="宋体" w:cs="宋体"/>
          <w:color w:val="000000"/>
          <w:kern w:val="0"/>
          <w:szCs w:val="21"/>
        </w:rPr>
        <w:t>(3)在</w:t>
      </w:r>
      <w:proofErr w:type="gramStart"/>
      <w:r w:rsidRPr="000550DE">
        <w:rPr>
          <w:rFonts w:ascii="宋体" w:eastAsia="宋体" w:hAnsi="宋体" w:cs="宋体"/>
          <w:color w:val="000000"/>
          <w:kern w:val="0"/>
          <w:szCs w:val="21"/>
        </w:rPr>
        <w:t>钆</w:t>
      </w:r>
      <w:proofErr w:type="gramEnd"/>
      <w:r w:rsidRPr="000550DE">
        <w:rPr>
          <w:rFonts w:ascii="宋体" w:eastAsia="宋体" w:hAnsi="宋体" w:cs="宋体"/>
          <w:color w:val="000000"/>
          <w:kern w:val="0"/>
          <w:szCs w:val="21"/>
        </w:rPr>
        <w:t>镓石榴石中的</w:t>
      </w:r>
      <w:proofErr w:type="gramStart"/>
      <w:r w:rsidRPr="000550DE">
        <w:rPr>
          <w:rFonts w:ascii="宋体" w:eastAsia="宋体" w:hAnsi="宋体" w:cs="宋体"/>
          <w:color w:val="000000"/>
          <w:kern w:val="0"/>
          <w:szCs w:val="21"/>
        </w:rPr>
        <w:t>钆</w:t>
      </w:r>
      <w:proofErr w:type="gramEnd"/>
      <w:r w:rsidRPr="000550DE">
        <w:rPr>
          <w:rFonts w:ascii="宋体" w:eastAsia="宋体" w:hAnsi="宋体" w:cs="宋体"/>
          <w:color w:val="000000"/>
          <w:kern w:val="0"/>
          <w:szCs w:val="21"/>
        </w:rPr>
        <w:t>对于磁泡记忆存储器是理想的单基片。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50DE">
        <w:rPr>
          <w:rFonts w:ascii="宋体" w:eastAsia="宋体" w:hAnsi="宋体" w:cs="宋体"/>
          <w:color w:val="000000"/>
          <w:kern w:val="0"/>
          <w:szCs w:val="21"/>
        </w:rPr>
        <w:t>(4)在无</w:t>
      </w:r>
      <w:proofErr w:type="spellStart"/>
      <w:r w:rsidRPr="000550DE">
        <w:rPr>
          <w:rFonts w:ascii="宋体" w:eastAsia="宋体" w:hAnsi="宋体" w:cs="宋体"/>
          <w:color w:val="000000"/>
          <w:kern w:val="0"/>
          <w:szCs w:val="21"/>
        </w:rPr>
        <w:t>Camot</w:t>
      </w:r>
      <w:proofErr w:type="spellEnd"/>
      <w:r w:rsidRPr="000550DE">
        <w:rPr>
          <w:rFonts w:ascii="宋体" w:eastAsia="宋体" w:hAnsi="宋体" w:cs="宋体"/>
          <w:color w:val="000000"/>
          <w:kern w:val="0"/>
          <w:szCs w:val="21"/>
        </w:rPr>
        <w:t>循环限制时，可用作固态磁致冷介质。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50DE">
        <w:rPr>
          <w:rFonts w:ascii="宋体" w:eastAsia="宋体" w:hAnsi="宋体" w:cs="宋体"/>
          <w:color w:val="000000"/>
          <w:kern w:val="0"/>
          <w:szCs w:val="21"/>
        </w:rPr>
        <w:t>(5)用作控制核电站的连锁反应级别的抑制剂，以保证核反应的安全。</w:t>
      </w:r>
    </w:p>
    <w:p w:rsidR="000550DE" w:rsidRPr="000550DE" w:rsidRDefault="000550DE" w:rsidP="000550D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50DE">
        <w:rPr>
          <w:rFonts w:ascii="宋体" w:eastAsia="宋体" w:hAnsi="宋体" w:cs="宋体"/>
          <w:color w:val="000000"/>
          <w:kern w:val="0"/>
          <w:szCs w:val="21"/>
        </w:rPr>
        <w:t>(6)用作钐钴磁体的添加剂，以保证性能不随温度而变化。</w:t>
      </w:r>
    </w:p>
    <w:p w:rsidR="000550DE" w:rsidRPr="000550DE" w:rsidRDefault="000550DE" w:rsidP="000550DE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9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10" w:tooltip="转到第1页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</w:t>
        </w:r>
      </w:hyperlink>
      <w:hyperlink r:id="rId11" w:tooltip="转到第2页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2</w:t>
        </w:r>
      </w:hyperlink>
      <w:hyperlink r:id="rId12" w:tooltip="转到第3页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3</w:t>
        </w:r>
      </w:hyperlink>
      <w:hyperlink r:id="rId13" w:tooltip="转到第4页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4</w:t>
        </w:r>
      </w:hyperlink>
      <w:hyperlink r:id="rId14" w:tooltip="转到第5页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5</w:t>
        </w:r>
      </w:hyperlink>
      <w:hyperlink r:id="rId15" w:tooltip="转到第6页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6</w:t>
        </w:r>
      </w:hyperlink>
      <w:hyperlink r:id="rId16" w:tooltip="转到第7页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7</w:t>
        </w:r>
      </w:hyperlink>
      <w:r w:rsidRPr="000550DE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8</w:t>
      </w:r>
      <w:hyperlink r:id="rId17" w:tooltip="转到第9页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9</w:t>
        </w:r>
      </w:hyperlink>
      <w:hyperlink r:id="rId18" w:tooltip="转到第10页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10</w:t>
        </w:r>
      </w:hyperlink>
      <w:hyperlink r:id="rId19" w:history="1">
        <w:r w:rsidRPr="000550DE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0550DE" w:rsidRPr="000550DE" w:rsidRDefault="000550DE" w:rsidP="000550DE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0550DE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7323E6" w:rsidRDefault="007323E6">
      <w:pPr>
        <w:rPr>
          <w:rFonts w:hint="eastAsia"/>
        </w:rPr>
      </w:pPr>
    </w:p>
    <w:sectPr w:rsidR="007323E6" w:rsidSect="00732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50DE"/>
    <w:rsid w:val="000550DE"/>
    <w:rsid w:val="00732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3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50DE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0550DE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0550DE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550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550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5206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1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07137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76514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28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33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ews.ifeng.com/mil/data/201003/0322_1574_1583219_3.shtml" TargetMode="External"/><Relationship Id="rId18" Type="http://schemas.openxmlformats.org/officeDocument/2006/relationships/hyperlink" Target="http://news.ifeng.com/mil/data/201003/0322_1574_1583219_9.shtm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2.shtml" TargetMode="External"/><Relationship Id="rId17" Type="http://schemas.openxmlformats.org/officeDocument/2006/relationships/hyperlink" Target="http://news.ifeng.com/mil/data/201003/0322_1574_1583219_8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6.s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5.shtml" TargetMode="External"/><Relationship Id="rId10" Type="http://schemas.openxmlformats.org/officeDocument/2006/relationships/hyperlink" Target="http://news.ifeng.com/mil/data/201003/0322_1574_1583219.shtml" TargetMode="External"/><Relationship Id="rId19" Type="http://schemas.openxmlformats.org/officeDocument/2006/relationships/hyperlink" Target="http://news.ifeng.com/mil/data/201003/0322_1574_1583219_8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6.shtml" TargetMode="External"/><Relationship Id="rId14" Type="http://schemas.openxmlformats.org/officeDocument/2006/relationships/hyperlink" Target="http://news.ifeng.com/mil/data/201003/0322_1574_1583219_4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2010-04-03T15:59:00Z</dcterms:created>
  <dcterms:modified xsi:type="dcterms:W3CDTF">2010-04-03T15:59:00Z</dcterms:modified>
</cp:coreProperties>
</file>