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91A" w:rsidRPr="00EE491A" w:rsidRDefault="00EE491A" w:rsidP="00EE491A">
      <w:pPr>
        <w:widowControl/>
        <w:spacing w:line="555" w:lineRule="atLeast"/>
        <w:jc w:val="center"/>
        <w:rPr>
          <w:rFonts w:ascii="黑体" w:eastAsia="黑体" w:hAnsi="宋体" w:cs="宋体"/>
          <w:color w:val="000000"/>
          <w:kern w:val="0"/>
          <w:sz w:val="30"/>
          <w:szCs w:val="30"/>
        </w:rPr>
      </w:pPr>
      <w:r w:rsidRPr="00EE491A">
        <w:rPr>
          <w:rFonts w:ascii="黑体" w:eastAsia="黑体" w:hAnsi="宋体" w:cs="宋体" w:hint="eastAsia"/>
          <w:color w:val="000000"/>
          <w:kern w:val="0"/>
          <w:sz w:val="30"/>
          <w:szCs w:val="30"/>
        </w:rPr>
        <w:t>17种稀土元素名称的由来及用途</w:t>
      </w:r>
      <w:r>
        <w:rPr>
          <w:rFonts w:ascii="黑体" w:eastAsia="黑体" w:hAnsi="宋体" w:cs="宋体" w:hint="eastAsia"/>
          <w:color w:val="000000"/>
          <w:kern w:val="0"/>
          <w:sz w:val="30"/>
          <w:szCs w:val="30"/>
        </w:rPr>
        <w:t>02</w:t>
      </w:r>
    </w:p>
    <w:p w:rsidR="00EE491A" w:rsidRPr="00EE491A" w:rsidRDefault="00EE491A" w:rsidP="00EE491A">
      <w:pPr>
        <w:widowControl/>
        <w:jc w:val="center"/>
        <w:rPr>
          <w:rFonts w:ascii="宋体" w:eastAsia="宋体" w:hAnsi="宋体" w:cs="宋体" w:hint="eastAsia"/>
          <w:color w:val="000000"/>
          <w:kern w:val="0"/>
          <w:sz w:val="24"/>
          <w:szCs w:val="24"/>
        </w:rPr>
      </w:pPr>
      <w:r w:rsidRPr="00EE491A">
        <w:rPr>
          <w:rFonts w:ascii="宋体" w:eastAsia="宋体" w:hAnsi="宋体" w:cs="宋体"/>
          <w:color w:val="000000"/>
          <w:spacing w:val="15"/>
          <w:kern w:val="0"/>
          <w:sz w:val="24"/>
          <w:szCs w:val="24"/>
        </w:rPr>
        <w:t>2010年03月22日 13:30</w:t>
      </w:r>
      <w:r w:rsidRPr="00EE491A">
        <w:rPr>
          <w:rFonts w:ascii="宋体" w:eastAsia="宋体" w:hAnsi="宋体" w:cs="宋体"/>
          <w:color w:val="000000"/>
          <w:kern w:val="0"/>
          <w:sz w:val="24"/>
          <w:szCs w:val="24"/>
        </w:rPr>
        <w:t>【</w:t>
      </w:r>
      <w:r w:rsidRPr="00EE491A">
        <w:rPr>
          <w:rFonts w:ascii="宋体" w:eastAsia="宋体" w:hAnsi="宋体" w:cs="宋体"/>
          <w:color w:val="000000"/>
          <w:kern w:val="0"/>
          <w:sz w:val="24"/>
          <w:szCs w:val="24"/>
        </w:rPr>
        <w:fldChar w:fldCharType="begin"/>
      </w:r>
      <w:r w:rsidRPr="00EE491A">
        <w:rPr>
          <w:rFonts w:ascii="宋体" w:eastAsia="宋体" w:hAnsi="宋体" w:cs="宋体"/>
          <w:color w:val="000000"/>
          <w:kern w:val="0"/>
          <w:sz w:val="24"/>
          <w:szCs w:val="24"/>
        </w:rPr>
        <w:instrText xml:space="preserve"> HYPERLINK "javascript:zoomDoc(16);" </w:instrText>
      </w:r>
      <w:r w:rsidRPr="00EE491A">
        <w:rPr>
          <w:rFonts w:ascii="宋体" w:eastAsia="宋体" w:hAnsi="宋体" w:cs="宋体"/>
          <w:color w:val="000000"/>
          <w:kern w:val="0"/>
          <w:sz w:val="24"/>
          <w:szCs w:val="24"/>
        </w:rPr>
        <w:fldChar w:fldCharType="separate"/>
      </w:r>
      <w:r w:rsidRPr="00EE491A">
        <w:rPr>
          <w:rFonts w:ascii="宋体" w:eastAsia="宋体" w:hAnsi="宋体" w:cs="宋体"/>
          <w:color w:val="000000"/>
          <w:kern w:val="0"/>
          <w:sz w:val="24"/>
          <w:szCs w:val="24"/>
        </w:rPr>
        <w:t>大</w:t>
      </w:r>
      <w:r w:rsidRPr="00EE491A">
        <w:rPr>
          <w:rFonts w:ascii="宋体" w:eastAsia="宋体" w:hAnsi="宋体" w:cs="宋体"/>
          <w:color w:val="000000"/>
          <w:kern w:val="0"/>
          <w:sz w:val="24"/>
          <w:szCs w:val="24"/>
        </w:rPr>
        <w:fldChar w:fldCharType="end"/>
      </w:r>
      <w:r w:rsidRPr="00EE491A">
        <w:rPr>
          <w:rFonts w:ascii="宋体" w:eastAsia="宋体" w:hAnsi="宋体" w:cs="宋体"/>
          <w:color w:val="000000"/>
          <w:kern w:val="0"/>
          <w:sz w:val="24"/>
          <w:szCs w:val="24"/>
        </w:rPr>
        <w:t xml:space="preserve"> </w:t>
      </w:r>
      <w:hyperlink r:id="rId4" w:history="1">
        <w:r w:rsidRPr="00EE491A">
          <w:rPr>
            <w:rFonts w:ascii="宋体" w:eastAsia="宋体" w:hAnsi="宋体" w:cs="宋体"/>
            <w:color w:val="000000"/>
            <w:kern w:val="0"/>
            <w:sz w:val="24"/>
            <w:szCs w:val="24"/>
          </w:rPr>
          <w:t>中</w:t>
        </w:r>
      </w:hyperlink>
      <w:r w:rsidRPr="00EE491A">
        <w:rPr>
          <w:rFonts w:ascii="宋体" w:eastAsia="宋体" w:hAnsi="宋体" w:cs="宋体"/>
          <w:color w:val="000000"/>
          <w:kern w:val="0"/>
          <w:sz w:val="24"/>
          <w:szCs w:val="24"/>
        </w:rPr>
        <w:t xml:space="preserve"> </w:t>
      </w:r>
      <w:hyperlink r:id="rId5" w:history="1">
        <w:r w:rsidRPr="00EE491A">
          <w:rPr>
            <w:rFonts w:ascii="宋体" w:eastAsia="宋体" w:hAnsi="宋体" w:cs="宋体"/>
            <w:color w:val="000000"/>
            <w:kern w:val="0"/>
            <w:sz w:val="24"/>
            <w:szCs w:val="24"/>
          </w:rPr>
          <w:t>小</w:t>
        </w:r>
      </w:hyperlink>
      <w:r w:rsidRPr="00EE491A">
        <w:rPr>
          <w:rFonts w:ascii="宋体" w:eastAsia="宋体" w:hAnsi="宋体" w:cs="宋体"/>
          <w:color w:val="000000"/>
          <w:kern w:val="0"/>
          <w:sz w:val="24"/>
          <w:szCs w:val="24"/>
        </w:rPr>
        <w:t>】 【</w:t>
      </w:r>
      <w:r w:rsidRPr="00EE491A">
        <w:rPr>
          <w:rFonts w:ascii="宋体" w:eastAsia="宋体" w:hAnsi="宋体" w:cs="宋体"/>
          <w:color w:val="000000"/>
          <w:kern w:val="0"/>
          <w:sz w:val="24"/>
          <w:szCs w:val="24"/>
        </w:rPr>
        <w:fldChar w:fldCharType="begin"/>
      </w:r>
      <w:r w:rsidRPr="00EE491A">
        <w:rPr>
          <w:rFonts w:ascii="宋体" w:eastAsia="宋体" w:hAnsi="宋体" w:cs="宋体"/>
          <w:color w:val="000000"/>
          <w:kern w:val="0"/>
          <w:sz w:val="24"/>
          <w:szCs w:val="24"/>
        </w:rPr>
        <w:instrText xml:space="preserve"> HYPERLINK "http://news.ifeng.com/mil/data/201003/0322_1574_1583219_1.shtml" </w:instrText>
      </w:r>
      <w:r w:rsidRPr="00EE491A">
        <w:rPr>
          <w:rFonts w:ascii="宋体" w:eastAsia="宋体" w:hAnsi="宋体" w:cs="宋体"/>
          <w:color w:val="000000"/>
          <w:kern w:val="0"/>
          <w:sz w:val="24"/>
          <w:szCs w:val="24"/>
        </w:rPr>
        <w:fldChar w:fldCharType="separate"/>
      </w:r>
      <w:r w:rsidRPr="00EE491A">
        <w:rPr>
          <w:rFonts w:ascii="宋体" w:eastAsia="宋体" w:hAnsi="宋体" w:cs="宋体"/>
          <w:color w:val="000000"/>
          <w:kern w:val="0"/>
          <w:sz w:val="24"/>
          <w:szCs w:val="24"/>
        </w:rPr>
        <w:t>打印</w:t>
      </w:r>
      <w:r w:rsidRPr="00EE491A">
        <w:rPr>
          <w:rFonts w:ascii="宋体" w:eastAsia="宋体" w:hAnsi="宋体" w:cs="宋体"/>
          <w:color w:val="000000"/>
          <w:kern w:val="0"/>
          <w:sz w:val="24"/>
          <w:szCs w:val="24"/>
        </w:rPr>
        <w:fldChar w:fldCharType="end"/>
      </w:r>
      <w:r w:rsidRPr="00EE491A">
        <w:rPr>
          <w:rFonts w:ascii="宋体" w:eastAsia="宋体" w:hAnsi="宋体" w:cs="宋体"/>
          <w:color w:val="000000"/>
          <w:kern w:val="0"/>
          <w:sz w:val="24"/>
          <w:szCs w:val="24"/>
        </w:rPr>
        <w:t xml:space="preserve">】 </w:t>
      </w:r>
      <w:hyperlink r:id="rId6" w:history="1">
        <w:r w:rsidRPr="00EE491A">
          <w:rPr>
            <w:rFonts w:ascii="宋体" w:eastAsia="宋体" w:hAnsi="宋体" w:cs="宋体"/>
            <w:color w:val="000000"/>
            <w:kern w:val="0"/>
            <w:sz w:val="24"/>
            <w:szCs w:val="24"/>
          </w:rPr>
          <w:t>共有评论</w:t>
        </w:r>
        <w:r w:rsidRPr="00EE491A">
          <w:rPr>
            <w:rFonts w:ascii="宋体" w:eastAsia="宋体" w:hAnsi="宋体" w:cs="宋体"/>
            <w:color w:val="FF0000"/>
            <w:kern w:val="0"/>
            <w:sz w:val="24"/>
            <w:szCs w:val="24"/>
          </w:rPr>
          <w:t>2</w:t>
        </w:r>
        <w:r w:rsidRPr="00EE491A">
          <w:rPr>
            <w:rFonts w:ascii="宋体" w:eastAsia="宋体" w:hAnsi="宋体" w:cs="宋体"/>
            <w:color w:val="000000"/>
            <w:kern w:val="0"/>
            <w:sz w:val="24"/>
            <w:szCs w:val="24"/>
          </w:rPr>
          <w:t>条</w:t>
        </w:r>
      </w:hyperlink>
    </w:p>
    <w:p w:rsidR="00EE491A" w:rsidRPr="00EE491A" w:rsidRDefault="00EE491A" w:rsidP="00EE491A">
      <w:pPr>
        <w:widowControl/>
        <w:spacing w:before="100" w:beforeAutospacing="1" w:after="375" w:line="360" w:lineRule="atLeast"/>
        <w:ind w:firstLine="420"/>
        <w:jc w:val="center"/>
        <w:rPr>
          <w:rFonts w:ascii="宋体" w:eastAsia="宋体" w:hAnsi="宋体" w:cs="宋体"/>
          <w:color w:val="000000"/>
          <w:kern w:val="0"/>
          <w:szCs w:val="21"/>
        </w:rPr>
      </w:pPr>
      <w:r>
        <w:rPr>
          <w:rFonts w:ascii="宋体" w:eastAsia="宋体" w:hAnsi="宋体" w:cs="宋体"/>
          <w:noProof/>
          <w:color w:val="000000"/>
          <w:kern w:val="0"/>
          <w:szCs w:val="21"/>
        </w:rPr>
        <w:drawing>
          <wp:inline distT="0" distB="0" distL="0" distR="0">
            <wp:extent cx="4286250" cy="2571750"/>
            <wp:effectExtent l="19050" t="0" r="0" b="0"/>
            <wp:docPr id="1" name="图片 1" descr="http://img.ifeng.com/res/201003/0322_9395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g.ifeng.com/res/201003/0322_939564.jpg"/>
                    <pic:cNvPicPr>
                      <a:picLocks noChangeAspect="1" noChangeArrowheads="1"/>
                    </pic:cNvPicPr>
                  </pic:nvPicPr>
                  <pic:blipFill>
                    <a:blip r:embed="rId7" cstate="print"/>
                    <a:srcRect/>
                    <a:stretch>
                      <a:fillRect/>
                    </a:stretch>
                  </pic:blipFill>
                  <pic:spPr bwMode="auto">
                    <a:xfrm>
                      <a:off x="0" y="0"/>
                      <a:ext cx="4286250" cy="2571750"/>
                    </a:xfrm>
                    <a:prstGeom prst="rect">
                      <a:avLst/>
                    </a:prstGeom>
                    <a:noFill/>
                    <a:ln w="9525">
                      <a:noFill/>
                      <a:miter lim="800000"/>
                      <a:headEnd/>
                      <a:tailEnd/>
                    </a:ln>
                  </pic:spPr>
                </pic:pic>
              </a:graphicData>
            </a:graphic>
          </wp:inline>
        </w:drawing>
      </w:r>
    </w:p>
    <w:p w:rsidR="00EE491A" w:rsidRPr="00EE491A" w:rsidRDefault="00EE491A" w:rsidP="00EE491A">
      <w:pPr>
        <w:widowControl/>
        <w:spacing w:before="100" w:beforeAutospacing="1" w:after="375" w:line="360" w:lineRule="atLeast"/>
        <w:ind w:firstLine="420"/>
        <w:jc w:val="center"/>
        <w:rPr>
          <w:rFonts w:ascii="楷体_GB2312" w:eastAsia="楷体_GB2312" w:hAnsi="宋体" w:cs="宋体"/>
          <w:color w:val="000000"/>
          <w:kern w:val="0"/>
          <w:szCs w:val="21"/>
        </w:rPr>
      </w:pPr>
      <w:r>
        <w:rPr>
          <w:rFonts w:ascii="楷体_GB2312" w:eastAsia="楷体_GB2312" w:hAnsi="宋体" w:cs="宋体"/>
          <w:noProof/>
          <w:color w:val="000000"/>
          <w:kern w:val="0"/>
          <w:szCs w:val="21"/>
        </w:rPr>
        <w:drawing>
          <wp:inline distT="0" distB="0" distL="0" distR="0">
            <wp:extent cx="4286250" cy="3200400"/>
            <wp:effectExtent l="19050" t="0" r="0" b="0"/>
            <wp:docPr id="2" name="图片 2" descr="http://img.ifeng.com/res/200903/0331_5682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mg.ifeng.com/res/200903/0331_568211.jpg"/>
                    <pic:cNvPicPr>
                      <a:picLocks noChangeAspect="1" noChangeArrowheads="1"/>
                    </pic:cNvPicPr>
                  </pic:nvPicPr>
                  <pic:blipFill>
                    <a:blip r:embed="rId8" cstate="print"/>
                    <a:srcRect/>
                    <a:stretch>
                      <a:fillRect/>
                    </a:stretch>
                  </pic:blipFill>
                  <pic:spPr bwMode="auto">
                    <a:xfrm>
                      <a:off x="0" y="0"/>
                      <a:ext cx="4286250" cy="3200400"/>
                    </a:xfrm>
                    <a:prstGeom prst="rect">
                      <a:avLst/>
                    </a:prstGeom>
                    <a:noFill/>
                    <a:ln w="9525">
                      <a:noFill/>
                      <a:miter lim="800000"/>
                      <a:headEnd/>
                      <a:tailEnd/>
                    </a:ln>
                  </pic:spPr>
                </pic:pic>
              </a:graphicData>
            </a:graphic>
          </wp:inline>
        </w:drawing>
      </w:r>
    </w:p>
    <w:p w:rsidR="00EE491A" w:rsidRPr="00EE491A" w:rsidRDefault="00EE491A" w:rsidP="00EE491A">
      <w:pPr>
        <w:widowControl/>
        <w:spacing w:before="100" w:beforeAutospacing="1" w:after="375" w:line="360" w:lineRule="atLeast"/>
        <w:ind w:firstLine="420"/>
        <w:jc w:val="left"/>
        <w:rPr>
          <w:rFonts w:ascii="楷体_GB2312" w:eastAsia="楷体_GB2312" w:hAnsi="宋体" w:cs="宋体"/>
          <w:color w:val="000000"/>
          <w:kern w:val="0"/>
          <w:szCs w:val="21"/>
        </w:rPr>
      </w:pPr>
      <w:proofErr w:type="gramStart"/>
      <w:r w:rsidRPr="00EE491A">
        <w:rPr>
          <w:rFonts w:ascii="楷体_GB2312" w:eastAsia="楷体_GB2312" w:hAnsi="宋体" w:cs="宋体"/>
          <w:color w:val="000000"/>
          <w:kern w:val="0"/>
          <w:szCs w:val="21"/>
        </w:rPr>
        <w:t>铈</w:t>
      </w:r>
      <w:proofErr w:type="gramEnd"/>
      <w:r w:rsidRPr="00EE491A">
        <w:rPr>
          <w:rFonts w:ascii="楷体_GB2312" w:eastAsia="楷体_GB2312" w:hAnsi="宋体" w:cs="宋体"/>
          <w:color w:val="000000"/>
          <w:kern w:val="0"/>
          <w:szCs w:val="21"/>
        </w:rPr>
        <w:t>可作催化剂、电弧电极、特种玻璃等。</w:t>
      </w:r>
      <w:proofErr w:type="gramStart"/>
      <w:r w:rsidRPr="00EE491A">
        <w:rPr>
          <w:rFonts w:ascii="楷体_GB2312" w:eastAsia="楷体_GB2312" w:hAnsi="宋体" w:cs="宋体"/>
          <w:color w:val="000000"/>
          <w:kern w:val="0"/>
          <w:szCs w:val="21"/>
        </w:rPr>
        <w:t>铈</w:t>
      </w:r>
      <w:proofErr w:type="gramEnd"/>
      <w:r w:rsidRPr="00EE491A">
        <w:rPr>
          <w:rFonts w:ascii="楷体_GB2312" w:eastAsia="楷体_GB2312" w:hAnsi="宋体" w:cs="宋体"/>
          <w:color w:val="000000"/>
          <w:kern w:val="0"/>
          <w:szCs w:val="21"/>
        </w:rPr>
        <w:t>的合金耐高热，可以用来制造喷气推进器零件。（资料图）</w:t>
      </w:r>
    </w:p>
    <w:p w:rsidR="00EE491A" w:rsidRPr="00EE491A" w:rsidRDefault="00EE491A" w:rsidP="00EE491A">
      <w:pPr>
        <w:widowControl/>
        <w:spacing w:before="100" w:beforeAutospacing="1" w:after="375" w:line="360" w:lineRule="atLeast"/>
        <w:ind w:firstLine="420"/>
        <w:jc w:val="left"/>
        <w:rPr>
          <w:rFonts w:ascii="宋体" w:eastAsia="宋体" w:hAnsi="宋体" w:cs="宋体"/>
          <w:color w:val="000000"/>
          <w:kern w:val="0"/>
          <w:szCs w:val="21"/>
        </w:rPr>
      </w:pPr>
      <w:proofErr w:type="gramStart"/>
      <w:r w:rsidRPr="00EE491A">
        <w:rPr>
          <w:rFonts w:ascii="宋体" w:eastAsia="宋体" w:hAnsi="宋体" w:cs="宋体"/>
          <w:b/>
          <w:bCs/>
          <w:color w:val="000000"/>
          <w:kern w:val="0"/>
        </w:rPr>
        <w:t>铈</w:t>
      </w:r>
      <w:proofErr w:type="gramEnd"/>
      <w:r w:rsidRPr="00EE491A">
        <w:rPr>
          <w:rFonts w:ascii="宋体" w:eastAsia="宋体" w:hAnsi="宋体" w:cs="宋体"/>
          <w:b/>
          <w:bCs/>
          <w:color w:val="000000"/>
          <w:kern w:val="0"/>
        </w:rPr>
        <w:t>(</w:t>
      </w:r>
      <w:proofErr w:type="spellStart"/>
      <w:r w:rsidRPr="00EE491A">
        <w:rPr>
          <w:rFonts w:ascii="宋体" w:eastAsia="宋体" w:hAnsi="宋体" w:cs="宋体"/>
          <w:b/>
          <w:bCs/>
          <w:color w:val="000000"/>
          <w:kern w:val="0"/>
        </w:rPr>
        <w:t>Ce</w:t>
      </w:r>
      <w:proofErr w:type="spellEnd"/>
      <w:r w:rsidRPr="00EE491A">
        <w:rPr>
          <w:rFonts w:ascii="宋体" w:eastAsia="宋体" w:hAnsi="宋体" w:cs="宋体"/>
          <w:b/>
          <w:bCs/>
          <w:color w:val="000000"/>
          <w:kern w:val="0"/>
        </w:rPr>
        <w:t xml:space="preserve">)　</w:t>
      </w:r>
    </w:p>
    <w:p w:rsidR="00EE491A" w:rsidRPr="00EE491A" w:rsidRDefault="00EE491A" w:rsidP="00EE491A">
      <w:pPr>
        <w:widowControl/>
        <w:spacing w:before="100" w:beforeAutospacing="1" w:after="375" w:line="360" w:lineRule="atLeast"/>
        <w:ind w:firstLine="420"/>
        <w:jc w:val="left"/>
        <w:rPr>
          <w:rFonts w:ascii="宋体" w:eastAsia="宋体" w:hAnsi="宋体" w:cs="宋体"/>
          <w:color w:val="000000"/>
          <w:kern w:val="0"/>
          <w:szCs w:val="21"/>
        </w:rPr>
      </w:pPr>
      <w:r w:rsidRPr="00EE491A">
        <w:rPr>
          <w:rFonts w:ascii="宋体" w:eastAsia="宋体" w:hAnsi="宋体" w:cs="宋体"/>
          <w:color w:val="000000"/>
          <w:kern w:val="0"/>
          <w:szCs w:val="21"/>
        </w:rPr>
        <w:t>“铈”这个元素是由德国人克劳普罗斯，瑞典人乌斯伯齐力、希生格尔于1803年发现并命名的，以纪念1801年发现的小行星--谷神星。</w:t>
      </w:r>
    </w:p>
    <w:p w:rsidR="00EE491A" w:rsidRPr="00EE491A" w:rsidRDefault="00EE491A" w:rsidP="00EE491A">
      <w:pPr>
        <w:widowControl/>
        <w:spacing w:before="100" w:beforeAutospacing="1" w:after="375" w:line="360" w:lineRule="atLeast"/>
        <w:ind w:firstLine="420"/>
        <w:jc w:val="left"/>
        <w:rPr>
          <w:rFonts w:ascii="宋体" w:eastAsia="宋体" w:hAnsi="宋体" w:cs="宋体"/>
          <w:color w:val="000000"/>
          <w:kern w:val="0"/>
          <w:szCs w:val="21"/>
        </w:rPr>
      </w:pPr>
      <w:proofErr w:type="gramStart"/>
      <w:r w:rsidRPr="00EE491A">
        <w:rPr>
          <w:rFonts w:ascii="宋体" w:eastAsia="宋体" w:hAnsi="宋体" w:cs="宋体"/>
          <w:color w:val="000000"/>
          <w:kern w:val="0"/>
          <w:szCs w:val="21"/>
        </w:rPr>
        <w:lastRenderedPageBreak/>
        <w:t>铈</w:t>
      </w:r>
      <w:proofErr w:type="gramEnd"/>
      <w:r w:rsidRPr="00EE491A">
        <w:rPr>
          <w:rFonts w:ascii="宋体" w:eastAsia="宋体" w:hAnsi="宋体" w:cs="宋体"/>
          <w:color w:val="000000"/>
          <w:kern w:val="0"/>
          <w:szCs w:val="21"/>
        </w:rPr>
        <w:t>的广泛应用：</w:t>
      </w:r>
    </w:p>
    <w:p w:rsidR="00EE491A" w:rsidRPr="00EE491A" w:rsidRDefault="00EE491A" w:rsidP="00EE491A">
      <w:pPr>
        <w:widowControl/>
        <w:spacing w:before="100" w:beforeAutospacing="1" w:after="375" w:line="360" w:lineRule="atLeast"/>
        <w:ind w:firstLine="420"/>
        <w:jc w:val="left"/>
        <w:rPr>
          <w:rFonts w:ascii="宋体" w:eastAsia="宋体" w:hAnsi="宋体" w:cs="宋体"/>
          <w:color w:val="000000"/>
          <w:kern w:val="0"/>
          <w:szCs w:val="21"/>
        </w:rPr>
      </w:pPr>
      <w:r w:rsidRPr="00EE491A">
        <w:rPr>
          <w:rFonts w:ascii="宋体" w:eastAsia="宋体" w:hAnsi="宋体" w:cs="宋体"/>
          <w:color w:val="000000"/>
          <w:kern w:val="0"/>
          <w:szCs w:val="21"/>
        </w:rPr>
        <w:t>(1)</w:t>
      </w:r>
      <w:proofErr w:type="gramStart"/>
      <w:r w:rsidRPr="00EE491A">
        <w:rPr>
          <w:rFonts w:ascii="宋体" w:eastAsia="宋体" w:hAnsi="宋体" w:cs="宋体"/>
          <w:color w:val="000000"/>
          <w:kern w:val="0"/>
          <w:szCs w:val="21"/>
        </w:rPr>
        <w:t>铈</w:t>
      </w:r>
      <w:proofErr w:type="gramEnd"/>
      <w:r w:rsidRPr="00EE491A">
        <w:rPr>
          <w:rFonts w:ascii="宋体" w:eastAsia="宋体" w:hAnsi="宋体" w:cs="宋体"/>
          <w:color w:val="000000"/>
          <w:kern w:val="0"/>
          <w:szCs w:val="21"/>
        </w:rPr>
        <w:t>作为玻璃添加剂，能吸收紫外线与红外线，现已被大量应用于汽车玻璃。不仅能防紫外线，还可降低车内温度，从而节约空调用电。从1997年起，日本汽车玻璃</w:t>
      </w:r>
      <w:proofErr w:type="gramStart"/>
      <w:r w:rsidRPr="00EE491A">
        <w:rPr>
          <w:rFonts w:ascii="宋体" w:eastAsia="宋体" w:hAnsi="宋体" w:cs="宋体"/>
          <w:color w:val="000000"/>
          <w:kern w:val="0"/>
          <w:szCs w:val="21"/>
        </w:rPr>
        <w:t>全加入</w:t>
      </w:r>
      <w:proofErr w:type="gramEnd"/>
      <w:r w:rsidRPr="00EE491A">
        <w:rPr>
          <w:rFonts w:ascii="宋体" w:eastAsia="宋体" w:hAnsi="宋体" w:cs="宋体"/>
          <w:color w:val="000000"/>
          <w:kern w:val="0"/>
          <w:szCs w:val="21"/>
        </w:rPr>
        <w:t>氧化铈，1996年用于汽车玻璃的氧化铈至少有2000吨，美国约1000多吨。</w:t>
      </w:r>
    </w:p>
    <w:p w:rsidR="00EE491A" w:rsidRPr="00EE491A" w:rsidRDefault="00EE491A" w:rsidP="00EE491A">
      <w:pPr>
        <w:widowControl/>
        <w:spacing w:before="100" w:beforeAutospacing="1" w:after="375" w:line="360" w:lineRule="atLeast"/>
        <w:ind w:firstLine="420"/>
        <w:jc w:val="left"/>
        <w:rPr>
          <w:rFonts w:ascii="宋体" w:eastAsia="宋体" w:hAnsi="宋体" w:cs="宋体"/>
          <w:color w:val="000000"/>
          <w:kern w:val="0"/>
          <w:szCs w:val="21"/>
        </w:rPr>
      </w:pPr>
      <w:r w:rsidRPr="00EE491A">
        <w:rPr>
          <w:rFonts w:ascii="宋体" w:eastAsia="宋体" w:hAnsi="宋体" w:cs="宋体"/>
          <w:color w:val="000000"/>
          <w:kern w:val="0"/>
          <w:szCs w:val="21"/>
        </w:rPr>
        <w:t>(2)目前正将</w:t>
      </w:r>
      <w:proofErr w:type="gramStart"/>
      <w:r w:rsidRPr="00EE491A">
        <w:rPr>
          <w:rFonts w:ascii="宋体" w:eastAsia="宋体" w:hAnsi="宋体" w:cs="宋体"/>
          <w:color w:val="000000"/>
          <w:kern w:val="0"/>
          <w:szCs w:val="21"/>
        </w:rPr>
        <w:t>铈</w:t>
      </w:r>
      <w:proofErr w:type="gramEnd"/>
      <w:r w:rsidRPr="00EE491A">
        <w:rPr>
          <w:rFonts w:ascii="宋体" w:eastAsia="宋体" w:hAnsi="宋体" w:cs="宋体"/>
          <w:color w:val="000000"/>
          <w:kern w:val="0"/>
          <w:szCs w:val="21"/>
        </w:rPr>
        <w:t>应用到汽车尾气净化催化剂中，可有效防止大量汽车废气排到空气中美国在这方面的消费量占稀土总消费量的三分之一强。</w:t>
      </w:r>
    </w:p>
    <w:p w:rsidR="00EE491A" w:rsidRPr="00EE491A" w:rsidRDefault="00EE491A" w:rsidP="00EE491A">
      <w:pPr>
        <w:widowControl/>
        <w:spacing w:before="100" w:beforeAutospacing="1" w:after="375" w:line="360" w:lineRule="atLeast"/>
        <w:ind w:firstLine="420"/>
        <w:jc w:val="left"/>
        <w:rPr>
          <w:rFonts w:ascii="宋体" w:eastAsia="宋体" w:hAnsi="宋体" w:cs="宋体"/>
          <w:color w:val="000000"/>
          <w:kern w:val="0"/>
          <w:szCs w:val="21"/>
        </w:rPr>
      </w:pPr>
      <w:r w:rsidRPr="00EE491A">
        <w:rPr>
          <w:rFonts w:ascii="宋体" w:eastAsia="宋体" w:hAnsi="宋体" w:cs="宋体"/>
          <w:color w:val="000000"/>
          <w:kern w:val="0"/>
          <w:szCs w:val="21"/>
        </w:rPr>
        <w:t>(3)硫化铈可以取代铅、镉等对环境和人类有害的金属应用到颜料中，可对塑料着色，也可用于涂料、油墨和纸张等行业。目前领先的是法国罗纳普朗克公司。</w:t>
      </w:r>
    </w:p>
    <w:p w:rsidR="00EE491A" w:rsidRPr="00EE491A" w:rsidRDefault="00EE491A" w:rsidP="00EE491A">
      <w:pPr>
        <w:widowControl/>
        <w:spacing w:before="100" w:beforeAutospacing="1" w:after="375" w:line="360" w:lineRule="atLeast"/>
        <w:ind w:firstLine="420"/>
        <w:jc w:val="left"/>
        <w:rPr>
          <w:rFonts w:ascii="宋体" w:eastAsia="宋体" w:hAnsi="宋体" w:cs="宋体"/>
          <w:color w:val="000000"/>
          <w:kern w:val="0"/>
          <w:szCs w:val="21"/>
        </w:rPr>
      </w:pPr>
      <w:r w:rsidRPr="00EE491A">
        <w:rPr>
          <w:rFonts w:ascii="宋体" w:eastAsia="宋体" w:hAnsi="宋体" w:cs="宋体"/>
          <w:color w:val="000000"/>
          <w:kern w:val="0"/>
          <w:szCs w:val="21"/>
        </w:rPr>
        <w:t>(4)</w:t>
      </w:r>
      <w:proofErr w:type="spellStart"/>
      <w:r w:rsidRPr="00EE491A">
        <w:rPr>
          <w:rFonts w:ascii="宋体" w:eastAsia="宋体" w:hAnsi="宋体" w:cs="宋体"/>
          <w:color w:val="000000"/>
          <w:kern w:val="0"/>
          <w:szCs w:val="21"/>
        </w:rPr>
        <w:t>Ce</w:t>
      </w:r>
      <w:proofErr w:type="spellEnd"/>
      <w:r w:rsidRPr="00EE491A">
        <w:rPr>
          <w:rFonts w:ascii="宋体" w:eastAsia="宋体" w:hAnsi="宋体" w:cs="宋体"/>
          <w:color w:val="000000"/>
          <w:kern w:val="0"/>
          <w:szCs w:val="21"/>
        </w:rPr>
        <w:t>：</w:t>
      </w:r>
      <w:proofErr w:type="spellStart"/>
      <w:r w:rsidRPr="00EE491A">
        <w:rPr>
          <w:rFonts w:ascii="宋体" w:eastAsia="宋体" w:hAnsi="宋体" w:cs="宋体"/>
          <w:color w:val="000000"/>
          <w:kern w:val="0"/>
          <w:szCs w:val="21"/>
        </w:rPr>
        <w:t>LiSAF</w:t>
      </w:r>
      <w:proofErr w:type="spellEnd"/>
      <w:r w:rsidRPr="00EE491A">
        <w:rPr>
          <w:rFonts w:ascii="宋体" w:eastAsia="宋体" w:hAnsi="宋体" w:cs="宋体"/>
          <w:color w:val="000000"/>
          <w:kern w:val="0"/>
          <w:szCs w:val="21"/>
        </w:rPr>
        <w:t>激光系统是美国研制出来的固体激光器，通过监测色氨酸浓度可用于探查生物武器，还可用于医学。</w:t>
      </w:r>
      <w:proofErr w:type="gramStart"/>
      <w:r w:rsidRPr="00EE491A">
        <w:rPr>
          <w:rFonts w:ascii="宋体" w:eastAsia="宋体" w:hAnsi="宋体" w:cs="宋体"/>
          <w:color w:val="000000"/>
          <w:kern w:val="0"/>
          <w:szCs w:val="21"/>
        </w:rPr>
        <w:t>铈</w:t>
      </w:r>
      <w:proofErr w:type="gramEnd"/>
      <w:r w:rsidRPr="00EE491A">
        <w:rPr>
          <w:rFonts w:ascii="宋体" w:eastAsia="宋体" w:hAnsi="宋体" w:cs="宋体"/>
          <w:color w:val="000000"/>
          <w:kern w:val="0"/>
          <w:szCs w:val="21"/>
        </w:rPr>
        <w:t>应用领域非常广泛，几乎所有的稀土应用领域中都含有</w:t>
      </w:r>
      <w:proofErr w:type="gramStart"/>
      <w:r w:rsidRPr="00EE491A">
        <w:rPr>
          <w:rFonts w:ascii="宋体" w:eastAsia="宋体" w:hAnsi="宋体" w:cs="宋体"/>
          <w:color w:val="000000"/>
          <w:kern w:val="0"/>
          <w:szCs w:val="21"/>
        </w:rPr>
        <w:t>铈</w:t>
      </w:r>
      <w:proofErr w:type="gramEnd"/>
      <w:r w:rsidRPr="00EE491A">
        <w:rPr>
          <w:rFonts w:ascii="宋体" w:eastAsia="宋体" w:hAnsi="宋体" w:cs="宋体"/>
          <w:color w:val="000000"/>
          <w:kern w:val="0"/>
          <w:szCs w:val="21"/>
        </w:rPr>
        <w:t>。如抛光粉、储氢材料、热电材料、</w:t>
      </w:r>
      <w:proofErr w:type="gramStart"/>
      <w:r w:rsidRPr="00EE491A">
        <w:rPr>
          <w:rFonts w:ascii="宋体" w:eastAsia="宋体" w:hAnsi="宋体" w:cs="宋体"/>
          <w:color w:val="000000"/>
          <w:kern w:val="0"/>
          <w:szCs w:val="21"/>
        </w:rPr>
        <w:t>铈</w:t>
      </w:r>
      <w:proofErr w:type="gramEnd"/>
      <w:r w:rsidRPr="00EE491A">
        <w:rPr>
          <w:rFonts w:ascii="宋体" w:eastAsia="宋体" w:hAnsi="宋体" w:cs="宋体"/>
          <w:color w:val="000000"/>
          <w:kern w:val="0"/>
          <w:szCs w:val="21"/>
        </w:rPr>
        <w:t>钨电极、陶瓷电容器、压电陶瓷、</w:t>
      </w:r>
      <w:proofErr w:type="gramStart"/>
      <w:r w:rsidRPr="00EE491A">
        <w:rPr>
          <w:rFonts w:ascii="宋体" w:eastAsia="宋体" w:hAnsi="宋体" w:cs="宋体"/>
          <w:color w:val="000000"/>
          <w:kern w:val="0"/>
          <w:szCs w:val="21"/>
        </w:rPr>
        <w:t>铈</w:t>
      </w:r>
      <w:proofErr w:type="gramEnd"/>
      <w:r w:rsidRPr="00EE491A">
        <w:rPr>
          <w:rFonts w:ascii="宋体" w:eastAsia="宋体" w:hAnsi="宋体" w:cs="宋体"/>
          <w:color w:val="000000"/>
          <w:kern w:val="0"/>
          <w:szCs w:val="21"/>
        </w:rPr>
        <w:t>碳化硅磨料、燃料电池原料、汽油催化剂、某些永磁材料、各种合金钢及有色金属等。</w:t>
      </w:r>
    </w:p>
    <w:p w:rsidR="00EE491A" w:rsidRPr="00EE491A" w:rsidRDefault="00EE491A" w:rsidP="00EE491A">
      <w:pPr>
        <w:widowControl/>
        <w:spacing w:line="360" w:lineRule="atLeast"/>
        <w:jc w:val="center"/>
        <w:rPr>
          <w:rFonts w:ascii="黑体" w:eastAsia="黑体" w:hAnsi="Verdana" w:cs="宋体"/>
          <w:color w:val="105CB6"/>
          <w:kern w:val="0"/>
          <w:sz w:val="27"/>
          <w:szCs w:val="27"/>
        </w:rPr>
      </w:pPr>
      <w:hyperlink r:id="rId9" w:history="1">
        <w:r w:rsidRPr="00EE491A">
          <w:rPr>
            <w:rFonts w:ascii="黑体" w:eastAsia="黑体" w:hAnsi="Verdana" w:cs="宋体" w:hint="eastAsia"/>
            <w:color w:val="105CB6"/>
            <w:kern w:val="0"/>
            <w:sz w:val="27"/>
            <w:szCs w:val="27"/>
            <w:shd w:val="clear" w:color="auto" w:fill="FFFFFF"/>
          </w:rPr>
          <w:t>&lt;&lt; 上一页</w:t>
        </w:r>
      </w:hyperlink>
      <w:hyperlink r:id="rId10" w:tooltip="转到第1页" w:history="1">
        <w:r w:rsidRPr="00EE491A">
          <w:rPr>
            <w:rFonts w:ascii="黑体" w:eastAsia="黑体" w:hAnsi="Verdana" w:cs="宋体" w:hint="eastAsia"/>
            <w:color w:val="105CB6"/>
            <w:kern w:val="0"/>
            <w:sz w:val="27"/>
            <w:szCs w:val="27"/>
            <w:shd w:val="clear" w:color="auto" w:fill="FFFFFF"/>
          </w:rPr>
          <w:t>1</w:t>
        </w:r>
      </w:hyperlink>
      <w:r w:rsidRPr="00EE491A">
        <w:rPr>
          <w:rFonts w:ascii="黑体" w:eastAsia="黑体" w:hAnsi="Verdana" w:cs="宋体" w:hint="eastAsia"/>
          <w:b/>
          <w:bCs/>
          <w:color w:val="FFFFFF"/>
          <w:kern w:val="0"/>
          <w:sz w:val="27"/>
        </w:rPr>
        <w:t>2</w:t>
      </w:r>
      <w:hyperlink r:id="rId11" w:tooltip="转到第3页" w:history="1">
        <w:r w:rsidRPr="00EE491A">
          <w:rPr>
            <w:rFonts w:ascii="黑体" w:eastAsia="黑体" w:hAnsi="Verdana" w:cs="宋体" w:hint="eastAsia"/>
            <w:color w:val="105CB6"/>
            <w:kern w:val="0"/>
            <w:sz w:val="27"/>
            <w:szCs w:val="27"/>
            <w:shd w:val="clear" w:color="auto" w:fill="FFFFFF"/>
          </w:rPr>
          <w:t>3</w:t>
        </w:r>
      </w:hyperlink>
      <w:hyperlink r:id="rId12" w:tooltip="转到第4页" w:history="1">
        <w:r w:rsidRPr="00EE491A">
          <w:rPr>
            <w:rFonts w:ascii="黑体" w:eastAsia="黑体" w:hAnsi="Verdana" w:cs="宋体" w:hint="eastAsia"/>
            <w:color w:val="105CB6"/>
            <w:kern w:val="0"/>
            <w:sz w:val="27"/>
            <w:szCs w:val="27"/>
            <w:shd w:val="clear" w:color="auto" w:fill="FFFFFF"/>
          </w:rPr>
          <w:t>4</w:t>
        </w:r>
      </w:hyperlink>
      <w:hyperlink r:id="rId13" w:tooltip="转到第5页" w:history="1">
        <w:r w:rsidRPr="00EE491A">
          <w:rPr>
            <w:rFonts w:ascii="黑体" w:eastAsia="黑体" w:hAnsi="Verdana" w:cs="宋体" w:hint="eastAsia"/>
            <w:color w:val="105CB6"/>
            <w:kern w:val="0"/>
            <w:sz w:val="27"/>
            <w:szCs w:val="27"/>
            <w:shd w:val="clear" w:color="auto" w:fill="FFFFFF"/>
          </w:rPr>
          <w:t>5</w:t>
        </w:r>
      </w:hyperlink>
      <w:hyperlink r:id="rId14" w:tooltip="转到第6页" w:history="1">
        <w:r w:rsidRPr="00EE491A">
          <w:rPr>
            <w:rFonts w:ascii="黑体" w:eastAsia="黑体" w:hAnsi="Verdana" w:cs="宋体" w:hint="eastAsia"/>
            <w:color w:val="105CB6"/>
            <w:kern w:val="0"/>
            <w:sz w:val="27"/>
            <w:szCs w:val="27"/>
            <w:shd w:val="clear" w:color="auto" w:fill="FFFFFF"/>
          </w:rPr>
          <w:t>6</w:t>
        </w:r>
      </w:hyperlink>
      <w:hyperlink r:id="rId15" w:tooltip="转到第7页" w:history="1">
        <w:r w:rsidRPr="00EE491A">
          <w:rPr>
            <w:rFonts w:ascii="黑体" w:eastAsia="黑体" w:hAnsi="Verdana" w:cs="宋体" w:hint="eastAsia"/>
            <w:color w:val="105CB6"/>
            <w:kern w:val="0"/>
            <w:sz w:val="27"/>
            <w:szCs w:val="27"/>
            <w:shd w:val="clear" w:color="auto" w:fill="FFFFFF"/>
          </w:rPr>
          <w:t>7</w:t>
        </w:r>
      </w:hyperlink>
      <w:hyperlink r:id="rId16" w:tooltip="转到第8页" w:history="1">
        <w:r w:rsidRPr="00EE491A">
          <w:rPr>
            <w:rFonts w:ascii="黑体" w:eastAsia="黑体" w:hAnsi="Verdana" w:cs="宋体" w:hint="eastAsia"/>
            <w:color w:val="105CB6"/>
            <w:kern w:val="0"/>
            <w:sz w:val="27"/>
            <w:szCs w:val="27"/>
            <w:shd w:val="clear" w:color="auto" w:fill="FFFFFF"/>
          </w:rPr>
          <w:t>8</w:t>
        </w:r>
      </w:hyperlink>
      <w:hyperlink r:id="rId17" w:tooltip="转到第9页" w:history="1">
        <w:r w:rsidRPr="00EE491A">
          <w:rPr>
            <w:rFonts w:ascii="黑体" w:eastAsia="黑体" w:hAnsi="Verdana" w:cs="宋体" w:hint="eastAsia"/>
            <w:color w:val="105CB6"/>
            <w:kern w:val="0"/>
            <w:sz w:val="27"/>
            <w:szCs w:val="27"/>
            <w:shd w:val="clear" w:color="auto" w:fill="FFFFFF"/>
          </w:rPr>
          <w:t>9</w:t>
        </w:r>
      </w:hyperlink>
      <w:hyperlink r:id="rId18" w:tooltip="转到第10页" w:history="1">
        <w:r w:rsidRPr="00EE491A">
          <w:rPr>
            <w:rFonts w:ascii="黑体" w:eastAsia="黑体" w:hAnsi="Verdana" w:cs="宋体" w:hint="eastAsia"/>
            <w:color w:val="105CB6"/>
            <w:kern w:val="0"/>
            <w:sz w:val="27"/>
            <w:szCs w:val="27"/>
            <w:shd w:val="clear" w:color="auto" w:fill="FFFFFF"/>
          </w:rPr>
          <w:t>10</w:t>
        </w:r>
      </w:hyperlink>
      <w:hyperlink r:id="rId19" w:history="1">
        <w:r w:rsidRPr="00EE491A">
          <w:rPr>
            <w:rFonts w:ascii="黑体" w:eastAsia="黑体" w:hAnsi="Verdana" w:cs="宋体" w:hint="eastAsia"/>
            <w:color w:val="105CB6"/>
            <w:kern w:val="0"/>
            <w:sz w:val="27"/>
            <w:szCs w:val="27"/>
            <w:shd w:val="clear" w:color="auto" w:fill="FFFFFF"/>
          </w:rPr>
          <w:t>下一页 &gt;&gt;</w:t>
        </w:r>
      </w:hyperlink>
    </w:p>
    <w:p w:rsidR="00703782" w:rsidRDefault="00703782">
      <w:pPr>
        <w:rPr>
          <w:rFonts w:hint="eastAsia"/>
        </w:rPr>
      </w:pPr>
    </w:p>
    <w:sectPr w:rsidR="00703782" w:rsidSect="0070378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E491A"/>
    <w:rsid w:val="00703782"/>
    <w:rsid w:val="00EE49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78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E491A"/>
    <w:rPr>
      <w:strike w:val="0"/>
      <w:dstrike w:val="0"/>
      <w:color w:val="000000"/>
      <w:u w:val="none"/>
      <w:effect w:val="none"/>
    </w:rPr>
  </w:style>
  <w:style w:type="character" w:customStyle="1" w:styleId="current1">
    <w:name w:val="current1"/>
    <w:basedOn w:val="a0"/>
    <w:rsid w:val="00EE491A"/>
    <w:rPr>
      <w:b/>
      <w:bCs/>
      <w:color w:val="FFFFFF"/>
      <w:shd w:val="clear" w:color="auto" w:fill="3651AA"/>
    </w:rPr>
  </w:style>
  <w:style w:type="character" w:styleId="a4">
    <w:name w:val="Strong"/>
    <w:basedOn w:val="a0"/>
    <w:uiPriority w:val="22"/>
    <w:qFormat/>
    <w:rsid w:val="00EE491A"/>
    <w:rPr>
      <w:b/>
      <w:bCs/>
    </w:rPr>
  </w:style>
  <w:style w:type="paragraph" w:styleId="a5">
    <w:name w:val="Balloon Text"/>
    <w:basedOn w:val="a"/>
    <w:link w:val="Char"/>
    <w:uiPriority w:val="99"/>
    <w:semiHidden/>
    <w:unhideWhenUsed/>
    <w:rsid w:val="00EE491A"/>
    <w:rPr>
      <w:sz w:val="18"/>
      <w:szCs w:val="18"/>
    </w:rPr>
  </w:style>
  <w:style w:type="character" w:customStyle="1" w:styleId="Char">
    <w:name w:val="批注框文本 Char"/>
    <w:basedOn w:val="a0"/>
    <w:link w:val="a5"/>
    <w:uiPriority w:val="99"/>
    <w:semiHidden/>
    <w:rsid w:val="00EE491A"/>
    <w:rPr>
      <w:sz w:val="18"/>
      <w:szCs w:val="18"/>
    </w:rPr>
  </w:style>
</w:styles>
</file>

<file path=word/webSettings.xml><?xml version="1.0" encoding="utf-8"?>
<w:webSettings xmlns:r="http://schemas.openxmlformats.org/officeDocument/2006/relationships" xmlns:w="http://schemas.openxmlformats.org/wordprocessingml/2006/main">
  <w:divs>
    <w:div w:id="1037196649">
      <w:bodyDiv w:val="1"/>
      <w:marLeft w:val="0"/>
      <w:marRight w:val="0"/>
      <w:marTop w:val="0"/>
      <w:marBottom w:val="0"/>
      <w:divBdr>
        <w:top w:val="none" w:sz="0" w:space="0" w:color="auto"/>
        <w:left w:val="none" w:sz="0" w:space="0" w:color="auto"/>
        <w:bottom w:val="none" w:sz="0" w:space="0" w:color="auto"/>
        <w:right w:val="none" w:sz="0" w:space="0" w:color="auto"/>
      </w:divBdr>
      <w:divsChild>
        <w:div w:id="777406167">
          <w:marLeft w:val="0"/>
          <w:marRight w:val="0"/>
          <w:marTop w:val="0"/>
          <w:marBottom w:val="0"/>
          <w:divBdr>
            <w:top w:val="none" w:sz="0" w:space="0" w:color="auto"/>
            <w:left w:val="none" w:sz="0" w:space="0" w:color="auto"/>
            <w:bottom w:val="none" w:sz="0" w:space="0" w:color="auto"/>
            <w:right w:val="none" w:sz="0" w:space="0" w:color="auto"/>
          </w:divBdr>
          <w:divsChild>
            <w:div w:id="302272559">
              <w:marLeft w:val="0"/>
              <w:marRight w:val="120"/>
              <w:marTop w:val="0"/>
              <w:marBottom w:val="0"/>
              <w:divBdr>
                <w:top w:val="none" w:sz="0" w:space="0" w:color="auto"/>
                <w:left w:val="none" w:sz="0" w:space="0" w:color="auto"/>
                <w:bottom w:val="none" w:sz="0" w:space="0" w:color="auto"/>
                <w:right w:val="none" w:sz="0" w:space="0" w:color="auto"/>
              </w:divBdr>
              <w:divsChild>
                <w:div w:id="2082364439">
                  <w:marLeft w:val="0"/>
                  <w:marRight w:val="0"/>
                  <w:marTop w:val="0"/>
                  <w:marBottom w:val="0"/>
                  <w:divBdr>
                    <w:top w:val="none" w:sz="0" w:space="0" w:color="auto"/>
                    <w:left w:val="none" w:sz="0" w:space="0" w:color="auto"/>
                    <w:bottom w:val="none" w:sz="0" w:space="0" w:color="auto"/>
                    <w:right w:val="none" w:sz="0" w:space="0" w:color="auto"/>
                  </w:divBdr>
                  <w:divsChild>
                    <w:div w:id="838272037">
                      <w:marLeft w:val="0"/>
                      <w:marRight w:val="0"/>
                      <w:marTop w:val="300"/>
                      <w:marBottom w:val="420"/>
                      <w:divBdr>
                        <w:top w:val="none" w:sz="0" w:space="0" w:color="auto"/>
                        <w:left w:val="none" w:sz="0" w:space="0" w:color="auto"/>
                        <w:bottom w:val="none" w:sz="0" w:space="0" w:color="auto"/>
                        <w:right w:val="none" w:sz="0" w:space="0" w:color="auto"/>
                      </w:divBdr>
                      <w:divsChild>
                        <w:div w:id="1125974608">
                          <w:marLeft w:val="0"/>
                          <w:marRight w:val="0"/>
                          <w:marTop w:val="0"/>
                          <w:marBottom w:val="420"/>
                          <w:divBdr>
                            <w:top w:val="none" w:sz="0" w:space="0" w:color="auto"/>
                            <w:left w:val="none" w:sz="0" w:space="0" w:color="auto"/>
                            <w:bottom w:val="none" w:sz="0" w:space="0" w:color="auto"/>
                            <w:right w:val="none" w:sz="0" w:space="0" w:color="auto"/>
                          </w:divBdr>
                          <w:divsChild>
                            <w:div w:id="183291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news.ifeng.com/mil/data/201003/0322_1574_1583219_4.shtml" TargetMode="External"/><Relationship Id="rId18" Type="http://schemas.openxmlformats.org/officeDocument/2006/relationships/hyperlink" Target="http://news.ifeng.com/mil/data/201003/0322_1574_1583219_9.shtml"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news.ifeng.com/mil/data/201003/0322_1574_1583219_3.shtml" TargetMode="External"/><Relationship Id="rId17" Type="http://schemas.openxmlformats.org/officeDocument/2006/relationships/hyperlink" Target="http://news.ifeng.com/mil/data/201003/0322_1574_1583219_8.shtml" TargetMode="External"/><Relationship Id="rId2" Type="http://schemas.openxmlformats.org/officeDocument/2006/relationships/settings" Target="settings.xml"/><Relationship Id="rId16" Type="http://schemas.openxmlformats.org/officeDocument/2006/relationships/hyperlink" Target="http://news.ifeng.com/mil/data/201003/0322_1574_1583219_7.shtml"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javascript:void(0);" TargetMode="External"/><Relationship Id="rId11" Type="http://schemas.openxmlformats.org/officeDocument/2006/relationships/hyperlink" Target="http://news.ifeng.com/mil/data/201003/0322_1574_1583219_2.shtml" TargetMode="External"/><Relationship Id="rId5" Type="http://schemas.openxmlformats.org/officeDocument/2006/relationships/hyperlink" Target="javascript:zoomDoc(12);" TargetMode="External"/><Relationship Id="rId15" Type="http://schemas.openxmlformats.org/officeDocument/2006/relationships/hyperlink" Target="http://news.ifeng.com/mil/data/201003/0322_1574_1583219_6.shtml" TargetMode="External"/><Relationship Id="rId10" Type="http://schemas.openxmlformats.org/officeDocument/2006/relationships/hyperlink" Target="http://news.ifeng.com/mil/data/201003/0322_1574_1583219.shtml" TargetMode="External"/><Relationship Id="rId19" Type="http://schemas.openxmlformats.org/officeDocument/2006/relationships/hyperlink" Target="http://news.ifeng.com/mil/data/201003/0322_1574_1583219_2.shtml" TargetMode="External"/><Relationship Id="rId4" Type="http://schemas.openxmlformats.org/officeDocument/2006/relationships/hyperlink" Target="javascript:zoomDoc(14);" TargetMode="External"/><Relationship Id="rId9" Type="http://schemas.openxmlformats.org/officeDocument/2006/relationships/hyperlink" Target="http://news.ifeng.com/mil/data/201003/0322_1574_1583219.shtml" TargetMode="External"/><Relationship Id="rId14" Type="http://schemas.openxmlformats.org/officeDocument/2006/relationships/hyperlink" Target="http://news.ifeng.com/mil/data/201003/0322_1574_1583219_5.s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272</Words>
  <Characters>1556</Characters>
  <Application>Microsoft Office Word</Application>
  <DocSecurity>0</DocSecurity>
  <Lines>12</Lines>
  <Paragraphs>3</Paragraphs>
  <ScaleCrop>false</ScaleCrop>
  <Company>Lenovo (Beijing) Limited</Company>
  <LinksUpToDate>false</LinksUpToDate>
  <CharactersWithSpaces>1825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2</cp:revision>
  <dcterms:created xsi:type="dcterms:W3CDTF">2010-04-03T15:51:00Z</dcterms:created>
  <dcterms:modified xsi:type="dcterms:W3CDTF">2010-04-03T15:51:00Z</dcterms:modified>
</cp:coreProperties>
</file>