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624BB" w:rsidRDefault="00227A9E">
      <w:pPr>
        <w:rPr>
          <w:rFonts w:hint="eastAsia"/>
        </w:rPr>
      </w:pPr>
      <w:r>
        <w:rPr>
          <w:rFonts w:hint="eastAsia"/>
        </w:rPr>
        <w:t>物探专业名词及解释</w:t>
      </w:r>
    </w:p>
    <w:p w:rsidR="00227A9E" w:rsidRDefault="00227A9E">
      <w:pPr>
        <w:rPr>
          <w:rFonts w:hint="eastAsia"/>
        </w:rPr>
      </w:pPr>
    </w:p>
    <w:p w:rsidR="00227A9E" w:rsidRDefault="00227A9E">
      <w:pPr>
        <w:rPr>
          <w:rFonts w:hint="eastAsia"/>
        </w:rPr>
      </w:pPr>
      <w:r>
        <w:rPr>
          <w:rFonts w:hint="eastAsia"/>
        </w:rPr>
        <w:t>总论</w:t>
      </w:r>
    </w:p>
    <w:p w:rsidR="00227A9E" w:rsidRDefault="00227A9E" w:rsidP="00227A9E">
      <w:pPr>
        <w:widowControl/>
        <w:shd w:val="clear" w:color="auto" w:fill="FFFFFF"/>
        <w:spacing w:before="100" w:beforeAutospacing="1" w:after="100" w:afterAutospacing="1" w:line="360" w:lineRule="atLeast"/>
        <w:jc w:val="left"/>
        <w:rPr>
          <w:rFonts w:ascii="Times New Roman" w:eastAsia="宋体" w:hAnsi="Times New Roman" w:cs="宋体" w:hint="eastAsia"/>
          <w:color w:val="111111"/>
          <w:kern w:val="0"/>
          <w:sz w:val="28"/>
          <w:szCs w:val="24"/>
        </w:rPr>
      </w:pPr>
      <w:r w:rsidRPr="00227A9E">
        <w:rPr>
          <w:rFonts w:ascii="宋体" w:eastAsia="宋体" w:hAnsi="宋体" w:cs="宋体"/>
          <w:color w:val="111111"/>
          <w:kern w:val="0"/>
          <w:sz w:val="28"/>
          <w:szCs w:val="24"/>
        </w:rPr>
        <w:t>[</w:t>
      </w:r>
      <w:r w:rsidRPr="00227A9E">
        <w:rPr>
          <w:rFonts w:ascii="Times New Roman" w:eastAsia="宋体" w:hAnsi="Times New Roman" w:cs="宋体" w:hint="eastAsia"/>
          <w:color w:val="111111"/>
          <w:kern w:val="0"/>
          <w:sz w:val="28"/>
          <w:szCs w:val="24"/>
        </w:rPr>
        <w:t>背景</w:t>
      </w:r>
      <w:r w:rsidRPr="00227A9E">
        <w:rPr>
          <w:rFonts w:ascii="宋体" w:eastAsia="宋体" w:hAnsi="宋体" w:cs="宋体"/>
          <w:color w:val="111111"/>
          <w:kern w:val="0"/>
          <w:sz w:val="28"/>
          <w:szCs w:val="24"/>
        </w:rPr>
        <w:t xml:space="preserve">]background  </w:t>
      </w:r>
      <w:r w:rsidRPr="00227A9E">
        <w:rPr>
          <w:rFonts w:ascii="Times New Roman" w:eastAsia="宋体" w:hAnsi="Times New Roman" w:cs="宋体" w:hint="eastAsia"/>
          <w:color w:val="111111"/>
          <w:kern w:val="0"/>
          <w:sz w:val="28"/>
          <w:szCs w:val="24"/>
        </w:rPr>
        <w:t>通常是指衬托出异常的</w:t>
      </w:r>
      <w:proofErr w:type="gramStart"/>
      <w:r w:rsidRPr="00227A9E">
        <w:rPr>
          <w:rFonts w:ascii="Times New Roman" w:eastAsia="宋体" w:hAnsi="Times New Roman" w:cs="宋体" w:hint="eastAsia"/>
          <w:color w:val="111111"/>
          <w:kern w:val="0"/>
          <w:sz w:val="28"/>
          <w:szCs w:val="24"/>
        </w:rPr>
        <w:t>正常场值或</w:t>
      </w:r>
      <w:proofErr w:type="gramEnd"/>
      <w:r w:rsidRPr="00227A9E">
        <w:rPr>
          <w:rFonts w:ascii="Times New Roman" w:eastAsia="宋体" w:hAnsi="Times New Roman" w:cs="宋体" w:hint="eastAsia"/>
          <w:color w:val="111111"/>
          <w:kern w:val="0"/>
          <w:sz w:val="28"/>
          <w:szCs w:val="24"/>
        </w:rPr>
        <w:t>平均干扰水平。背景可以是系统的</w:t>
      </w:r>
      <w:r w:rsidRPr="00227A9E">
        <w:rPr>
          <w:rFonts w:ascii="宋体" w:eastAsia="宋体" w:hAnsi="宋体" w:cs="宋体"/>
          <w:color w:val="111111"/>
          <w:kern w:val="0"/>
          <w:sz w:val="28"/>
          <w:szCs w:val="24"/>
        </w:rPr>
        <w:t>(</w:t>
      </w:r>
      <w:r w:rsidRPr="00227A9E">
        <w:rPr>
          <w:rFonts w:ascii="Times New Roman" w:eastAsia="宋体" w:hAnsi="Times New Roman" w:cs="宋体" w:hint="eastAsia"/>
          <w:color w:val="111111"/>
          <w:kern w:val="0"/>
          <w:sz w:val="28"/>
          <w:szCs w:val="24"/>
        </w:rPr>
        <w:t>区域性的</w:t>
      </w:r>
      <w:r w:rsidRPr="00227A9E">
        <w:rPr>
          <w:rFonts w:ascii="宋体" w:eastAsia="宋体" w:hAnsi="宋体" w:cs="宋体"/>
          <w:color w:val="111111"/>
          <w:kern w:val="0"/>
          <w:sz w:val="28"/>
          <w:szCs w:val="24"/>
        </w:rPr>
        <w:t>)</w:t>
      </w:r>
      <w:r w:rsidRPr="00227A9E">
        <w:rPr>
          <w:rFonts w:ascii="Times New Roman" w:eastAsia="宋体" w:hAnsi="Times New Roman" w:cs="宋体" w:hint="eastAsia"/>
          <w:color w:val="111111"/>
          <w:kern w:val="0"/>
          <w:sz w:val="28"/>
          <w:szCs w:val="24"/>
        </w:rPr>
        <w:t>，也可以是随机的</w:t>
      </w:r>
      <w:r w:rsidRPr="00227A9E">
        <w:rPr>
          <w:rFonts w:ascii="宋体" w:eastAsia="宋体" w:hAnsi="宋体" w:cs="宋体"/>
          <w:color w:val="111111"/>
          <w:kern w:val="0"/>
          <w:sz w:val="28"/>
          <w:szCs w:val="24"/>
        </w:rPr>
        <w:t>(</w:t>
      </w:r>
      <w:r w:rsidRPr="00227A9E">
        <w:rPr>
          <w:rFonts w:ascii="Times New Roman" w:eastAsia="宋体" w:hAnsi="Times New Roman" w:cs="宋体" w:hint="eastAsia"/>
          <w:color w:val="111111"/>
          <w:kern w:val="0"/>
          <w:sz w:val="28"/>
          <w:szCs w:val="24"/>
        </w:rPr>
        <w:t>局部的</w:t>
      </w:r>
      <w:r w:rsidRPr="00227A9E">
        <w:rPr>
          <w:rFonts w:ascii="宋体" w:eastAsia="宋体" w:hAnsi="宋体" w:cs="宋体"/>
          <w:color w:val="111111"/>
          <w:kern w:val="0"/>
          <w:sz w:val="28"/>
          <w:szCs w:val="24"/>
        </w:rPr>
        <w:t>)</w:t>
      </w:r>
      <w:r w:rsidRPr="00227A9E">
        <w:rPr>
          <w:rFonts w:ascii="Times New Roman" w:eastAsia="宋体" w:hAnsi="Times New Roman" w:cs="宋体" w:hint="eastAsia"/>
          <w:color w:val="111111"/>
          <w:kern w:val="0"/>
          <w:sz w:val="28"/>
          <w:szCs w:val="24"/>
        </w:rPr>
        <w:t>。如一个地区的磁场的平均强度为几十伽马，而在某些测点上的强度达到几百或几千伽马，则这些高强度的测点称为异常点，而几十伽马的平均磁场强度，相对地称为这些异常的背景。</w:t>
      </w:r>
    </w:p>
    <w:p w:rsidR="00227A9E" w:rsidRPr="00227A9E" w:rsidRDefault="00227A9E" w:rsidP="00227A9E">
      <w:pPr>
        <w:widowControl/>
        <w:shd w:val="clear" w:color="auto" w:fill="FFFFFF"/>
        <w:spacing w:before="100" w:beforeAutospacing="1" w:after="100" w:afterAutospacing="1" w:line="360" w:lineRule="atLeast"/>
        <w:jc w:val="left"/>
        <w:rPr>
          <w:rFonts w:ascii="宋体" w:eastAsia="宋体" w:hAnsi="宋体" w:cs="宋体"/>
          <w:color w:val="111111"/>
          <w:kern w:val="0"/>
          <w:sz w:val="24"/>
          <w:szCs w:val="24"/>
        </w:rPr>
      </w:pPr>
      <w:r w:rsidRPr="00227A9E">
        <w:rPr>
          <w:rFonts w:ascii="宋体" w:eastAsia="宋体" w:hAnsi="宋体" w:cs="宋体"/>
          <w:color w:val="111111"/>
          <w:kern w:val="0"/>
          <w:sz w:val="24"/>
          <w:szCs w:val="24"/>
        </w:rPr>
        <w:t>[</w:t>
      </w:r>
      <w:r w:rsidRPr="00227A9E">
        <w:rPr>
          <w:rFonts w:ascii="Times New Roman" w:eastAsia="宋体" w:hAnsi="Times New Roman" w:cs="宋体" w:hint="eastAsia"/>
          <w:color w:val="111111"/>
          <w:kern w:val="0"/>
          <w:sz w:val="24"/>
          <w:szCs w:val="24"/>
        </w:rPr>
        <w:t>背景值</w:t>
      </w:r>
      <w:r w:rsidRPr="00227A9E">
        <w:rPr>
          <w:rFonts w:ascii="宋体" w:eastAsia="宋体" w:hAnsi="宋体" w:cs="宋体"/>
          <w:color w:val="111111"/>
          <w:kern w:val="0"/>
          <w:sz w:val="24"/>
          <w:szCs w:val="24"/>
        </w:rPr>
        <w:t xml:space="preserve">]background value  </w:t>
      </w:r>
      <w:r w:rsidRPr="00227A9E">
        <w:rPr>
          <w:rFonts w:ascii="Times New Roman" w:eastAsia="宋体" w:hAnsi="Times New Roman" w:cs="宋体" w:hint="eastAsia"/>
          <w:color w:val="111111"/>
          <w:kern w:val="0"/>
          <w:sz w:val="24"/>
          <w:szCs w:val="24"/>
        </w:rPr>
        <w:t>表示</w:t>
      </w:r>
      <w:r w:rsidRPr="00227A9E">
        <w:rPr>
          <w:rFonts w:ascii="宋体" w:eastAsia="宋体" w:hAnsi="宋体" w:cs="宋体"/>
          <w:color w:val="111111"/>
          <w:kern w:val="0"/>
          <w:sz w:val="24"/>
          <w:szCs w:val="24"/>
        </w:rPr>
        <w:t>*</w:t>
      </w:r>
      <w:r w:rsidRPr="00227A9E">
        <w:rPr>
          <w:rFonts w:ascii="Times New Roman" w:eastAsia="宋体" w:hAnsi="Times New Roman" w:cs="宋体" w:hint="eastAsia"/>
          <w:color w:val="111111"/>
          <w:kern w:val="0"/>
          <w:sz w:val="24"/>
          <w:szCs w:val="24"/>
        </w:rPr>
        <w:t>背景高低的数值。对不同的物探方法确定背景值都有具体要求。背景值不等于异常下限。如激发极化法的异常下限为：</w:t>
      </w:r>
    </w:p>
    <w:p w:rsidR="00227A9E" w:rsidRPr="00227A9E" w:rsidRDefault="00227A9E" w:rsidP="00227A9E">
      <w:pPr>
        <w:widowControl/>
        <w:shd w:val="clear" w:color="auto" w:fill="FFFFFF"/>
        <w:spacing w:before="100" w:beforeAutospacing="1" w:after="100" w:afterAutospacing="1" w:line="360" w:lineRule="atLeast"/>
        <w:jc w:val="center"/>
        <w:rPr>
          <w:rFonts w:ascii="宋体" w:eastAsia="宋体" w:hAnsi="宋体" w:cs="宋体"/>
          <w:color w:val="111111"/>
          <w:kern w:val="0"/>
          <w:sz w:val="24"/>
          <w:szCs w:val="24"/>
        </w:rPr>
      </w:pPr>
      <w:r w:rsidRPr="00227A9E">
        <w:rPr>
          <w:rFonts w:ascii="宋体" w:eastAsia="宋体" w:hAnsi="宋体" w:cs="宋体" w:hint="eastAsia"/>
          <w:color w:val="111111"/>
          <w:kern w:val="0"/>
          <w:sz w:val="24"/>
          <w:szCs w:val="24"/>
        </w:rPr>
        <w:t>η</w:t>
      </w:r>
      <w:r w:rsidRPr="00227A9E">
        <w:rPr>
          <w:rFonts w:ascii="宋体" w:eastAsia="宋体" w:hAnsi="宋体" w:cs="宋体"/>
          <w:color w:val="111111"/>
          <w:kern w:val="0"/>
          <w:sz w:val="24"/>
          <w:szCs w:val="24"/>
          <w:vertAlign w:val="subscript"/>
        </w:rPr>
        <w:t>s</w:t>
      </w:r>
      <w:r w:rsidRPr="00227A9E">
        <w:rPr>
          <w:rFonts w:ascii="Times New Roman" w:eastAsia="宋体" w:hAnsi="Times New Roman" w:cs="宋体" w:hint="eastAsia"/>
          <w:color w:val="111111"/>
          <w:kern w:val="0"/>
          <w:sz w:val="24"/>
          <w:szCs w:val="24"/>
          <w:vertAlign w:val="superscript"/>
        </w:rPr>
        <w:t>异常下限</w:t>
      </w:r>
      <w:r w:rsidRPr="00227A9E">
        <w:rPr>
          <w:rFonts w:ascii="宋体" w:eastAsia="宋体" w:hAnsi="宋体" w:cs="宋体"/>
          <w:color w:val="111111"/>
          <w:kern w:val="0"/>
          <w:sz w:val="24"/>
          <w:szCs w:val="24"/>
        </w:rPr>
        <w:t>=</w:t>
      </w:r>
      <w:r w:rsidRPr="00227A9E">
        <w:rPr>
          <w:rFonts w:ascii="宋体" w:eastAsia="宋体" w:hAnsi="宋体" w:cs="宋体" w:hint="eastAsia"/>
          <w:color w:val="111111"/>
          <w:kern w:val="0"/>
          <w:sz w:val="24"/>
          <w:szCs w:val="24"/>
        </w:rPr>
        <w:t>η</w:t>
      </w:r>
      <w:r w:rsidRPr="00227A9E">
        <w:rPr>
          <w:rFonts w:ascii="宋体" w:eastAsia="宋体" w:hAnsi="宋体" w:cs="宋体"/>
          <w:color w:val="111111"/>
          <w:kern w:val="0"/>
          <w:sz w:val="24"/>
          <w:szCs w:val="24"/>
          <w:vertAlign w:val="subscript"/>
        </w:rPr>
        <w:t>s</w:t>
      </w:r>
      <w:r w:rsidRPr="00227A9E">
        <w:rPr>
          <w:rFonts w:ascii="Times New Roman" w:eastAsia="宋体" w:hAnsi="Times New Roman" w:cs="宋体" w:hint="eastAsia"/>
          <w:color w:val="111111"/>
          <w:kern w:val="0"/>
          <w:sz w:val="24"/>
          <w:szCs w:val="24"/>
          <w:vertAlign w:val="superscript"/>
        </w:rPr>
        <w:t>背景</w:t>
      </w:r>
      <w:r w:rsidRPr="00227A9E">
        <w:rPr>
          <w:rFonts w:ascii="宋体" w:eastAsia="宋体" w:hAnsi="宋体" w:cs="宋体"/>
          <w:color w:val="111111"/>
          <w:kern w:val="0"/>
          <w:sz w:val="24"/>
          <w:szCs w:val="24"/>
        </w:rPr>
        <w:t xml:space="preserve">+3 </w:t>
      </w:r>
      <w:r w:rsidRPr="00227A9E">
        <w:rPr>
          <w:rFonts w:ascii="Times New Roman" w:eastAsia="宋体" w:hAnsi="Times New Roman" w:cs="宋体" w:hint="eastAsia"/>
          <w:color w:val="111111"/>
          <w:kern w:val="0"/>
          <w:sz w:val="24"/>
          <w:szCs w:val="24"/>
        </w:rPr>
        <w:t>×均方差×</w:t>
      </w:r>
      <w:r w:rsidRPr="00227A9E">
        <w:rPr>
          <w:rFonts w:ascii="宋体" w:eastAsia="宋体" w:hAnsi="宋体" w:cs="宋体" w:hint="eastAsia"/>
          <w:color w:val="111111"/>
          <w:kern w:val="0"/>
          <w:sz w:val="24"/>
          <w:szCs w:val="24"/>
        </w:rPr>
        <w:t>η</w:t>
      </w:r>
      <w:r w:rsidRPr="00227A9E">
        <w:rPr>
          <w:rFonts w:ascii="宋体" w:eastAsia="宋体" w:hAnsi="宋体" w:cs="宋体"/>
          <w:color w:val="111111"/>
          <w:kern w:val="0"/>
          <w:sz w:val="24"/>
          <w:szCs w:val="24"/>
          <w:vertAlign w:val="subscript"/>
        </w:rPr>
        <w:t>s</w:t>
      </w:r>
      <w:r w:rsidRPr="00227A9E">
        <w:rPr>
          <w:rFonts w:ascii="Times New Roman" w:eastAsia="宋体" w:hAnsi="Times New Roman" w:cs="宋体" w:hint="eastAsia"/>
          <w:color w:val="111111"/>
          <w:kern w:val="0"/>
          <w:sz w:val="24"/>
          <w:szCs w:val="24"/>
          <w:vertAlign w:val="superscript"/>
        </w:rPr>
        <w:t>背景</w:t>
      </w:r>
    </w:p>
    <w:p w:rsidR="00227A9E" w:rsidRPr="00227A9E" w:rsidRDefault="00227A9E" w:rsidP="00227A9E">
      <w:pPr>
        <w:widowControl/>
        <w:shd w:val="clear" w:color="auto" w:fill="FFFFFF"/>
        <w:spacing w:before="100" w:beforeAutospacing="1" w:after="100" w:afterAutospacing="1" w:line="360" w:lineRule="atLeast"/>
        <w:jc w:val="left"/>
        <w:rPr>
          <w:rFonts w:ascii="宋体" w:eastAsia="宋体" w:hAnsi="宋体" w:cs="宋体"/>
          <w:color w:val="111111"/>
          <w:kern w:val="0"/>
          <w:sz w:val="24"/>
          <w:szCs w:val="24"/>
        </w:rPr>
      </w:pPr>
      <w:r w:rsidRPr="00227A9E">
        <w:rPr>
          <w:rFonts w:ascii="宋体" w:eastAsia="宋体" w:hAnsi="宋体" w:cs="宋体" w:hint="eastAsia"/>
          <w:color w:val="111111"/>
          <w:kern w:val="0"/>
          <w:sz w:val="28"/>
          <w:szCs w:val="24"/>
        </w:rPr>
        <w:t>[测量电极]potential electrode  在地面、井中、坑道中进行电法工作时，为了测量电位差而选用的接地物，称“测量电极”。一般的测量电极用紫铜棒，其长度依需要选定。在特殊条件下，测量电极还有用特殊物质的和不同形状的。如不极化电极多为陶瓷的，有的还用帆布或塑料外装。实验室则有更特殊的不极化电极。</w:t>
      </w:r>
    </w:p>
    <w:p w:rsidR="00227A9E" w:rsidRPr="00227A9E" w:rsidRDefault="00227A9E" w:rsidP="00227A9E">
      <w:pPr>
        <w:widowControl/>
        <w:shd w:val="clear" w:color="auto" w:fill="FFFFFF"/>
        <w:spacing w:before="100" w:beforeAutospacing="1" w:after="100" w:afterAutospacing="1" w:line="360" w:lineRule="atLeast"/>
        <w:jc w:val="left"/>
        <w:rPr>
          <w:rFonts w:ascii="宋体" w:eastAsia="宋体" w:hAnsi="宋体" w:cs="宋体"/>
          <w:color w:val="111111"/>
          <w:kern w:val="0"/>
          <w:sz w:val="24"/>
          <w:szCs w:val="24"/>
        </w:rPr>
      </w:pPr>
      <w:r w:rsidRPr="00227A9E">
        <w:rPr>
          <w:rFonts w:ascii="宋体" w:eastAsia="宋体" w:hAnsi="宋体" w:cs="宋体" w:hint="eastAsia"/>
          <w:color w:val="111111"/>
          <w:kern w:val="0"/>
          <w:sz w:val="28"/>
          <w:szCs w:val="24"/>
        </w:rPr>
        <w:t>[测点]station  指按一定比例尺布置的供物探仪器(如磁力仪，重力仪)或通过仪器的附属设备(如地震检波器、电极)等进行观测的点位。有时测点和记录点不完全一致。如重力、磁法的测点就是记录点。当进行电剖面法梯度测量时，测点(跑极点)不是记录点，进行梯度测量的两个测点的中点(O点)是记录点。当进行对称四极电测深工作时，其测量电极(MN)、供电电极(AB)的移动点位都属于跑极点，但其记录点或测点则为MN电极的中点(O点)。</w:t>
      </w:r>
    </w:p>
    <w:p w:rsidR="00227A9E" w:rsidRPr="00227A9E" w:rsidRDefault="00227A9E" w:rsidP="00227A9E">
      <w:pPr>
        <w:widowControl/>
        <w:shd w:val="clear" w:color="auto" w:fill="FFFFFF"/>
        <w:spacing w:before="100" w:beforeAutospacing="1" w:after="100" w:afterAutospacing="1" w:line="360" w:lineRule="atLeast"/>
        <w:jc w:val="left"/>
        <w:rPr>
          <w:rFonts w:ascii="宋体" w:eastAsia="宋体" w:hAnsi="宋体" w:cs="宋体"/>
          <w:color w:val="111111"/>
          <w:kern w:val="0"/>
          <w:sz w:val="24"/>
          <w:szCs w:val="24"/>
        </w:rPr>
      </w:pPr>
      <w:r w:rsidRPr="00227A9E">
        <w:rPr>
          <w:rFonts w:ascii="宋体" w:eastAsia="宋体" w:hAnsi="宋体" w:cs="宋体" w:hint="eastAsia"/>
          <w:color w:val="111111"/>
          <w:kern w:val="0"/>
          <w:sz w:val="28"/>
          <w:szCs w:val="24"/>
        </w:rPr>
        <w:t>[测线]line 指按一定比例尺沿一条直线布置的观测点组成的观测线。如地震勘探中所指的地震剖面(由检波器组成的线状排列)；重力、磁法、电法，放射性勘探中所指均匀布在</w:t>
      </w:r>
      <w:proofErr w:type="gramStart"/>
      <w:r w:rsidRPr="00227A9E">
        <w:rPr>
          <w:rFonts w:ascii="宋体" w:eastAsia="宋体" w:hAnsi="宋体" w:cs="宋体" w:hint="eastAsia"/>
          <w:color w:val="111111"/>
          <w:kern w:val="0"/>
          <w:sz w:val="28"/>
          <w:szCs w:val="24"/>
        </w:rPr>
        <w:t>一</w:t>
      </w:r>
      <w:proofErr w:type="gramEnd"/>
      <w:r w:rsidRPr="00227A9E">
        <w:rPr>
          <w:rFonts w:ascii="宋体" w:eastAsia="宋体" w:hAnsi="宋体" w:cs="宋体" w:hint="eastAsia"/>
          <w:color w:val="111111"/>
          <w:kern w:val="0"/>
          <w:sz w:val="28"/>
          <w:szCs w:val="24"/>
        </w:rPr>
        <w:t>条条直线上的测点组成的线。布置测线一般应当垂直矿体走向。</w:t>
      </w:r>
    </w:p>
    <w:p w:rsidR="00227A9E" w:rsidRPr="00227A9E" w:rsidRDefault="00227A9E" w:rsidP="00227A9E">
      <w:pPr>
        <w:widowControl/>
        <w:shd w:val="clear" w:color="auto" w:fill="FFFFFF"/>
        <w:spacing w:before="100" w:beforeAutospacing="1" w:after="100" w:afterAutospacing="1" w:line="360" w:lineRule="atLeast"/>
        <w:jc w:val="left"/>
        <w:rPr>
          <w:rFonts w:ascii="宋体" w:eastAsia="宋体" w:hAnsi="宋体" w:cs="宋体"/>
          <w:color w:val="111111"/>
          <w:kern w:val="0"/>
          <w:sz w:val="24"/>
          <w:szCs w:val="24"/>
        </w:rPr>
      </w:pPr>
      <w:r w:rsidRPr="00227A9E">
        <w:rPr>
          <w:rFonts w:ascii="宋体" w:eastAsia="宋体" w:hAnsi="宋体" w:cs="宋体"/>
          <w:color w:val="111111"/>
          <w:kern w:val="0"/>
          <w:sz w:val="28"/>
          <w:szCs w:val="24"/>
        </w:rPr>
        <w:lastRenderedPageBreak/>
        <w:t>[</w:t>
      </w:r>
      <w:r w:rsidRPr="00227A9E">
        <w:rPr>
          <w:rFonts w:ascii="Times New Roman" w:eastAsia="宋体" w:hAnsi="Times New Roman" w:cs="宋体" w:hint="eastAsia"/>
          <w:color w:val="111111"/>
          <w:kern w:val="0"/>
          <w:sz w:val="28"/>
          <w:szCs w:val="24"/>
        </w:rPr>
        <w:t>场</w:t>
      </w:r>
      <w:r w:rsidRPr="00227A9E">
        <w:rPr>
          <w:rFonts w:ascii="宋体" w:eastAsia="宋体" w:hAnsi="宋体" w:cs="宋体"/>
          <w:color w:val="111111"/>
          <w:kern w:val="0"/>
          <w:sz w:val="28"/>
          <w:szCs w:val="24"/>
        </w:rPr>
        <w:t xml:space="preserve">]field  </w:t>
      </w:r>
      <w:r w:rsidRPr="00227A9E">
        <w:rPr>
          <w:rFonts w:ascii="Times New Roman" w:eastAsia="宋体" w:hAnsi="Times New Roman" w:cs="宋体" w:hint="eastAsia"/>
          <w:color w:val="111111"/>
          <w:kern w:val="0"/>
          <w:sz w:val="28"/>
          <w:szCs w:val="24"/>
        </w:rPr>
        <w:t>是物理场的简称，它是物质存在的一种基本形式，存在于整个空间。物质之间的互相作用，除了直接接触之外，就是</w:t>
      </w:r>
      <w:proofErr w:type="gramStart"/>
      <w:r w:rsidRPr="00227A9E">
        <w:rPr>
          <w:rFonts w:ascii="Times New Roman" w:eastAsia="宋体" w:hAnsi="Times New Roman" w:cs="宋体" w:hint="eastAsia"/>
          <w:color w:val="111111"/>
          <w:kern w:val="0"/>
          <w:sz w:val="28"/>
          <w:szCs w:val="24"/>
        </w:rPr>
        <w:t>依靠场</w:t>
      </w:r>
      <w:proofErr w:type="gramEnd"/>
      <w:r w:rsidRPr="00227A9E">
        <w:rPr>
          <w:rFonts w:ascii="Times New Roman" w:eastAsia="宋体" w:hAnsi="Times New Roman" w:cs="宋体" w:hint="eastAsia"/>
          <w:color w:val="111111"/>
          <w:kern w:val="0"/>
          <w:sz w:val="28"/>
          <w:szCs w:val="24"/>
        </w:rPr>
        <w:t>来传递的。如传递</w:t>
      </w:r>
      <w:proofErr w:type="gramStart"/>
      <w:r w:rsidRPr="00227A9E">
        <w:rPr>
          <w:rFonts w:ascii="Times New Roman" w:eastAsia="宋体" w:hAnsi="Times New Roman" w:cs="宋体" w:hint="eastAsia"/>
          <w:color w:val="111111"/>
          <w:kern w:val="0"/>
          <w:sz w:val="28"/>
          <w:szCs w:val="24"/>
        </w:rPr>
        <w:t>电磁力灼为</w:t>
      </w:r>
      <w:proofErr w:type="gramEnd"/>
      <w:r w:rsidRPr="00227A9E">
        <w:rPr>
          <w:rFonts w:ascii="Times New Roman" w:eastAsia="宋体" w:hAnsi="Times New Roman" w:cs="宋体" w:hint="eastAsia"/>
          <w:color w:val="111111"/>
          <w:kern w:val="0"/>
          <w:sz w:val="28"/>
          <w:szCs w:val="24"/>
        </w:rPr>
        <w:t>电磁场，传递万有引力的为引力场等。地球物理场则是指具有一定的地球物理效应的区域或空间，如重力场、磁场、电场、弹性波场、放射线场等。</w:t>
      </w:r>
    </w:p>
    <w:p w:rsidR="00227A9E" w:rsidRPr="00227A9E" w:rsidRDefault="00227A9E" w:rsidP="00227A9E">
      <w:pPr>
        <w:widowControl/>
        <w:spacing w:before="100" w:beforeAutospacing="1" w:after="100" w:afterAutospacing="1"/>
        <w:jc w:val="left"/>
        <w:rPr>
          <w:rFonts w:ascii="宋体" w:eastAsia="宋体" w:hAnsi="宋体" w:cs="宋体"/>
          <w:kern w:val="0"/>
          <w:sz w:val="24"/>
          <w:szCs w:val="24"/>
        </w:rPr>
      </w:pPr>
      <w:r w:rsidRPr="00227A9E">
        <w:rPr>
          <w:rFonts w:ascii="宋体" w:eastAsia="宋体" w:hAnsi="宋体" w:cs="宋体"/>
          <w:kern w:val="0"/>
          <w:sz w:val="28"/>
          <w:szCs w:val="24"/>
        </w:rPr>
        <w:t>[</w:t>
      </w:r>
      <w:r w:rsidRPr="00227A9E">
        <w:rPr>
          <w:rFonts w:ascii="Times New Roman" w:eastAsia="宋体" w:hAnsi="Times New Roman" w:cs="宋体" w:hint="eastAsia"/>
          <w:kern w:val="0"/>
          <w:sz w:val="28"/>
          <w:szCs w:val="24"/>
        </w:rPr>
        <w:t>地球物理场</w:t>
      </w:r>
      <w:r w:rsidRPr="00227A9E">
        <w:rPr>
          <w:rFonts w:ascii="宋体" w:eastAsia="宋体" w:hAnsi="宋体" w:cs="宋体"/>
          <w:kern w:val="0"/>
          <w:sz w:val="28"/>
          <w:szCs w:val="24"/>
        </w:rPr>
        <w:t xml:space="preserve">]geophysical field  </w:t>
      </w:r>
      <w:r w:rsidRPr="00227A9E">
        <w:rPr>
          <w:rFonts w:ascii="Times New Roman" w:eastAsia="宋体" w:hAnsi="Times New Roman" w:cs="宋体" w:hint="eastAsia"/>
          <w:kern w:val="0"/>
          <w:sz w:val="28"/>
          <w:szCs w:val="24"/>
        </w:rPr>
        <w:t>具有—定地球物理效应的区域或空间。详见“场”。</w:t>
      </w:r>
    </w:p>
    <w:p w:rsidR="00227A9E" w:rsidRPr="00227A9E" w:rsidRDefault="00227A9E" w:rsidP="00227A9E">
      <w:pPr>
        <w:widowControl/>
        <w:shd w:val="clear" w:color="auto" w:fill="FFFFFF"/>
        <w:spacing w:before="100" w:beforeAutospacing="1" w:after="100" w:afterAutospacing="1" w:line="360" w:lineRule="atLeast"/>
        <w:jc w:val="left"/>
        <w:rPr>
          <w:rFonts w:ascii="宋体" w:eastAsia="宋体" w:hAnsi="宋体" w:cs="宋体"/>
          <w:color w:val="111111"/>
          <w:kern w:val="0"/>
          <w:sz w:val="24"/>
          <w:szCs w:val="24"/>
        </w:rPr>
      </w:pPr>
      <w:r w:rsidRPr="00227A9E">
        <w:rPr>
          <w:rFonts w:ascii="宋体" w:eastAsia="宋体" w:hAnsi="宋体" w:cs="宋体"/>
          <w:color w:val="111111"/>
          <w:kern w:val="0"/>
          <w:sz w:val="28"/>
          <w:szCs w:val="24"/>
        </w:rPr>
        <w:t>[</w:t>
      </w:r>
      <w:r w:rsidRPr="00227A9E">
        <w:rPr>
          <w:rFonts w:ascii="Times New Roman" w:eastAsia="宋体" w:hAnsi="Times New Roman" w:cs="宋体" w:hint="eastAsia"/>
          <w:color w:val="111111"/>
          <w:kern w:val="0"/>
          <w:sz w:val="28"/>
          <w:szCs w:val="24"/>
        </w:rPr>
        <w:t>地球物理勘探</w:t>
      </w:r>
      <w:r w:rsidRPr="00227A9E">
        <w:rPr>
          <w:rFonts w:ascii="宋体" w:eastAsia="宋体" w:hAnsi="宋体" w:cs="宋体"/>
          <w:color w:val="111111"/>
          <w:kern w:val="0"/>
          <w:sz w:val="28"/>
          <w:szCs w:val="24"/>
        </w:rPr>
        <w:t>]geophysical prospecting</w:t>
      </w:r>
      <w:r w:rsidRPr="00227A9E">
        <w:rPr>
          <w:rFonts w:ascii="Times New Roman" w:eastAsia="宋体" w:hAnsi="Times New Roman" w:cs="宋体" w:hint="eastAsia"/>
          <w:color w:val="111111"/>
          <w:kern w:val="0"/>
          <w:sz w:val="28"/>
          <w:szCs w:val="24"/>
        </w:rPr>
        <w:t>简称“物探”，即用物理的原理研究地质构造和解决找矿勘探中问题的方法。它是以各种岩石和矿石的密度，磁性、电性、弹性、放射性等物理性质的差异为研究基础，用不同的物理方法和物探仪器，探测天然的或人工的地球物理场的变化，通过分析、研究所获得的物探资料，推断、解释地质构造和矿产分布情况。目前主要的物探方法有：重力勘探、磁法勘探、电法勘探、地震勘探，放射性物探等。依据工作空间的不同，又可分为：地面物探，航空物探、海洋物探、钻井物探等。在覆盖地区，它可以弥补普查勘探工程手段的不足，利于综合普查找矿和地质填图。遥感遥测技术的发展，为地球物理勘探开辟了新的途径。</w:t>
      </w:r>
    </w:p>
    <w:p w:rsidR="00577C4A" w:rsidRPr="00577C4A" w:rsidRDefault="00577C4A" w:rsidP="00577C4A">
      <w:pPr>
        <w:widowControl/>
        <w:shd w:val="clear" w:color="auto" w:fill="FFFFFF"/>
        <w:spacing w:before="100" w:beforeAutospacing="1" w:after="100" w:afterAutospacing="1" w:line="360" w:lineRule="atLeast"/>
        <w:jc w:val="left"/>
        <w:rPr>
          <w:rFonts w:ascii="宋体" w:eastAsia="宋体" w:hAnsi="宋体" w:cs="宋体"/>
          <w:color w:val="111111"/>
          <w:kern w:val="0"/>
          <w:sz w:val="24"/>
          <w:szCs w:val="24"/>
        </w:rPr>
      </w:pPr>
      <w:r w:rsidRPr="00577C4A">
        <w:rPr>
          <w:rFonts w:ascii="宋体" w:eastAsia="宋体" w:hAnsi="宋体" w:cs="宋体"/>
          <w:color w:val="111111"/>
          <w:kern w:val="0"/>
          <w:sz w:val="28"/>
          <w:szCs w:val="24"/>
        </w:rPr>
        <w:t>[</w:t>
      </w:r>
      <w:r w:rsidRPr="00577C4A">
        <w:rPr>
          <w:rFonts w:ascii="Times New Roman" w:eastAsia="宋体" w:hAnsi="Times New Roman" w:cs="宋体" w:hint="eastAsia"/>
          <w:color w:val="111111"/>
          <w:kern w:val="0"/>
          <w:sz w:val="28"/>
          <w:szCs w:val="24"/>
        </w:rPr>
        <w:t>地下物探</w:t>
      </w:r>
      <w:r w:rsidRPr="00577C4A">
        <w:rPr>
          <w:rFonts w:ascii="宋体" w:eastAsia="宋体" w:hAnsi="宋体" w:cs="宋体"/>
          <w:color w:val="111111"/>
          <w:kern w:val="0"/>
          <w:sz w:val="28"/>
          <w:szCs w:val="24"/>
        </w:rPr>
        <w:t xml:space="preserve">]underground geophysical prospecting  </w:t>
      </w:r>
      <w:r w:rsidRPr="00577C4A">
        <w:rPr>
          <w:rFonts w:ascii="Times New Roman" w:eastAsia="宋体" w:hAnsi="Times New Roman" w:cs="宋体" w:hint="eastAsia"/>
          <w:color w:val="111111"/>
          <w:kern w:val="0"/>
          <w:sz w:val="28"/>
          <w:szCs w:val="24"/>
        </w:rPr>
        <w:t>是在井中和坑道中使用地球物现勘探方法的通称。它包括各种测井方法和坑道物探，如电测井、放射性测井、声波测井，重力测井、井中磁测、井中无线电波透视法和坑道无线电波透视法、地质雷达等。目前，地下物探在石油，煤田、金属与非金属矿产勘探和水文地质、工程地质工作中广泛应用。尤其在油、气由和煤田勘探巾，测井方法是不可缺少的勘探手段。在金属矿床勘探中，井中磁测的地质效果则在于验证地面磁异常，指导钻探施工，寻找井底及井旁盲矿俺，确定矿体产状、延伸和连接，并研究矿层构造等。</w:t>
      </w:r>
    </w:p>
    <w:p w:rsidR="00577C4A" w:rsidRPr="00577C4A" w:rsidRDefault="00577C4A" w:rsidP="00577C4A">
      <w:pPr>
        <w:widowControl/>
        <w:shd w:val="clear" w:color="auto" w:fill="FFFFFF"/>
        <w:spacing w:before="100" w:beforeAutospacing="1" w:after="100" w:afterAutospacing="1" w:line="360" w:lineRule="atLeast"/>
        <w:jc w:val="left"/>
        <w:rPr>
          <w:rFonts w:ascii="宋体" w:eastAsia="宋体" w:hAnsi="宋体" w:cs="宋体"/>
          <w:color w:val="111111"/>
          <w:kern w:val="0"/>
          <w:sz w:val="24"/>
          <w:szCs w:val="24"/>
        </w:rPr>
      </w:pPr>
      <w:r w:rsidRPr="00577C4A">
        <w:rPr>
          <w:rFonts w:ascii="宋体" w:eastAsia="宋体" w:hAnsi="宋体" w:cs="宋体" w:hint="eastAsia"/>
          <w:color w:val="111111"/>
          <w:kern w:val="0"/>
          <w:sz w:val="28"/>
          <w:szCs w:val="24"/>
        </w:rPr>
        <w:t>[地质体]geologic body  是地质工作中经常使用的涵义不严格的一个术语，通常是指地壳内占有一定的空间和有其固有成分并可以与周围物质相区别的地质作用的产</w:t>
      </w:r>
      <w:r w:rsidRPr="00577C4A">
        <w:rPr>
          <w:rFonts w:ascii="宋体" w:eastAsia="宋体" w:hAnsi="宋体" w:cs="宋体" w:hint="eastAsia"/>
          <w:color w:val="111111"/>
          <w:kern w:val="0"/>
          <w:sz w:val="28"/>
          <w:szCs w:val="24"/>
        </w:rPr>
        <w:lastRenderedPageBreak/>
        <w:t>物。不论其大小范围如何，大到一个岩体。小到一个包裹体，都可称为地质体，在地球物理勘探工作中是指应用物探方法研究地质问题时寻找的对象。因而，地质体又常是引起异常的地质因素，有时和异常体通用。但严格来讲，地质体引起的异常可以是矿异常，也可以是非矿异常。</w:t>
      </w:r>
    </w:p>
    <w:p w:rsidR="00577C4A" w:rsidRPr="00577C4A" w:rsidRDefault="00577C4A" w:rsidP="00577C4A">
      <w:pPr>
        <w:widowControl/>
        <w:shd w:val="clear" w:color="auto" w:fill="FFFFFF"/>
        <w:spacing w:before="100" w:beforeAutospacing="1" w:after="100" w:afterAutospacing="1" w:line="360" w:lineRule="atLeast"/>
        <w:jc w:val="left"/>
        <w:rPr>
          <w:rFonts w:ascii="宋体" w:eastAsia="宋体" w:hAnsi="宋体" w:cs="宋体"/>
          <w:color w:val="111111"/>
          <w:kern w:val="0"/>
          <w:sz w:val="24"/>
          <w:szCs w:val="24"/>
        </w:rPr>
      </w:pPr>
      <w:r w:rsidRPr="00577C4A">
        <w:rPr>
          <w:rFonts w:ascii="宋体" w:eastAsia="宋体" w:hAnsi="宋体" w:cs="宋体" w:hint="eastAsia"/>
          <w:color w:val="111111"/>
          <w:kern w:val="0"/>
          <w:sz w:val="28"/>
          <w:szCs w:val="24"/>
        </w:rPr>
        <w:t>[电位]potential亦称“电势”，是描写电场的一个物理量。某点的电位数值等于单位正电荷从此点移到无限远(或地面)时，电场对它做的功。实用单位为伏特。在物探工作中，指的是一个移动电极相对于一个固定(参考)电极电位的大小。如电位电极系测井是由地面的—</w:t>
      </w:r>
      <w:proofErr w:type="gramStart"/>
      <w:r w:rsidRPr="00577C4A">
        <w:rPr>
          <w:rFonts w:ascii="宋体" w:eastAsia="宋体" w:hAnsi="宋体" w:cs="宋体" w:hint="eastAsia"/>
          <w:color w:val="111111"/>
          <w:kern w:val="0"/>
          <w:sz w:val="28"/>
          <w:szCs w:val="24"/>
        </w:rPr>
        <w:t>个</w:t>
      </w:r>
      <w:proofErr w:type="gramEnd"/>
      <w:r w:rsidRPr="00577C4A">
        <w:rPr>
          <w:rFonts w:ascii="宋体" w:eastAsia="宋体" w:hAnsi="宋体" w:cs="宋体" w:hint="eastAsia"/>
          <w:color w:val="111111"/>
          <w:kern w:val="0"/>
          <w:sz w:val="28"/>
          <w:szCs w:val="24"/>
        </w:rPr>
        <w:t>供电电极和井中的—</w:t>
      </w:r>
      <w:proofErr w:type="gramStart"/>
      <w:r w:rsidRPr="00577C4A">
        <w:rPr>
          <w:rFonts w:ascii="宋体" w:eastAsia="宋体" w:hAnsi="宋体" w:cs="宋体" w:hint="eastAsia"/>
          <w:color w:val="111111"/>
          <w:kern w:val="0"/>
          <w:sz w:val="28"/>
          <w:szCs w:val="24"/>
        </w:rPr>
        <w:t>个</w:t>
      </w:r>
      <w:proofErr w:type="gramEnd"/>
      <w:r w:rsidRPr="00577C4A">
        <w:rPr>
          <w:rFonts w:ascii="宋体" w:eastAsia="宋体" w:hAnsi="宋体" w:cs="宋体" w:hint="eastAsia"/>
          <w:color w:val="111111"/>
          <w:kern w:val="0"/>
          <w:sz w:val="28"/>
          <w:szCs w:val="24"/>
        </w:rPr>
        <w:t>供电电极供电，观测井中的一个测量电极相对于地面上的参考电极的电位差。自然电场法中是测量天然场中—</w:t>
      </w:r>
      <w:proofErr w:type="gramStart"/>
      <w:r w:rsidRPr="00577C4A">
        <w:rPr>
          <w:rFonts w:ascii="宋体" w:eastAsia="宋体" w:hAnsi="宋体" w:cs="宋体" w:hint="eastAsia"/>
          <w:color w:val="111111"/>
          <w:kern w:val="0"/>
          <w:sz w:val="28"/>
          <w:szCs w:val="24"/>
        </w:rPr>
        <w:t>个</w:t>
      </w:r>
      <w:proofErr w:type="gramEnd"/>
      <w:r w:rsidRPr="00577C4A">
        <w:rPr>
          <w:rFonts w:ascii="宋体" w:eastAsia="宋体" w:hAnsi="宋体" w:cs="宋体" w:hint="eastAsia"/>
          <w:color w:val="111111"/>
          <w:kern w:val="0"/>
          <w:sz w:val="28"/>
          <w:szCs w:val="24"/>
        </w:rPr>
        <w:t>移动的测量电极相对于固定的一个测量电极的相对电位大小。这种工作方法称电位法。</w:t>
      </w:r>
    </w:p>
    <w:p w:rsidR="00577C4A" w:rsidRPr="00577C4A" w:rsidRDefault="00577C4A" w:rsidP="00577C4A">
      <w:pPr>
        <w:widowControl/>
        <w:shd w:val="clear" w:color="auto" w:fill="FFFFFF"/>
        <w:spacing w:before="100" w:beforeAutospacing="1" w:after="100" w:afterAutospacing="1" w:line="360" w:lineRule="atLeast"/>
        <w:jc w:val="left"/>
        <w:rPr>
          <w:rFonts w:ascii="宋体" w:eastAsia="宋体" w:hAnsi="宋体" w:cs="宋体"/>
          <w:color w:val="111111"/>
          <w:kern w:val="0"/>
          <w:sz w:val="24"/>
          <w:szCs w:val="24"/>
        </w:rPr>
      </w:pPr>
      <w:r w:rsidRPr="00577C4A">
        <w:rPr>
          <w:rFonts w:ascii="宋体" w:eastAsia="宋体" w:hAnsi="宋体" w:cs="宋体" w:hint="eastAsia"/>
          <w:color w:val="111111"/>
          <w:kern w:val="0"/>
          <w:sz w:val="28"/>
          <w:szCs w:val="24"/>
        </w:rPr>
        <w:t>[电位法]potential method  见“电位”。</w:t>
      </w:r>
    </w:p>
    <w:p w:rsidR="00577C4A" w:rsidRPr="00577C4A" w:rsidRDefault="00577C4A" w:rsidP="00577C4A">
      <w:pPr>
        <w:widowControl/>
        <w:shd w:val="clear" w:color="auto" w:fill="FFFFFF"/>
        <w:spacing w:before="100" w:beforeAutospacing="1" w:after="100" w:afterAutospacing="1" w:line="360" w:lineRule="atLeast"/>
        <w:jc w:val="left"/>
        <w:rPr>
          <w:rFonts w:ascii="宋体" w:eastAsia="宋体" w:hAnsi="宋体" w:cs="宋体"/>
          <w:color w:val="111111"/>
          <w:kern w:val="0"/>
          <w:sz w:val="24"/>
          <w:szCs w:val="24"/>
        </w:rPr>
      </w:pPr>
      <w:r w:rsidRPr="00577C4A">
        <w:rPr>
          <w:rFonts w:ascii="宋体" w:eastAsia="宋体" w:hAnsi="宋体" w:cs="宋体" w:hint="eastAsia"/>
          <w:color w:val="111111"/>
          <w:kern w:val="0"/>
          <w:sz w:val="28"/>
          <w:szCs w:val="24"/>
        </w:rPr>
        <w:t xml:space="preserve">[定性解释]qualitative </w:t>
      </w:r>
      <w:r w:rsidR="002551C0" w:rsidRPr="00577C4A">
        <w:rPr>
          <w:rFonts w:ascii="宋体" w:eastAsia="宋体" w:hAnsi="宋体" w:cs="宋体"/>
          <w:color w:val="111111"/>
          <w:kern w:val="0"/>
          <w:sz w:val="28"/>
          <w:szCs w:val="24"/>
        </w:rPr>
        <w:t>interpretation</w:t>
      </w:r>
      <w:r w:rsidRPr="00577C4A">
        <w:rPr>
          <w:rFonts w:ascii="宋体" w:eastAsia="宋体" w:hAnsi="宋体" w:cs="宋体" w:hint="eastAsia"/>
          <w:color w:val="111111"/>
          <w:kern w:val="0"/>
          <w:sz w:val="28"/>
          <w:szCs w:val="24"/>
        </w:rPr>
        <w:t xml:space="preserve">  物探成果地质解释的—部分。它是根据异常的特征，结合工作地区的地层、构造、岩性及物性资料，初步判断引起异常的原因，大致估计地质体的形状、产状以及空间位置等。定性解释是物探成果解释的重要前提条件。详见重力异常地质解释。磁异常定性解释、电测深曲线解释等。</w:t>
      </w:r>
    </w:p>
    <w:p w:rsidR="00577C4A" w:rsidRPr="00577C4A" w:rsidRDefault="00577C4A" w:rsidP="00577C4A">
      <w:pPr>
        <w:widowControl/>
        <w:shd w:val="clear" w:color="auto" w:fill="FFFFFF"/>
        <w:spacing w:before="100" w:beforeAutospacing="1" w:after="100" w:afterAutospacing="1" w:line="360" w:lineRule="atLeast"/>
        <w:jc w:val="left"/>
        <w:rPr>
          <w:rFonts w:ascii="宋体" w:eastAsia="宋体" w:hAnsi="宋体" w:cs="宋体"/>
          <w:color w:val="111111"/>
          <w:kern w:val="0"/>
          <w:sz w:val="24"/>
          <w:szCs w:val="24"/>
        </w:rPr>
      </w:pPr>
      <w:r w:rsidRPr="00577C4A">
        <w:rPr>
          <w:rFonts w:ascii="宋体" w:eastAsia="宋体" w:hAnsi="宋体" w:cs="宋体" w:hint="eastAsia"/>
          <w:color w:val="111111"/>
          <w:kern w:val="0"/>
          <w:sz w:val="28"/>
          <w:szCs w:val="24"/>
        </w:rPr>
        <w:t>[定量解释]quantitative  物探成果地质解释的一部分。它是在定性解释的基础上，选择观测精度较高的、有意义的剖面(通常称精测剖面)，利用数学计算或其他方法求出地质体的埋深、产状、空间位置等，有时还可以推算物性参数。目前重力勘探、磁法勘探、电测深法及地震勘探均可作定量解释，其中以地震勘探定量解释的准确度较高。</w:t>
      </w:r>
      <w:proofErr w:type="gramStart"/>
      <w:r w:rsidRPr="00577C4A">
        <w:rPr>
          <w:rFonts w:ascii="宋体" w:eastAsia="宋体" w:hAnsi="宋体" w:cs="宋体" w:hint="eastAsia"/>
          <w:color w:val="111111"/>
          <w:kern w:val="0"/>
          <w:sz w:val="28"/>
          <w:szCs w:val="24"/>
        </w:rPr>
        <w:t>洋见重力异常</w:t>
      </w:r>
      <w:proofErr w:type="gramEnd"/>
      <w:r w:rsidRPr="00577C4A">
        <w:rPr>
          <w:rFonts w:ascii="宋体" w:eastAsia="宋体" w:hAnsi="宋体" w:cs="宋体" w:hint="eastAsia"/>
          <w:color w:val="111111"/>
          <w:kern w:val="0"/>
          <w:sz w:val="28"/>
          <w:szCs w:val="24"/>
        </w:rPr>
        <w:t>地质解释、磁异常定量解释和电测深曲线解释等。</w:t>
      </w:r>
    </w:p>
    <w:p w:rsidR="002551C0" w:rsidRPr="002551C0" w:rsidRDefault="002551C0" w:rsidP="002551C0">
      <w:pPr>
        <w:widowControl/>
        <w:shd w:val="clear" w:color="auto" w:fill="FFFFFF"/>
        <w:spacing w:before="100" w:beforeAutospacing="1" w:after="100" w:afterAutospacing="1" w:line="360" w:lineRule="atLeast"/>
        <w:jc w:val="left"/>
        <w:rPr>
          <w:rFonts w:ascii="宋体" w:eastAsia="宋体" w:hAnsi="宋体" w:cs="宋体"/>
          <w:color w:val="111111"/>
          <w:kern w:val="0"/>
          <w:sz w:val="24"/>
          <w:szCs w:val="24"/>
        </w:rPr>
      </w:pPr>
      <w:r w:rsidRPr="002551C0">
        <w:rPr>
          <w:rFonts w:ascii="宋体" w:eastAsia="宋体" w:hAnsi="宋体" w:cs="宋体"/>
          <w:color w:val="111111"/>
          <w:kern w:val="0"/>
          <w:sz w:val="28"/>
          <w:szCs w:val="24"/>
        </w:rPr>
        <w:t>[</w:t>
      </w:r>
      <w:proofErr w:type="gramStart"/>
      <w:r w:rsidRPr="002551C0">
        <w:rPr>
          <w:rFonts w:ascii="Times New Roman" w:eastAsia="宋体" w:hAnsi="Times New Roman" w:cs="宋体" w:hint="eastAsia"/>
          <w:color w:val="111111"/>
          <w:kern w:val="0"/>
          <w:sz w:val="28"/>
          <w:szCs w:val="24"/>
        </w:rPr>
        <w:t>干扰场</w:t>
      </w:r>
      <w:proofErr w:type="gramEnd"/>
      <w:r w:rsidRPr="002551C0">
        <w:rPr>
          <w:rFonts w:ascii="宋体" w:eastAsia="宋体" w:hAnsi="宋体" w:cs="宋体"/>
          <w:color w:val="111111"/>
          <w:kern w:val="0"/>
          <w:sz w:val="28"/>
          <w:szCs w:val="24"/>
        </w:rPr>
        <w:t xml:space="preserve">]disturbing field  </w:t>
      </w:r>
      <w:r w:rsidRPr="002551C0">
        <w:rPr>
          <w:rFonts w:ascii="Times New Roman" w:eastAsia="宋体" w:hAnsi="Times New Roman" w:cs="宋体" w:hint="eastAsia"/>
          <w:color w:val="111111"/>
          <w:kern w:val="0"/>
          <w:sz w:val="28"/>
          <w:szCs w:val="24"/>
        </w:rPr>
        <w:t>见“干扰”。</w:t>
      </w:r>
    </w:p>
    <w:p w:rsidR="002551C0" w:rsidRPr="002551C0" w:rsidRDefault="002551C0" w:rsidP="002551C0">
      <w:pPr>
        <w:widowControl/>
        <w:shd w:val="clear" w:color="auto" w:fill="FFFFFF"/>
        <w:spacing w:before="100" w:beforeAutospacing="1" w:after="100" w:afterAutospacing="1" w:line="360" w:lineRule="atLeast"/>
        <w:jc w:val="left"/>
        <w:rPr>
          <w:rFonts w:ascii="宋体" w:eastAsia="宋体" w:hAnsi="宋体" w:cs="宋体"/>
          <w:color w:val="111111"/>
          <w:kern w:val="0"/>
          <w:sz w:val="24"/>
          <w:szCs w:val="24"/>
        </w:rPr>
      </w:pPr>
      <w:r w:rsidRPr="002551C0">
        <w:rPr>
          <w:rFonts w:ascii="宋体" w:eastAsia="宋体" w:hAnsi="宋体" w:cs="宋体"/>
          <w:color w:val="111111"/>
          <w:kern w:val="0"/>
          <w:sz w:val="28"/>
          <w:szCs w:val="24"/>
        </w:rPr>
        <w:lastRenderedPageBreak/>
        <w:t xml:space="preserve"> [</w:t>
      </w:r>
      <w:r w:rsidRPr="002551C0">
        <w:rPr>
          <w:rFonts w:ascii="Times New Roman" w:eastAsia="宋体" w:hAnsi="Times New Roman" w:cs="宋体" w:hint="eastAsia"/>
          <w:color w:val="111111"/>
          <w:kern w:val="0"/>
          <w:sz w:val="28"/>
          <w:szCs w:val="24"/>
        </w:rPr>
        <w:t>干扰</w:t>
      </w:r>
      <w:r w:rsidRPr="002551C0">
        <w:rPr>
          <w:rFonts w:ascii="宋体" w:eastAsia="宋体" w:hAnsi="宋体" w:cs="宋体"/>
          <w:color w:val="111111"/>
          <w:kern w:val="0"/>
          <w:sz w:val="28"/>
          <w:szCs w:val="24"/>
        </w:rPr>
        <w:t xml:space="preserve">]disturbance  </w:t>
      </w:r>
      <w:r w:rsidRPr="002551C0">
        <w:rPr>
          <w:rFonts w:ascii="Times New Roman" w:eastAsia="宋体" w:hAnsi="Times New Roman" w:cs="宋体" w:hint="eastAsia"/>
          <w:color w:val="111111"/>
          <w:kern w:val="0"/>
          <w:sz w:val="28"/>
          <w:szCs w:val="24"/>
        </w:rPr>
        <w:t>有时也称“干扰场”。指探测目标以外的因素引起的各种物理场对异常场的影响。如用自然电场法找矿时，由炭质页岩或地形袒</w:t>
      </w:r>
      <w:proofErr w:type="gramStart"/>
      <w:r w:rsidRPr="002551C0">
        <w:rPr>
          <w:rFonts w:ascii="Times New Roman" w:eastAsia="宋体" w:hAnsi="Times New Roman" w:cs="宋体" w:hint="eastAsia"/>
          <w:color w:val="111111"/>
          <w:kern w:val="0"/>
          <w:sz w:val="28"/>
          <w:szCs w:val="24"/>
        </w:rPr>
        <w:t>伏引起</w:t>
      </w:r>
      <w:proofErr w:type="gramEnd"/>
      <w:r w:rsidRPr="002551C0">
        <w:rPr>
          <w:rFonts w:ascii="Times New Roman" w:eastAsia="宋体" w:hAnsi="Times New Roman" w:cs="宋体" w:hint="eastAsia"/>
          <w:color w:val="111111"/>
          <w:kern w:val="0"/>
          <w:sz w:val="28"/>
          <w:szCs w:val="24"/>
        </w:rPr>
        <w:t>的叠加电场称为对异常的干扰或干扰场。磁法找铁矿时，由其他磁性体引起的叠加磁场称为干扰或干扰场。在地震勘探中妨碍分辨有效波的振动都属于干扰，如面波。但是，面波对研究天然地震又是有意义的而不是干扰了。在航空电磁法中，干扰是指那些与航空电磁仪发射的人</w:t>
      </w:r>
      <w:proofErr w:type="gramStart"/>
      <w:r w:rsidRPr="002551C0">
        <w:rPr>
          <w:rFonts w:ascii="Times New Roman" w:eastAsia="宋体" w:hAnsi="Times New Roman" w:cs="宋体" w:hint="eastAsia"/>
          <w:color w:val="111111"/>
          <w:kern w:val="0"/>
          <w:sz w:val="28"/>
          <w:szCs w:val="24"/>
        </w:rPr>
        <w:t>工交变</w:t>
      </w:r>
      <w:proofErr w:type="gramEnd"/>
      <w:r w:rsidRPr="002551C0">
        <w:rPr>
          <w:rFonts w:ascii="Times New Roman" w:eastAsia="宋体" w:hAnsi="Times New Roman" w:cs="宋体" w:hint="eastAsia"/>
          <w:color w:val="111111"/>
          <w:kern w:val="0"/>
          <w:sz w:val="28"/>
          <w:szCs w:val="24"/>
        </w:rPr>
        <w:t>电磁场有关和无关的各种影响因素，它们直接影响仪器的精确度。为了提高仪器的精确度，必须提高仪器抗各种干扰的性能，并设法降低干扰值或对实测值进行校正。</w:t>
      </w:r>
    </w:p>
    <w:p w:rsidR="002551C0" w:rsidRPr="002551C0" w:rsidRDefault="002551C0" w:rsidP="002551C0">
      <w:pPr>
        <w:widowControl/>
        <w:shd w:val="clear" w:color="auto" w:fill="FFFFFF"/>
        <w:spacing w:before="100" w:beforeAutospacing="1" w:after="100" w:afterAutospacing="1" w:line="360" w:lineRule="atLeast"/>
        <w:jc w:val="left"/>
        <w:rPr>
          <w:rFonts w:ascii="宋体" w:eastAsia="宋体" w:hAnsi="宋体" w:cs="宋体"/>
          <w:color w:val="111111"/>
          <w:kern w:val="0"/>
          <w:sz w:val="24"/>
          <w:szCs w:val="24"/>
        </w:rPr>
      </w:pPr>
      <w:r w:rsidRPr="002551C0">
        <w:rPr>
          <w:rFonts w:ascii="宋体" w:eastAsia="宋体" w:hAnsi="宋体" w:cs="宋体" w:hint="eastAsia"/>
          <w:color w:val="111111"/>
          <w:kern w:val="0"/>
          <w:sz w:val="28"/>
          <w:szCs w:val="24"/>
        </w:rPr>
        <w:t>[改正] correction 即“校正”。</w:t>
      </w:r>
    </w:p>
    <w:p w:rsidR="002551C0" w:rsidRPr="002551C0" w:rsidRDefault="002551C0" w:rsidP="002551C0">
      <w:pPr>
        <w:widowControl/>
        <w:shd w:val="clear" w:color="auto" w:fill="FFFFFF"/>
        <w:spacing w:before="100" w:beforeAutospacing="1" w:after="100" w:afterAutospacing="1" w:line="360" w:lineRule="atLeast"/>
        <w:jc w:val="left"/>
        <w:rPr>
          <w:rFonts w:ascii="宋体" w:eastAsia="宋体" w:hAnsi="宋体" w:cs="宋体"/>
          <w:color w:val="111111"/>
          <w:kern w:val="0"/>
          <w:sz w:val="28"/>
          <w:szCs w:val="24"/>
        </w:rPr>
      </w:pPr>
      <w:r w:rsidRPr="002551C0">
        <w:rPr>
          <w:rFonts w:ascii="宋体" w:eastAsia="宋体" w:hAnsi="宋体" w:cs="宋体"/>
          <w:color w:val="111111"/>
          <w:kern w:val="0"/>
          <w:sz w:val="28"/>
          <w:szCs w:val="24"/>
        </w:rPr>
        <w:t xml:space="preserve">校正 </w:t>
      </w:r>
      <w:r w:rsidRPr="002551C0">
        <w:rPr>
          <w:rFonts w:ascii="宋体" w:eastAsia="宋体" w:hAnsi="宋体" w:cs="宋体"/>
          <w:b/>
          <w:bCs/>
          <w:color w:val="111111"/>
          <w:kern w:val="0"/>
          <w:sz w:val="28"/>
          <w:szCs w:val="24"/>
        </w:rPr>
        <w:t>correction</w:t>
      </w:r>
      <w:r w:rsidRPr="002551C0">
        <w:rPr>
          <w:rFonts w:ascii="宋体" w:eastAsia="宋体" w:hAnsi="宋体" w:cs="宋体"/>
          <w:color w:val="111111"/>
          <w:kern w:val="0"/>
          <w:sz w:val="28"/>
          <w:szCs w:val="24"/>
        </w:rPr>
        <w:t xml:space="preserve"> 又称“改正”。物探工作中，有许多观测值受观测条件的影响，使实测数据中包含了某些干扰因素的数值。为了求得较真实的观测值，需要在实测数据上加上或减去那些干扰数值。这一运算过程，称为对实测数据的校正。如地震勘探中的动校正是</w:t>
      </w:r>
      <w:proofErr w:type="gramStart"/>
      <w:r w:rsidRPr="002551C0">
        <w:rPr>
          <w:rFonts w:ascii="宋体" w:eastAsia="宋体" w:hAnsi="宋体" w:cs="宋体"/>
          <w:color w:val="111111"/>
          <w:kern w:val="0"/>
          <w:sz w:val="28"/>
          <w:szCs w:val="24"/>
        </w:rPr>
        <w:t>同记录</w:t>
      </w:r>
      <w:proofErr w:type="gramEnd"/>
      <w:r w:rsidRPr="002551C0">
        <w:rPr>
          <w:rFonts w:ascii="宋体" w:eastAsia="宋体" w:hAnsi="宋体" w:cs="宋体"/>
          <w:color w:val="111111"/>
          <w:kern w:val="0"/>
          <w:sz w:val="28"/>
          <w:szCs w:val="24"/>
        </w:rPr>
        <w:t>时间有关的校正，目的是消除由于接收点与激发点不在同一位置而造成的地震波旅行时间与法线反射时间之间的差值；重力勘探中的地形改正是消除测点周围地形起伏对观测结果的影响；磁法勘探中的温度改正是消除温度变化对观测值的影响等。</w:t>
      </w:r>
    </w:p>
    <w:p w:rsidR="002551C0" w:rsidRPr="002551C0" w:rsidRDefault="002551C0" w:rsidP="002551C0">
      <w:pPr>
        <w:widowControl/>
        <w:shd w:val="clear" w:color="auto" w:fill="FFFFFF"/>
        <w:spacing w:before="100" w:beforeAutospacing="1" w:after="100" w:afterAutospacing="1" w:line="360" w:lineRule="atLeast"/>
        <w:jc w:val="left"/>
        <w:rPr>
          <w:rFonts w:ascii="宋体" w:eastAsia="宋体" w:hAnsi="宋体" w:cs="宋体"/>
          <w:color w:val="111111"/>
          <w:kern w:val="0"/>
          <w:sz w:val="24"/>
          <w:szCs w:val="24"/>
        </w:rPr>
      </w:pPr>
      <w:r w:rsidRPr="002551C0">
        <w:rPr>
          <w:rFonts w:ascii="宋体" w:eastAsia="宋体" w:hAnsi="宋体" w:cs="宋体" w:hint="eastAsia"/>
          <w:color w:val="111111"/>
          <w:kern w:val="0"/>
          <w:sz w:val="28"/>
          <w:szCs w:val="24"/>
        </w:rPr>
        <w:t>[供电电极]current electrode 在地面、井中或坑道进行电法工作时，为了向地下供电而选用的连接电源的接地金属物，通称供电电极。—般的供电电极是钢棍或铁棍，其长度依工作需要选定。在电测井中还有特殊的供电电极，如屏蔽测井(侧向测井电极系)中，在主电极上下方配有供电电极，目的是使主电极的电流聚焦进入地层，这一套供电电极又称为“屏蔽电极”。</w:t>
      </w:r>
    </w:p>
    <w:p w:rsidR="002551C0" w:rsidRPr="002551C0" w:rsidRDefault="002551C0" w:rsidP="002551C0">
      <w:pPr>
        <w:widowControl/>
        <w:shd w:val="clear" w:color="auto" w:fill="FFFFFF"/>
        <w:spacing w:before="100" w:beforeAutospacing="1" w:after="100" w:afterAutospacing="1" w:line="360" w:lineRule="atLeast"/>
        <w:jc w:val="left"/>
        <w:rPr>
          <w:rFonts w:ascii="宋体" w:eastAsia="宋体" w:hAnsi="宋体" w:cs="宋体"/>
          <w:color w:val="111111"/>
          <w:kern w:val="0"/>
          <w:sz w:val="24"/>
          <w:szCs w:val="24"/>
        </w:rPr>
      </w:pPr>
      <w:r w:rsidRPr="002551C0">
        <w:rPr>
          <w:rFonts w:ascii="宋体" w:eastAsia="宋体" w:hAnsi="宋体" w:cs="宋体"/>
          <w:color w:val="111111"/>
          <w:kern w:val="0"/>
          <w:sz w:val="28"/>
          <w:szCs w:val="24"/>
        </w:rPr>
        <w:t>[</w:t>
      </w:r>
      <w:r w:rsidRPr="002551C0">
        <w:rPr>
          <w:rFonts w:ascii="Times New Roman" w:eastAsia="宋体" w:hAnsi="Times New Roman" w:cs="宋体" w:hint="eastAsia"/>
          <w:color w:val="111111"/>
          <w:kern w:val="0"/>
          <w:sz w:val="28"/>
          <w:szCs w:val="24"/>
        </w:rPr>
        <w:t>航空地球物理勘探</w:t>
      </w:r>
      <w:r w:rsidRPr="002551C0">
        <w:rPr>
          <w:rFonts w:ascii="宋体" w:eastAsia="宋体" w:hAnsi="宋体" w:cs="宋体"/>
          <w:color w:val="111111"/>
          <w:kern w:val="0"/>
          <w:sz w:val="28"/>
          <w:szCs w:val="24"/>
        </w:rPr>
        <w:t>]aero geophysical prospecting</w:t>
      </w:r>
      <w:r>
        <w:rPr>
          <w:rFonts w:ascii="宋体" w:eastAsia="宋体" w:hAnsi="宋体" w:cs="宋体" w:hint="eastAsia"/>
          <w:color w:val="111111"/>
          <w:kern w:val="0"/>
          <w:sz w:val="28"/>
          <w:szCs w:val="24"/>
        </w:rPr>
        <w:t xml:space="preserve"> </w:t>
      </w:r>
      <w:r w:rsidRPr="002551C0">
        <w:rPr>
          <w:rFonts w:ascii="宋体" w:eastAsia="宋体" w:hAnsi="宋体" w:cs="宋体"/>
          <w:color w:val="111111"/>
          <w:kern w:val="0"/>
          <w:sz w:val="28"/>
          <w:szCs w:val="24"/>
        </w:rPr>
        <w:t xml:space="preserve"> </w:t>
      </w:r>
      <w:r w:rsidRPr="002551C0">
        <w:rPr>
          <w:rFonts w:ascii="Times New Roman" w:eastAsia="宋体" w:hAnsi="Times New Roman" w:cs="宋体" w:hint="eastAsia"/>
          <w:color w:val="111111"/>
          <w:kern w:val="0"/>
          <w:sz w:val="28"/>
          <w:szCs w:val="24"/>
        </w:rPr>
        <w:t>简称航空物探，是物探方法的—种。它是通过飞机上装备的专用物探仪器在航行过程中探测各种地球物理场的</w:t>
      </w:r>
      <w:r w:rsidRPr="002551C0">
        <w:rPr>
          <w:rFonts w:ascii="Times New Roman" w:eastAsia="宋体" w:hAnsi="Times New Roman" w:cs="宋体" w:hint="eastAsia"/>
          <w:color w:val="111111"/>
          <w:kern w:val="0"/>
          <w:sz w:val="28"/>
          <w:szCs w:val="24"/>
        </w:rPr>
        <w:lastRenderedPageBreak/>
        <w:t>变化，研究和寻找地下地质构造和矿产的一种物探方法。目前已经应用的航空物探方法有，航空磁测、航空放射性测量、航空电磁测量</w:t>
      </w:r>
      <w:r w:rsidRPr="002551C0">
        <w:rPr>
          <w:rFonts w:ascii="宋体" w:eastAsia="宋体" w:hAnsi="宋体" w:cs="宋体"/>
          <w:color w:val="111111"/>
          <w:kern w:val="0"/>
          <w:sz w:val="28"/>
          <w:szCs w:val="24"/>
        </w:rPr>
        <w:t>(</w:t>
      </w:r>
      <w:r w:rsidRPr="002551C0">
        <w:rPr>
          <w:rFonts w:ascii="Times New Roman" w:eastAsia="宋体" w:hAnsi="Times New Roman" w:cs="宋体" w:hint="eastAsia"/>
          <w:color w:val="111111"/>
          <w:kern w:val="0"/>
          <w:sz w:val="28"/>
          <w:szCs w:val="24"/>
        </w:rPr>
        <w:t>航空电法</w:t>
      </w:r>
      <w:r w:rsidRPr="002551C0">
        <w:rPr>
          <w:rFonts w:ascii="宋体" w:eastAsia="宋体" w:hAnsi="宋体" w:cs="宋体"/>
          <w:color w:val="111111"/>
          <w:kern w:val="0"/>
          <w:sz w:val="28"/>
          <w:szCs w:val="24"/>
        </w:rPr>
        <w:t>)</w:t>
      </w:r>
      <w:r w:rsidRPr="002551C0">
        <w:rPr>
          <w:rFonts w:ascii="Times New Roman" w:eastAsia="宋体" w:hAnsi="Times New Roman" w:cs="宋体" w:hint="eastAsia"/>
          <w:color w:val="111111"/>
          <w:kern w:val="0"/>
          <w:sz w:val="28"/>
          <w:szCs w:val="24"/>
        </w:rPr>
        <w:t>等。航空物探具有速度快，不受地面条件</w:t>
      </w:r>
      <w:r w:rsidRPr="002551C0">
        <w:rPr>
          <w:rFonts w:ascii="宋体" w:eastAsia="宋体" w:hAnsi="宋体" w:cs="宋体"/>
          <w:color w:val="111111"/>
          <w:kern w:val="0"/>
          <w:sz w:val="28"/>
          <w:szCs w:val="24"/>
        </w:rPr>
        <w:t>(</w:t>
      </w:r>
      <w:r w:rsidRPr="002551C0">
        <w:rPr>
          <w:rFonts w:ascii="Times New Roman" w:eastAsia="宋体" w:hAnsi="Times New Roman" w:cs="宋体" w:hint="eastAsia"/>
          <w:color w:val="111111"/>
          <w:kern w:val="0"/>
          <w:sz w:val="28"/>
          <w:szCs w:val="24"/>
        </w:rPr>
        <w:t>如海、河、湖，沙漠</w:t>
      </w:r>
      <w:r w:rsidRPr="002551C0">
        <w:rPr>
          <w:rFonts w:ascii="宋体" w:eastAsia="宋体" w:hAnsi="宋体" w:cs="宋体"/>
          <w:color w:val="111111"/>
          <w:kern w:val="0"/>
          <w:sz w:val="28"/>
          <w:szCs w:val="24"/>
        </w:rPr>
        <w:t>)</w:t>
      </w:r>
      <w:r w:rsidRPr="002551C0">
        <w:rPr>
          <w:rFonts w:ascii="Times New Roman" w:eastAsia="宋体" w:hAnsi="Times New Roman" w:cs="宋体" w:hint="eastAsia"/>
          <w:color w:val="111111"/>
          <w:kern w:val="0"/>
          <w:sz w:val="28"/>
          <w:szCs w:val="24"/>
        </w:rPr>
        <w:t>的限制，大面积工作精确度比较均</w:t>
      </w:r>
      <w:proofErr w:type="gramStart"/>
      <w:r w:rsidRPr="002551C0">
        <w:rPr>
          <w:rFonts w:ascii="Times New Roman" w:eastAsia="宋体" w:hAnsi="Times New Roman" w:cs="宋体" w:hint="eastAsia"/>
          <w:color w:val="111111"/>
          <w:kern w:val="0"/>
          <w:sz w:val="28"/>
          <w:szCs w:val="24"/>
        </w:rPr>
        <w:t>一</w:t>
      </w:r>
      <w:proofErr w:type="gramEnd"/>
      <w:r w:rsidRPr="002551C0">
        <w:rPr>
          <w:rFonts w:ascii="Times New Roman" w:eastAsia="宋体" w:hAnsi="Times New Roman" w:cs="宋体" w:hint="eastAsia"/>
          <w:color w:val="111111"/>
          <w:kern w:val="0"/>
          <w:sz w:val="28"/>
          <w:szCs w:val="24"/>
        </w:rPr>
        <w:t>，可在一些地形条件比较困难的地区工作等优点。特别是自动控制和电子计算技术的发展，使航空物探综合化，从而提高了航空物探观测数据的计算和整理的速度及解释推断的水平，有力地促进了航空物探的发展。它的缺点是：对一些异常值较小的异常</w:t>
      </w:r>
      <w:proofErr w:type="gramStart"/>
      <w:r w:rsidRPr="002551C0">
        <w:rPr>
          <w:rFonts w:ascii="Times New Roman" w:eastAsia="宋体" w:hAnsi="Times New Roman" w:cs="宋体" w:hint="eastAsia"/>
          <w:color w:val="111111"/>
          <w:kern w:val="0"/>
          <w:sz w:val="28"/>
          <w:szCs w:val="24"/>
        </w:rPr>
        <w:t>体反映</w:t>
      </w:r>
      <w:proofErr w:type="gramEnd"/>
      <w:r w:rsidRPr="002551C0">
        <w:rPr>
          <w:rFonts w:ascii="Times New Roman" w:eastAsia="宋体" w:hAnsi="Times New Roman" w:cs="宋体" w:hint="eastAsia"/>
          <w:color w:val="111111"/>
          <w:kern w:val="0"/>
          <w:sz w:val="28"/>
          <w:szCs w:val="24"/>
        </w:rPr>
        <w:t>不够清楚，分辨力要低些；其次是异常体的定位目前还不够十分准确，需要地面物探进行必要的补充工作。</w:t>
      </w:r>
    </w:p>
    <w:p w:rsidR="002551C0" w:rsidRPr="002551C0" w:rsidRDefault="002551C0" w:rsidP="002551C0">
      <w:pPr>
        <w:widowControl/>
        <w:shd w:val="clear" w:color="auto" w:fill="FFFFFF"/>
        <w:spacing w:before="100" w:beforeAutospacing="1" w:after="100" w:afterAutospacing="1" w:line="360" w:lineRule="atLeast"/>
        <w:jc w:val="left"/>
        <w:rPr>
          <w:rFonts w:ascii="宋体" w:eastAsia="宋体" w:hAnsi="宋体" w:cs="宋体"/>
          <w:color w:val="111111"/>
          <w:kern w:val="0"/>
          <w:sz w:val="24"/>
          <w:szCs w:val="24"/>
        </w:rPr>
      </w:pPr>
      <w:r w:rsidRPr="002551C0">
        <w:rPr>
          <w:rFonts w:ascii="宋体" w:eastAsia="宋体" w:hAnsi="宋体" w:cs="宋体"/>
          <w:color w:val="111111"/>
          <w:kern w:val="0"/>
          <w:sz w:val="28"/>
          <w:szCs w:val="24"/>
        </w:rPr>
        <w:t>[</w:t>
      </w:r>
      <w:r w:rsidRPr="002551C0">
        <w:rPr>
          <w:rFonts w:ascii="Times New Roman" w:eastAsia="宋体" w:hAnsi="Times New Roman" w:cs="宋体" w:hint="eastAsia"/>
          <w:color w:val="111111"/>
          <w:kern w:val="0"/>
          <w:sz w:val="28"/>
          <w:szCs w:val="24"/>
        </w:rPr>
        <w:t>海洋地球物理勘探</w:t>
      </w:r>
      <w:r w:rsidRPr="002551C0">
        <w:rPr>
          <w:rFonts w:ascii="宋体" w:eastAsia="宋体" w:hAnsi="宋体" w:cs="宋体"/>
          <w:color w:val="111111"/>
          <w:kern w:val="0"/>
          <w:sz w:val="28"/>
          <w:szCs w:val="24"/>
        </w:rPr>
        <w:t xml:space="preserve">]marine geophysical prospecting  </w:t>
      </w:r>
      <w:r w:rsidRPr="002551C0">
        <w:rPr>
          <w:rFonts w:ascii="Times New Roman" w:eastAsia="宋体" w:hAnsi="Times New Roman" w:cs="宋体" w:hint="eastAsia"/>
          <w:color w:val="111111"/>
          <w:kern w:val="0"/>
          <w:sz w:val="28"/>
          <w:szCs w:val="24"/>
        </w:rPr>
        <w:t>简称“海洋物探”，是通过地球物理勘探方法研究海洋、海底地质的新方法之一。目前，主要用来勘探油、气田构造和某些海底沉积矿床。海洋物探包括海洋重力、海洋磁测、海洋地震等方法。海洋物探的工作原理和地面物探方法相同，但工作场地是在海上，对于仪器装备和工作方法都有特殊要求，需使用装有特制</w:t>
      </w:r>
      <w:proofErr w:type="gramStart"/>
      <w:r w:rsidRPr="002551C0">
        <w:rPr>
          <w:rFonts w:ascii="Times New Roman" w:eastAsia="宋体" w:hAnsi="Times New Roman" w:cs="宋体" w:hint="eastAsia"/>
          <w:color w:val="111111"/>
          <w:kern w:val="0"/>
          <w:sz w:val="28"/>
          <w:szCs w:val="24"/>
        </w:rPr>
        <w:t>的船弦重力仪</w:t>
      </w:r>
      <w:proofErr w:type="gramEnd"/>
      <w:r w:rsidRPr="002551C0">
        <w:rPr>
          <w:rFonts w:ascii="Times New Roman" w:eastAsia="宋体" w:hAnsi="Times New Roman" w:cs="宋体" w:hint="eastAsia"/>
          <w:color w:val="111111"/>
          <w:kern w:val="0"/>
          <w:sz w:val="28"/>
          <w:szCs w:val="24"/>
        </w:rPr>
        <w:t>、海洋核子旋进磁力仪、海洋地震检波器等仪器的勘探船进行工作。海洋勘探船还装有各种无线电导航、卫星导航、定位等设备。</w:t>
      </w:r>
    </w:p>
    <w:p w:rsidR="00923A13" w:rsidRDefault="00923A13" w:rsidP="00923A13">
      <w:pPr>
        <w:shd w:val="clear" w:color="auto" w:fill="FFFFFF"/>
        <w:spacing w:before="100" w:beforeAutospacing="1" w:after="100" w:afterAutospacing="1" w:line="360" w:lineRule="atLeast"/>
        <w:rPr>
          <w:color w:val="111111"/>
        </w:rPr>
      </w:pPr>
      <w:r>
        <w:rPr>
          <w:rFonts w:hint="eastAsia"/>
          <w:color w:val="111111"/>
          <w:sz w:val="28"/>
        </w:rPr>
        <w:t>[</w:t>
      </w:r>
      <w:r>
        <w:rPr>
          <w:rFonts w:hint="eastAsia"/>
          <w:color w:val="111111"/>
          <w:sz w:val="28"/>
        </w:rPr>
        <w:t>频率</w:t>
      </w:r>
      <w:r>
        <w:rPr>
          <w:rFonts w:hint="eastAsia"/>
          <w:color w:val="111111"/>
          <w:sz w:val="28"/>
        </w:rPr>
        <w:t xml:space="preserve">]frequency </w:t>
      </w:r>
      <w:r>
        <w:rPr>
          <w:rFonts w:hint="eastAsia"/>
          <w:color w:val="111111"/>
          <w:sz w:val="28"/>
        </w:rPr>
        <w:t>单位时间内完成振动</w:t>
      </w:r>
      <w:r>
        <w:rPr>
          <w:rFonts w:hint="eastAsia"/>
          <w:color w:val="111111"/>
          <w:sz w:val="28"/>
        </w:rPr>
        <w:t>(</w:t>
      </w:r>
      <w:r>
        <w:rPr>
          <w:rFonts w:hint="eastAsia"/>
          <w:color w:val="111111"/>
          <w:sz w:val="28"/>
        </w:rPr>
        <w:t>或振荡</w:t>
      </w:r>
      <w:r>
        <w:rPr>
          <w:rFonts w:hint="eastAsia"/>
          <w:color w:val="111111"/>
          <w:sz w:val="28"/>
        </w:rPr>
        <w:t>)</w:t>
      </w:r>
      <w:r>
        <w:rPr>
          <w:rFonts w:hint="eastAsia"/>
          <w:color w:val="111111"/>
          <w:sz w:val="28"/>
        </w:rPr>
        <w:t>的次数或周数。通常指一个波形在一秒时间里重复出现的次数，用符号</w:t>
      </w:r>
      <w:r>
        <w:rPr>
          <w:rFonts w:hint="eastAsia"/>
          <w:color w:val="111111"/>
          <w:sz w:val="28"/>
        </w:rPr>
        <w:t>f</w:t>
      </w:r>
      <w:r>
        <w:rPr>
          <w:rFonts w:hint="eastAsia"/>
          <w:color w:val="111111"/>
          <w:sz w:val="28"/>
        </w:rPr>
        <w:t>表示。频率是周期</w:t>
      </w:r>
      <w:r>
        <w:rPr>
          <w:rFonts w:hint="eastAsia"/>
          <w:color w:val="111111"/>
          <w:sz w:val="28"/>
        </w:rPr>
        <w:t>(T)</w:t>
      </w:r>
      <w:r>
        <w:rPr>
          <w:rFonts w:hint="eastAsia"/>
          <w:color w:val="111111"/>
          <w:sz w:val="28"/>
        </w:rPr>
        <w:t>的倒数。</w:t>
      </w:r>
      <w:r>
        <w:rPr>
          <w:rFonts w:hint="eastAsia"/>
          <w:color w:val="111111"/>
          <w:sz w:val="28"/>
        </w:rPr>
        <w:t xml:space="preserve"> </w:t>
      </w:r>
      <w:r>
        <w:rPr>
          <w:rFonts w:hint="eastAsia"/>
          <w:color w:val="111111"/>
          <w:sz w:val="28"/>
        </w:rPr>
        <w:t>常用单位为赫兹。</w:t>
      </w:r>
      <w:r>
        <w:rPr>
          <w:rFonts w:hint="eastAsia"/>
          <w:color w:val="111111"/>
          <w:sz w:val="28"/>
        </w:rPr>
        <w:t xml:space="preserve"> </w:t>
      </w:r>
    </w:p>
    <w:p w:rsidR="002551C0" w:rsidRPr="002551C0" w:rsidRDefault="00923A13" w:rsidP="00BA47F2">
      <w:pPr>
        <w:widowControl/>
        <w:shd w:val="clear" w:color="auto" w:fill="FFFFFF"/>
        <w:spacing w:before="100" w:beforeAutospacing="1" w:after="100" w:afterAutospacing="1" w:line="360" w:lineRule="atLeast"/>
        <w:jc w:val="left"/>
        <w:rPr>
          <w:rFonts w:ascii="宋体" w:eastAsia="宋体" w:hAnsi="宋体" w:cs="宋体"/>
          <w:color w:val="111111"/>
          <w:kern w:val="0"/>
          <w:sz w:val="24"/>
          <w:szCs w:val="24"/>
        </w:rPr>
      </w:pPr>
      <w:r w:rsidRPr="002551C0">
        <w:rPr>
          <w:rFonts w:ascii="宋体" w:eastAsia="宋体" w:hAnsi="宋体" w:cs="宋体" w:hint="eastAsia"/>
          <w:color w:val="111111"/>
          <w:kern w:val="0"/>
          <w:sz w:val="28"/>
          <w:szCs w:val="24"/>
        </w:rPr>
        <w:t xml:space="preserve"> </w:t>
      </w:r>
      <w:r w:rsidR="002551C0" w:rsidRPr="002551C0">
        <w:rPr>
          <w:rFonts w:ascii="宋体" w:eastAsia="宋体" w:hAnsi="宋体" w:cs="宋体" w:hint="eastAsia"/>
          <w:color w:val="111111"/>
          <w:kern w:val="0"/>
          <w:sz w:val="28"/>
          <w:szCs w:val="24"/>
        </w:rPr>
        <w:t>[</w:t>
      </w:r>
      <w:proofErr w:type="gramStart"/>
      <w:r w:rsidR="002551C0" w:rsidRPr="002551C0">
        <w:rPr>
          <w:rFonts w:ascii="宋体" w:eastAsia="宋体" w:hAnsi="宋体" w:cs="宋体" w:hint="eastAsia"/>
          <w:color w:val="111111"/>
          <w:kern w:val="0"/>
          <w:sz w:val="28"/>
          <w:szCs w:val="24"/>
        </w:rPr>
        <w:t>赫兹]</w:t>
      </w:r>
      <w:proofErr w:type="gramEnd"/>
      <w:r w:rsidR="002551C0" w:rsidRPr="002551C0">
        <w:rPr>
          <w:rFonts w:ascii="宋体" w:eastAsia="宋体" w:hAnsi="宋体" w:cs="宋体" w:hint="eastAsia"/>
          <w:color w:val="111111"/>
          <w:kern w:val="0"/>
          <w:sz w:val="28"/>
          <w:szCs w:val="24"/>
        </w:rPr>
        <w:t>hertz(hz)频率的单位，用周／秒表示，1赫兹=1次／秒或1周／秒。</w:t>
      </w:r>
    </w:p>
    <w:p w:rsidR="002551C0" w:rsidRPr="002551C0" w:rsidRDefault="002551C0" w:rsidP="002551C0">
      <w:pPr>
        <w:widowControl/>
        <w:spacing w:before="100" w:beforeAutospacing="1" w:after="100" w:afterAutospacing="1"/>
        <w:jc w:val="left"/>
        <w:rPr>
          <w:rFonts w:ascii="宋体" w:eastAsia="宋体" w:hAnsi="宋体" w:cs="宋体"/>
          <w:kern w:val="0"/>
          <w:sz w:val="24"/>
          <w:szCs w:val="24"/>
        </w:rPr>
      </w:pPr>
      <w:r w:rsidRPr="002551C0">
        <w:rPr>
          <w:rFonts w:ascii="宋体" w:eastAsia="宋体" w:hAnsi="宋体" w:cs="宋体" w:hint="eastAsia"/>
          <w:kern w:val="0"/>
          <w:sz w:val="28"/>
          <w:szCs w:val="24"/>
        </w:rPr>
        <w:t>[介质]medium  指物理场作用空间的物质。如磁场、电场、重力场空间的岩石、矿石或地表以上的空气等。在物探中，有时也称矿体的围岩为介质。</w:t>
      </w:r>
    </w:p>
    <w:p w:rsidR="002551C0" w:rsidRPr="002551C0" w:rsidRDefault="002551C0" w:rsidP="002551C0">
      <w:pPr>
        <w:widowControl/>
        <w:shd w:val="clear" w:color="auto" w:fill="FFFFFF"/>
        <w:spacing w:before="100" w:beforeAutospacing="1" w:after="100" w:afterAutospacing="1" w:line="360" w:lineRule="atLeast"/>
        <w:jc w:val="left"/>
        <w:rPr>
          <w:rFonts w:ascii="宋体" w:eastAsia="宋体" w:hAnsi="宋体" w:cs="宋体"/>
          <w:color w:val="111111"/>
          <w:kern w:val="0"/>
          <w:sz w:val="24"/>
          <w:szCs w:val="24"/>
        </w:rPr>
      </w:pPr>
      <w:r w:rsidRPr="002551C0">
        <w:rPr>
          <w:rFonts w:ascii="宋体" w:eastAsia="宋体" w:hAnsi="宋体" w:cs="宋体"/>
          <w:color w:val="111111"/>
          <w:kern w:val="0"/>
          <w:sz w:val="28"/>
          <w:szCs w:val="24"/>
        </w:rPr>
        <w:t>[</w:t>
      </w:r>
      <w:r w:rsidRPr="002551C0">
        <w:rPr>
          <w:rFonts w:ascii="Times New Roman" w:eastAsia="宋体" w:hAnsi="Times New Roman" w:cs="宋体" w:hint="eastAsia"/>
          <w:color w:val="111111"/>
          <w:kern w:val="0"/>
          <w:sz w:val="28"/>
          <w:szCs w:val="24"/>
        </w:rPr>
        <w:t>矿异常</w:t>
      </w:r>
      <w:r w:rsidRPr="002551C0">
        <w:rPr>
          <w:rFonts w:ascii="宋体" w:eastAsia="宋体" w:hAnsi="宋体" w:cs="宋体"/>
          <w:color w:val="111111"/>
          <w:kern w:val="0"/>
          <w:sz w:val="28"/>
          <w:szCs w:val="24"/>
        </w:rPr>
        <w:t xml:space="preserve">]mineral anomaly </w:t>
      </w:r>
      <w:r w:rsidRPr="002551C0">
        <w:rPr>
          <w:rFonts w:ascii="Times New Roman" w:eastAsia="宋体" w:hAnsi="Times New Roman" w:cs="宋体" w:hint="eastAsia"/>
          <w:color w:val="111111"/>
          <w:kern w:val="0"/>
          <w:sz w:val="28"/>
          <w:szCs w:val="24"/>
        </w:rPr>
        <w:t>指由</w:t>
      </w:r>
      <w:proofErr w:type="gramStart"/>
      <w:r w:rsidRPr="002551C0">
        <w:rPr>
          <w:rFonts w:ascii="Times New Roman" w:eastAsia="宋体" w:hAnsi="Times New Roman" w:cs="宋体" w:hint="eastAsia"/>
          <w:color w:val="111111"/>
          <w:kern w:val="0"/>
          <w:sz w:val="28"/>
          <w:szCs w:val="24"/>
        </w:rPr>
        <w:t>旷</w:t>
      </w:r>
      <w:proofErr w:type="gramEnd"/>
      <w:r w:rsidRPr="002551C0">
        <w:rPr>
          <w:rFonts w:ascii="Times New Roman" w:eastAsia="宋体" w:hAnsi="Times New Roman" w:cs="宋体" w:hint="eastAsia"/>
          <w:color w:val="111111"/>
          <w:kern w:val="0"/>
          <w:sz w:val="28"/>
          <w:szCs w:val="24"/>
        </w:rPr>
        <w:t>床、矿体和含矿地质体引起的异常。如寻找磁铁矿时，由磁性矿体引起的磁异常，就是矿异常。</w:t>
      </w:r>
    </w:p>
    <w:p w:rsidR="002551C0" w:rsidRPr="002551C0" w:rsidRDefault="002551C0" w:rsidP="002551C0">
      <w:pPr>
        <w:widowControl/>
        <w:shd w:val="clear" w:color="auto" w:fill="FFFFFF"/>
        <w:spacing w:before="100" w:beforeAutospacing="1" w:after="100" w:afterAutospacing="1" w:line="360" w:lineRule="atLeast"/>
        <w:jc w:val="left"/>
        <w:rPr>
          <w:rFonts w:ascii="宋体" w:eastAsia="宋体" w:hAnsi="宋体" w:cs="宋体"/>
          <w:color w:val="111111"/>
          <w:kern w:val="0"/>
          <w:sz w:val="24"/>
          <w:szCs w:val="24"/>
        </w:rPr>
      </w:pPr>
      <w:r w:rsidRPr="002551C0">
        <w:rPr>
          <w:rFonts w:ascii="华文宋体" w:eastAsia="华文宋体" w:hAnsi="华文宋体" w:cs="宋体" w:hint="eastAsia"/>
          <w:color w:val="111111"/>
          <w:kern w:val="0"/>
          <w:sz w:val="28"/>
          <w:szCs w:val="24"/>
        </w:rPr>
        <w:lastRenderedPageBreak/>
        <w:t>[局部异常]local anomaly  由局部地质因素(多为埋藏较浅、分布范围较小的地质体)引起的物探异常称为局部异常。如由于近地表磁性体引起的磁异常；在区域重力异常背景上出现的重力高或重力低等都称为局部异常。</w:t>
      </w:r>
    </w:p>
    <w:p w:rsidR="002551C0" w:rsidRPr="002551C0" w:rsidRDefault="002551C0" w:rsidP="002551C0">
      <w:pPr>
        <w:widowControl/>
        <w:shd w:val="clear" w:color="auto" w:fill="FFFFFF"/>
        <w:spacing w:before="100" w:beforeAutospacing="1" w:after="100" w:afterAutospacing="1" w:line="360" w:lineRule="atLeast"/>
        <w:jc w:val="left"/>
        <w:rPr>
          <w:rFonts w:ascii="宋体" w:eastAsia="宋体" w:hAnsi="宋体" w:cs="宋体"/>
          <w:color w:val="111111"/>
          <w:kern w:val="0"/>
          <w:sz w:val="24"/>
          <w:szCs w:val="24"/>
        </w:rPr>
      </w:pPr>
      <w:r w:rsidRPr="002551C0">
        <w:rPr>
          <w:rFonts w:ascii="宋体" w:eastAsia="宋体" w:hAnsi="宋体" w:cs="宋体"/>
          <w:color w:val="111111"/>
          <w:kern w:val="0"/>
          <w:sz w:val="28"/>
          <w:szCs w:val="24"/>
        </w:rPr>
        <w:t>[</w:t>
      </w:r>
      <w:r w:rsidRPr="002551C0">
        <w:rPr>
          <w:rFonts w:ascii="Times New Roman" w:eastAsia="宋体" w:hAnsi="Times New Roman" w:cs="宋体" w:hint="eastAsia"/>
          <w:color w:val="111111"/>
          <w:kern w:val="0"/>
          <w:sz w:val="28"/>
          <w:szCs w:val="24"/>
        </w:rPr>
        <w:t>灵敏度</w:t>
      </w:r>
      <w:r w:rsidRPr="002551C0">
        <w:rPr>
          <w:rFonts w:ascii="宋体" w:eastAsia="宋体" w:hAnsi="宋体" w:cs="宋体"/>
          <w:color w:val="111111"/>
          <w:kern w:val="0"/>
          <w:sz w:val="28"/>
          <w:szCs w:val="24"/>
        </w:rPr>
        <w:t xml:space="preserve">] sensitivity  </w:t>
      </w:r>
      <w:r w:rsidRPr="002551C0">
        <w:rPr>
          <w:rFonts w:ascii="Times New Roman" w:eastAsia="宋体" w:hAnsi="Times New Roman" w:cs="宋体" w:hint="eastAsia"/>
          <w:color w:val="111111"/>
          <w:kern w:val="0"/>
          <w:sz w:val="28"/>
          <w:szCs w:val="24"/>
        </w:rPr>
        <w:t>指仪器能够测出的某种量的最小变化值。如磁力仪的灵敏度是指仪器所能分辨的最小磁场值；重力仪灵敏度是仪器感受重力变化的灵敏程度。航空电磁法中把</w:t>
      </w:r>
      <w:r w:rsidRPr="002551C0">
        <w:rPr>
          <w:rFonts w:ascii="宋体" w:eastAsia="宋体" w:hAnsi="宋体" w:cs="宋体"/>
          <w:color w:val="111111"/>
          <w:kern w:val="0"/>
          <w:sz w:val="28"/>
          <w:szCs w:val="24"/>
        </w:rPr>
        <w:t>*</w:t>
      </w:r>
      <w:r w:rsidRPr="002551C0">
        <w:rPr>
          <w:rFonts w:ascii="Times New Roman" w:eastAsia="宋体" w:hAnsi="Times New Roman" w:cs="宋体" w:hint="eastAsia"/>
          <w:color w:val="111111"/>
          <w:kern w:val="0"/>
          <w:sz w:val="28"/>
          <w:szCs w:val="24"/>
        </w:rPr>
        <w:t>干扰水平也称为灵敏度。仪器的灵敏度应调节适度，无限地提高不一定合适。灵敏度过高可能引起读数不稳，反而会降低仪器的精确度。</w:t>
      </w:r>
    </w:p>
    <w:p w:rsidR="002551C0" w:rsidRPr="002551C0" w:rsidRDefault="002551C0" w:rsidP="002551C0">
      <w:pPr>
        <w:widowControl/>
        <w:shd w:val="clear" w:color="auto" w:fill="FFFFFF"/>
        <w:spacing w:before="100" w:beforeAutospacing="1" w:after="100" w:afterAutospacing="1" w:line="360" w:lineRule="atLeast"/>
        <w:jc w:val="left"/>
        <w:rPr>
          <w:rFonts w:ascii="宋体" w:eastAsia="宋体" w:hAnsi="宋体" w:cs="宋体"/>
          <w:color w:val="111111"/>
          <w:kern w:val="0"/>
          <w:sz w:val="24"/>
          <w:szCs w:val="24"/>
        </w:rPr>
      </w:pPr>
      <w:r w:rsidRPr="002551C0">
        <w:rPr>
          <w:rFonts w:ascii="宋体" w:eastAsia="宋体" w:hAnsi="宋体" w:cs="宋体" w:hint="eastAsia"/>
          <w:color w:val="111111"/>
          <w:kern w:val="0"/>
          <w:sz w:val="28"/>
          <w:szCs w:val="24"/>
        </w:rPr>
        <w:t>[</w:t>
      </w:r>
      <w:proofErr w:type="gramStart"/>
      <w:r w:rsidRPr="002551C0">
        <w:rPr>
          <w:rFonts w:ascii="宋体" w:eastAsia="宋体" w:hAnsi="宋体" w:cs="宋体" w:hint="eastAsia"/>
          <w:color w:val="111111"/>
          <w:kern w:val="0"/>
          <w:sz w:val="28"/>
          <w:szCs w:val="24"/>
        </w:rPr>
        <w:t>量板</w:t>
      </w:r>
      <w:proofErr w:type="gramEnd"/>
      <w:r w:rsidRPr="002551C0">
        <w:rPr>
          <w:rFonts w:ascii="宋体" w:eastAsia="宋体" w:hAnsi="宋体" w:cs="宋体" w:hint="eastAsia"/>
          <w:color w:val="111111"/>
          <w:kern w:val="0"/>
          <w:sz w:val="28"/>
          <w:szCs w:val="24"/>
        </w:rPr>
        <w:t>]template(chart)  根据数学计算绘制的专用理论曲线。它可以是单一参数的，也可以是多参数组合的。如磁法勘探解释时用的*二度</w:t>
      </w:r>
      <w:proofErr w:type="gramStart"/>
      <w:r w:rsidRPr="002551C0">
        <w:rPr>
          <w:rFonts w:ascii="宋体" w:eastAsia="宋体" w:hAnsi="宋体" w:cs="宋体" w:hint="eastAsia"/>
          <w:color w:val="111111"/>
          <w:kern w:val="0"/>
          <w:sz w:val="28"/>
          <w:szCs w:val="24"/>
        </w:rPr>
        <w:t>扇形量饭</w:t>
      </w:r>
      <w:proofErr w:type="gramEnd"/>
      <w:r w:rsidRPr="002551C0">
        <w:rPr>
          <w:rFonts w:ascii="宋体" w:eastAsia="宋体" w:hAnsi="宋体" w:cs="宋体" w:hint="eastAsia"/>
          <w:color w:val="111111"/>
          <w:kern w:val="0"/>
          <w:sz w:val="28"/>
          <w:szCs w:val="24"/>
        </w:rPr>
        <w:t>(米可</w:t>
      </w:r>
      <w:proofErr w:type="gramStart"/>
      <w:r w:rsidRPr="002551C0">
        <w:rPr>
          <w:rFonts w:ascii="宋体" w:eastAsia="宋体" w:hAnsi="宋体" w:cs="宋体" w:hint="eastAsia"/>
          <w:color w:val="111111"/>
          <w:kern w:val="0"/>
          <w:sz w:val="28"/>
          <w:szCs w:val="24"/>
        </w:rPr>
        <w:t>夫量板</w:t>
      </w:r>
      <w:proofErr w:type="gramEnd"/>
      <w:r w:rsidRPr="002551C0">
        <w:rPr>
          <w:rFonts w:ascii="宋体" w:eastAsia="宋体" w:hAnsi="宋体" w:cs="宋体" w:hint="eastAsia"/>
          <w:color w:val="111111"/>
          <w:kern w:val="0"/>
          <w:sz w:val="28"/>
          <w:szCs w:val="24"/>
        </w:rPr>
        <w:t>)；地震勘探中用来选取同相轴的动校正(或静校iE)量板；重力勘探中用来进行地形校正和均衡校正的环带量板；电法勘探中定量解释电测深曲线用的</w:t>
      </w:r>
      <w:proofErr w:type="gramStart"/>
      <w:r w:rsidRPr="002551C0">
        <w:rPr>
          <w:rFonts w:ascii="宋体" w:eastAsia="宋体" w:hAnsi="宋体" w:cs="宋体" w:hint="eastAsia"/>
          <w:color w:val="111111"/>
          <w:kern w:val="0"/>
          <w:sz w:val="28"/>
          <w:szCs w:val="24"/>
        </w:rPr>
        <w:t>电测深量板等</w:t>
      </w:r>
      <w:proofErr w:type="gramEnd"/>
      <w:r w:rsidRPr="002551C0">
        <w:rPr>
          <w:rFonts w:ascii="宋体" w:eastAsia="宋体" w:hAnsi="宋体" w:cs="宋体" w:hint="eastAsia"/>
          <w:color w:val="111111"/>
          <w:kern w:val="0"/>
          <w:sz w:val="28"/>
          <w:szCs w:val="24"/>
        </w:rPr>
        <w:t>。</w:t>
      </w:r>
    </w:p>
    <w:p w:rsidR="00923A13" w:rsidRPr="00923A13" w:rsidRDefault="00923A13" w:rsidP="00923A13">
      <w:pPr>
        <w:widowControl/>
        <w:shd w:val="clear" w:color="auto" w:fill="FFFFFF"/>
        <w:spacing w:before="100" w:beforeAutospacing="1" w:after="100" w:afterAutospacing="1" w:line="360" w:lineRule="atLeast"/>
        <w:jc w:val="left"/>
        <w:rPr>
          <w:rFonts w:ascii="宋体" w:eastAsia="宋体" w:hAnsi="宋体" w:cs="宋体"/>
          <w:color w:val="111111"/>
          <w:kern w:val="0"/>
          <w:sz w:val="24"/>
          <w:szCs w:val="24"/>
        </w:rPr>
      </w:pPr>
      <w:r w:rsidRPr="00923A13">
        <w:rPr>
          <w:rFonts w:ascii="宋体" w:eastAsia="宋体" w:hAnsi="宋体" w:cs="宋体" w:hint="eastAsia"/>
          <w:color w:val="111111"/>
          <w:kern w:val="0"/>
          <w:sz w:val="28"/>
          <w:szCs w:val="24"/>
        </w:rPr>
        <w:t>[偶极子]dipole  指相距很近的符号相反的一对电荷或“磁荷”。如由正负电荷组成的电偶极子，</w:t>
      </w:r>
      <w:proofErr w:type="gramStart"/>
      <w:r w:rsidRPr="00923A13">
        <w:rPr>
          <w:rFonts w:ascii="宋体" w:eastAsia="宋体" w:hAnsi="宋体" w:cs="宋体" w:hint="eastAsia"/>
          <w:color w:val="111111"/>
          <w:kern w:val="0"/>
          <w:sz w:val="28"/>
          <w:szCs w:val="24"/>
        </w:rPr>
        <w:t>其场力线</w:t>
      </w:r>
      <w:proofErr w:type="gramEnd"/>
      <w:r w:rsidRPr="00923A13">
        <w:rPr>
          <w:rFonts w:ascii="宋体" w:eastAsia="宋体" w:hAnsi="宋体" w:cs="宋体" w:hint="eastAsia"/>
          <w:color w:val="111111"/>
          <w:kern w:val="0"/>
          <w:sz w:val="28"/>
          <w:szCs w:val="24"/>
        </w:rPr>
        <w:t>分布如图。地球磁场可以近似地看作磁偶极子场。在物探中，研究偶极子场是很重要的，因为理论计算表明，均匀一次场中球形矿体的激发极化二次场与一个电流偶极子的电流场等效，某些磁异常也可以用磁偶极子场来研究。用等效的偶极子场来代替相应电、磁场的研究，可以简单清楚地得到场的空间分布形态和基本的数量概念，也便于作模型实验。</w:t>
      </w:r>
    </w:p>
    <w:p w:rsidR="00923A13" w:rsidRPr="00923A13" w:rsidRDefault="00923A13" w:rsidP="00923A13">
      <w:pPr>
        <w:widowControl/>
        <w:shd w:val="clear" w:color="auto" w:fill="FFFFFF"/>
        <w:spacing w:before="100" w:beforeAutospacing="1" w:after="100" w:afterAutospacing="1" w:line="360" w:lineRule="atLeast"/>
        <w:jc w:val="left"/>
        <w:rPr>
          <w:rFonts w:ascii="宋体" w:eastAsia="宋体" w:hAnsi="宋体" w:cs="宋体"/>
          <w:color w:val="111111"/>
          <w:kern w:val="0"/>
          <w:sz w:val="24"/>
          <w:szCs w:val="24"/>
        </w:rPr>
      </w:pPr>
      <w:r w:rsidRPr="00923A13">
        <w:rPr>
          <w:rFonts w:ascii="宋体" w:eastAsia="宋体" w:hAnsi="宋体" w:cs="宋体" w:hint="eastAsia"/>
          <w:color w:val="111111"/>
          <w:kern w:val="0"/>
          <w:sz w:val="28"/>
          <w:szCs w:val="24"/>
        </w:rPr>
        <w:t>[屏蔽]shield(guard) 使物理场减弱或增强的现象或采取的措施。如高电阻率岩层阻挡电流的流通(高阻屏蔽)，良导电覆盖层使得电流难于向地下深处供电(低阻屏蔽)，或为减少温度对仪器的影响而采取的恒温措施(温度屏蔽)等都是屏蔽现象。</w:t>
      </w:r>
    </w:p>
    <w:p w:rsidR="00923A13" w:rsidRPr="00923A13" w:rsidRDefault="00923A13" w:rsidP="00923A13">
      <w:pPr>
        <w:widowControl/>
        <w:shd w:val="clear" w:color="auto" w:fill="FFFFFF"/>
        <w:spacing w:before="100" w:beforeAutospacing="1" w:after="100" w:afterAutospacing="1" w:line="360" w:lineRule="atLeast"/>
        <w:jc w:val="left"/>
        <w:rPr>
          <w:rFonts w:ascii="宋体" w:eastAsia="宋体" w:hAnsi="宋体" w:cs="宋体"/>
          <w:color w:val="111111"/>
          <w:kern w:val="0"/>
          <w:sz w:val="24"/>
          <w:szCs w:val="24"/>
        </w:rPr>
      </w:pPr>
      <w:r w:rsidRPr="00923A13">
        <w:rPr>
          <w:rFonts w:ascii="宋体" w:eastAsia="宋体" w:hAnsi="宋体" w:cs="宋体" w:hint="eastAsia"/>
          <w:color w:val="111111"/>
          <w:kern w:val="0"/>
          <w:sz w:val="28"/>
          <w:szCs w:val="24"/>
        </w:rPr>
        <w:t>[区域异常]regional  anomaly 由区域地质因素(多为分布范围较广、埋藏较深的地质体)引起的物探异常称为区域异常。如由区域地质构造等因素引起的区域重力异常。</w:t>
      </w:r>
    </w:p>
    <w:p w:rsidR="00923A13" w:rsidRPr="00923A13" w:rsidRDefault="00923A13" w:rsidP="00923A13">
      <w:pPr>
        <w:widowControl/>
        <w:shd w:val="clear" w:color="auto" w:fill="FFFFFF"/>
        <w:spacing w:before="100" w:beforeAutospacing="1" w:after="100" w:afterAutospacing="1" w:line="360" w:lineRule="atLeast"/>
        <w:jc w:val="left"/>
        <w:rPr>
          <w:rFonts w:ascii="宋体" w:eastAsia="宋体" w:hAnsi="宋体" w:cs="宋体"/>
          <w:color w:val="111111"/>
          <w:kern w:val="0"/>
          <w:sz w:val="24"/>
          <w:szCs w:val="24"/>
        </w:rPr>
      </w:pPr>
      <w:r w:rsidRPr="00923A13">
        <w:rPr>
          <w:rFonts w:ascii="宋体" w:eastAsia="宋体" w:hAnsi="宋体" w:cs="宋体" w:hint="eastAsia"/>
          <w:color w:val="111111"/>
          <w:kern w:val="0"/>
          <w:sz w:val="28"/>
          <w:szCs w:val="24"/>
        </w:rPr>
        <w:lastRenderedPageBreak/>
        <w:t>[梯度]gradient  指地球物理场沿某方向的变化率，是场强和距离的比值。数学概念中的距离应是极小的，但在物探实际工作中，把距离取得相对的小，测出这一距离两端点场强值之差，以计算场强的变化率，即梯度。电法勘探中用成对测量电极观测电场的变化。自然电场法中</w:t>
      </w:r>
      <w:proofErr w:type="gramStart"/>
      <w:r w:rsidRPr="00923A13">
        <w:rPr>
          <w:rFonts w:ascii="宋体" w:eastAsia="宋体" w:hAnsi="宋体" w:cs="宋体" w:hint="eastAsia"/>
          <w:color w:val="111111"/>
          <w:kern w:val="0"/>
          <w:sz w:val="28"/>
          <w:szCs w:val="24"/>
        </w:rPr>
        <w:t>用保持</w:t>
      </w:r>
      <w:proofErr w:type="gramEnd"/>
      <w:r w:rsidRPr="00923A13">
        <w:rPr>
          <w:rFonts w:ascii="宋体" w:eastAsia="宋体" w:hAnsi="宋体" w:cs="宋体" w:hint="eastAsia"/>
          <w:color w:val="111111"/>
          <w:kern w:val="0"/>
          <w:sz w:val="28"/>
          <w:szCs w:val="24"/>
        </w:rPr>
        <w:t>距离不变的成对电极逐点观测；测井中的梯度电极系就是用成对电极(其距离远远小于供电电极距离)沿井壁测量。地面电剖面法多为梯度测量。这种工作方法称之为梯度法。</w:t>
      </w:r>
    </w:p>
    <w:p w:rsidR="00923A13" w:rsidRPr="00923A13" w:rsidRDefault="00923A13" w:rsidP="00923A13">
      <w:pPr>
        <w:widowControl/>
        <w:shd w:val="clear" w:color="auto" w:fill="FFFFFF"/>
        <w:spacing w:before="100" w:beforeAutospacing="1" w:after="100" w:afterAutospacing="1" w:line="360" w:lineRule="atLeast"/>
        <w:jc w:val="left"/>
        <w:rPr>
          <w:rFonts w:ascii="宋体" w:eastAsia="宋体" w:hAnsi="宋体" w:cs="宋体"/>
          <w:color w:val="111111"/>
          <w:kern w:val="0"/>
          <w:sz w:val="24"/>
          <w:szCs w:val="24"/>
        </w:rPr>
      </w:pPr>
      <w:r w:rsidRPr="00923A13">
        <w:rPr>
          <w:rFonts w:ascii="宋体" w:eastAsia="宋体" w:hAnsi="宋体" w:cs="宋体" w:hint="eastAsia"/>
          <w:color w:val="111111"/>
          <w:kern w:val="0"/>
          <w:sz w:val="28"/>
          <w:szCs w:val="24"/>
        </w:rPr>
        <w:t>[矢量]vector  又称“向量”，是既有大小又有方向的量。如地磁要素中的地磁场强度(T)、总磁异常强度(T</w:t>
      </w:r>
      <w:r w:rsidRPr="00923A13">
        <w:rPr>
          <w:rFonts w:ascii="宋体" w:eastAsia="宋体" w:hAnsi="宋体" w:cs="宋体" w:hint="eastAsia"/>
          <w:color w:val="111111"/>
          <w:kern w:val="0"/>
          <w:sz w:val="28"/>
          <w:szCs w:val="24"/>
          <w:vertAlign w:val="subscript"/>
        </w:rPr>
        <w:t>a</w:t>
      </w:r>
      <w:r w:rsidRPr="00923A13">
        <w:rPr>
          <w:rFonts w:ascii="宋体" w:eastAsia="宋体" w:hAnsi="宋体" w:cs="宋体" w:hint="eastAsia"/>
          <w:color w:val="111111"/>
          <w:kern w:val="0"/>
          <w:sz w:val="28"/>
          <w:szCs w:val="24"/>
        </w:rPr>
        <w:t>)、重力场强度g等都是矢量。</w:t>
      </w:r>
    </w:p>
    <w:p w:rsidR="00923A13" w:rsidRPr="00923A13" w:rsidRDefault="00923A13" w:rsidP="00923A13">
      <w:pPr>
        <w:widowControl/>
        <w:spacing w:before="100" w:beforeAutospacing="1" w:after="100" w:afterAutospacing="1"/>
        <w:jc w:val="left"/>
        <w:rPr>
          <w:rFonts w:ascii="宋体" w:eastAsia="宋体" w:hAnsi="宋体" w:cs="宋体"/>
          <w:kern w:val="0"/>
          <w:sz w:val="24"/>
          <w:szCs w:val="24"/>
        </w:rPr>
      </w:pPr>
      <w:r w:rsidRPr="00923A13">
        <w:rPr>
          <w:rFonts w:ascii="宋体" w:eastAsia="宋体" w:hAnsi="宋体" w:cs="宋体" w:hint="eastAsia"/>
          <w:kern w:val="0"/>
          <w:sz w:val="28"/>
          <w:szCs w:val="24"/>
        </w:rPr>
        <w:t>[物性]physical  properties岩石或矿石物理性质的简称。如岩石、矿石的密度、磁化率，电阻率、弹性等。岩石或矿石的物性差异是选择相应的物探方法的物质基础。</w:t>
      </w:r>
    </w:p>
    <w:p w:rsidR="00923A13" w:rsidRPr="00923A13" w:rsidRDefault="00923A13" w:rsidP="00923A13">
      <w:pPr>
        <w:widowControl/>
        <w:shd w:val="clear" w:color="auto" w:fill="FFFFFF"/>
        <w:spacing w:before="100" w:beforeAutospacing="1" w:after="100" w:afterAutospacing="1" w:line="360" w:lineRule="atLeast"/>
        <w:jc w:val="left"/>
        <w:rPr>
          <w:rFonts w:ascii="宋体" w:eastAsia="宋体" w:hAnsi="宋体" w:cs="宋体"/>
          <w:color w:val="111111"/>
          <w:kern w:val="0"/>
          <w:sz w:val="24"/>
          <w:szCs w:val="24"/>
        </w:rPr>
      </w:pPr>
      <w:r w:rsidRPr="00923A13">
        <w:rPr>
          <w:rFonts w:ascii="宋体" w:eastAsia="宋体" w:hAnsi="宋体" w:cs="宋体" w:hint="eastAsia"/>
          <w:color w:val="111111"/>
          <w:kern w:val="0"/>
          <w:sz w:val="28"/>
          <w:szCs w:val="24"/>
        </w:rPr>
        <w:t>[相位]phase 某—物理量随时</w:t>
      </w:r>
      <w:proofErr w:type="gramStart"/>
      <w:r w:rsidRPr="00923A13">
        <w:rPr>
          <w:rFonts w:ascii="宋体" w:eastAsia="宋体" w:hAnsi="宋体" w:cs="宋体" w:hint="eastAsia"/>
          <w:color w:val="111111"/>
          <w:kern w:val="0"/>
          <w:sz w:val="28"/>
          <w:szCs w:val="24"/>
        </w:rPr>
        <w:t>间位置</w:t>
      </w:r>
      <w:proofErr w:type="gramEnd"/>
      <w:r w:rsidRPr="00923A13">
        <w:rPr>
          <w:rFonts w:ascii="宋体" w:eastAsia="宋体" w:hAnsi="宋体" w:cs="宋体" w:hint="eastAsia"/>
          <w:color w:val="111111"/>
          <w:kern w:val="0"/>
          <w:sz w:val="28"/>
          <w:szCs w:val="24"/>
        </w:rPr>
        <w:t>或空间位置作正弦变化时，相位是决定这个量在任</w:t>
      </w:r>
      <w:proofErr w:type="gramStart"/>
      <w:r w:rsidRPr="00923A13">
        <w:rPr>
          <w:rFonts w:ascii="宋体" w:eastAsia="宋体" w:hAnsi="宋体" w:cs="宋体" w:hint="eastAsia"/>
          <w:color w:val="111111"/>
          <w:kern w:val="0"/>
          <w:sz w:val="28"/>
          <w:szCs w:val="24"/>
        </w:rPr>
        <w:t>一</w:t>
      </w:r>
      <w:proofErr w:type="gramEnd"/>
      <w:r w:rsidRPr="00923A13">
        <w:rPr>
          <w:rFonts w:ascii="宋体" w:eastAsia="宋体" w:hAnsi="宋体" w:cs="宋体" w:hint="eastAsia"/>
          <w:color w:val="111111"/>
          <w:kern w:val="0"/>
          <w:sz w:val="28"/>
          <w:szCs w:val="24"/>
        </w:rPr>
        <w:t>时刻或位置的状态的一个数值。如一个正弦波相对于参考点的超前角或落后角(或位移)就是相位。用角的单位表示，符号是Ф。在地震勘探中习惯上也把一个波的振幅极值叫做相位。</w:t>
      </w:r>
    </w:p>
    <w:p w:rsidR="00923A13" w:rsidRPr="00923A13" w:rsidRDefault="00923A13" w:rsidP="00923A13">
      <w:pPr>
        <w:widowControl/>
        <w:shd w:val="clear" w:color="auto" w:fill="FFFFFF"/>
        <w:spacing w:before="100" w:beforeAutospacing="1" w:after="100" w:afterAutospacing="1" w:line="360" w:lineRule="atLeast"/>
        <w:jc w:val="left"/>
        <w:rPr>
          <w:rFonts w:ascii="宋体" w:eastAsia="宋体" w:hAnsi="宋体" w:cs="宋体"/>
          <w:color w:val="111111"/>
          <w:kern w:val="0"/>
          <w:sz w:val="24"/>
          <w:szCs w:val="24"/>
        </w:rPr>
      </w:pPr>
      <w:r w:rsidRPr="00923A13">
        <w:rPr>
          <w:rFonts w:ascii="宋体" w:eastAsia="宋体" w:hAnsi="宋体" w:cs="宋体" w:hint="eastAsia"/>
          <w:color w:val="111111"/>
          <w:kern w:val="0"/>
          <w:sz w:val="28"/>
          <w:szCs w:val="24"/>
        </w:rPr>
        <w:t>[物性测定]measurement  是测定岩石、矿石物理性质的简称。如重力勘探中测定岩、矿石的密度；磁法勘探中测定岩、矿石的磁化率：电法勘探中测定岩、矿石的电阻率等。</w:t>
      </w:r>
    </w:p>
    <w:p w:rsidR="00923A13" w:rsidRPr="00923A13" w:rsidRDefault="00923A13" w:rsidP="00923A13">
      <w:pPr>
        <w:widowControl/>
        <w:shd w:val="clear" w:color="auto" w:fill="FFFFFF"/>
        <w:spacing w:before="100" w:beforeAutospacing="1" w:after="100" w:afterAutospacing="1" w:line="360" w:lineRule="atLeast"/>
        <w:jc w:val="left"/>
        <w:rPr>
          <w:rFonts w:ascii="宋体" w:eastAsia="宋体" w:hAnsi="宋体" w:cs="宋体"/>
          <w:color w:val="111111"/>
          <w:kern w:val="0"/>
          <w:sz w:val="24"/>
          <w:szCs w:val="24"/>
        </w:rPr>
      </w:pPr>
      <w:r w:rsidRPr="00923A13">
        <w:rPr>
          <w:rFonts w:ascii="宋体" w:eastAsia="宋体" w:hAnsi="宋体" w:cs="宋体"/>
          <w:color w:val="111111"/>
          <w:kern w:val="0"/>
          <w:sz w:val="28"/>
          <w:szCs w:val="24"/>
        </w:rPr>
        <w:t>[</w:t>
      </w:r>
      <w:r w:rsidRPr="00923A13">
        <w:rPr>
          <w:rFonts w:ascii="Times New Roman" w:eastAsia="宋体" w:hAnsi="Times New Roman" w:cs="宋体" w:hint="eastAsia"/>
          <w:color w:val="111111"/>
          <w:kern w:val="0"/>
          <w:sz w:val="28"/>
          <w:szCs w:val="24"/>
        </w:rPr>
        <w:t>异常场</w:t>
      </w:r>
      <w:r w:rsidRPr="00923A13">
        <w:rPr>
          <w:rFonts w:ascii="宋体" w:eastAsia="宋体" w:hAnsi="宋体" w:cs="宋体"/>
          <w:color w:val="111111"/>
          <w:kern w:val="0"/>
          <w:sz w:val="28"/>
          <w:szCs w:val="24"/>
        </w:rPr>
        <w:t xml:space="preserve">]anomalous field  </w:t>
      </w:r>
      <w:r w:rsidRPr="00923A13">
        <w:rPr>
          <w:rFonts w:ascii="Times New Roman" w:eastAsia="宋体" w:hAnsi="Times New Roman" w:cs="宋体" w:hint="eastAsia"/>
          <w:color w:val="111111"/>
          <w:kern w:val="0"/>
          <w:sz w:val="28"/>
          <w:szCs w:val="24"/>
        </w:rPr>
        <w:t>通常指</w:t>
      </w:r>
      <w:proofErr w:type="gramStart"/>
      <w:r w:rsidRPr="00923A13">
        <w:rPr>
          <w:rFonts w:ascii="Times New Roman" w:eastAsia="宋体" w:hAnsi="Times New Roman" w:cs="宋体" w:hint="eastAsia"/>
          <w:color w:val="111111"/>
          <w:kern w:val="0"/>
          <w:sz w:val="28"/>
          <w:szCs w:val="24"/>
        </w:rPr>
        <w:t>由寻找</w:t>
      </w:r>
      <w:proofErr w:type="gramEnd"/>
      <w:r w:rsidRPr="00923A13">
        <w:rPr>
          <w:rFonts w:ascii="Times New Roman" w:eastAsia="宋体" w:hAnsi="Times New Roman" w:cs="宋体" w:hint="eastAsia"/>
          <w:color w:val="111111"/>
          <w:kern w:val="0"/>
          <w:sz w:val="28"/>
          <w:szCs w:val="24"/>
        </w:rPr>
        <w:t>的地质体产生的各种物理场。异常场是相对于正常场而言，衬托在正常场背景值上。它可以是局部的异常场</w:t>
      </w:r>
      <w:r w:rsidRPr="00923A13">
        <w:rPr>
          <w:rFonts w:ascii="宋体" w:eastAsia="宋体" w:hAnsi="宋体" w:cs="宋体"/>
          <w:color w:val="111111"/>
          <w:kern w:val="0"/>
          <w:sz w:val="28"/>
          <w:szCs w:val="24"/>
        </w:rPr>
        <w:t>(</w:t>
      </w:r>
      <w:r w:rsidRPr="00923A13">
        <w:rPr>
          <w:rFonts w:ascii="Times New Roman" w:eastAsia="宋体" w:hAnsi="Times New Roman" w:cs="宋体" w:hint="eastAsia"/>
          <w:color w:val="111111"/>
          <w:kern w:val="0"/>
          <w:sz w:val="28"/>
          <w:szCs w:val="24"/>
        </w:rPr>
        <w:t>局部异常</w:t>
      </w:r>
      <w:r w:rsidRPr="00923A13">
        <w:rPr>
          <w:rFonts w:ascii="宋体" w:eastAsia="宋体" w:hAnsi="宋体" w:cs="宋体"/>
          <w:color w:val="111111"/>
          <w:kern w:val="0"/>
          <w:sz w:val="28"/>
          <w:szCs w:val="24"/>
        </w:rPr>
        <w:t>)</w:t>
      </w:r>
      <w:r w:rsidRPr="00923A13">
        <w:rPr>
          <w:rFonts w:ascii="Times New Roman" w:eastAsia="宋体" w:hAnsi="Times New Roman" w:cs="宋体" w:hint="eastAsia"/>
          <w:color w:val="111111"/>
          <w:kern w:val="0"/>
          <w:sz w:val="28"/>
          <w:szCs w:val="24"/>
        </w:rPr>
        <w:t>，也可以是区域性的异常场</w:t>
      </w:r>
      <w:r w:rsidRPr="00923A13">
        <w:rPr>
          <w:rFonts w:ascii="宋体" w:eastAsia="宋体" w:hAnsi="宋体" w:cs="宋体"/>
          <w:color w:val="111111"/>
          <w:kern w:val="0"/>
          <w:sz w:val="28"/>
          <w:szCs w:val="24"/>
        </w:rPr>
        <w:t>(</w:t>
      </w:r>
      <w:r w:rsidRPr="00923A13">
        <w:rPr>
          <w:rFonts w:ascii="Times New Roman" w:eastAsia="宋体" w:hAnsi="Times New Roman" w:cs="宋体" w:hint="eastAsia"/>
          <w:color w:val="111111"/>
          <w:kern w:val="0"/>
          <w:sz w:val="28"/>
          <w:szCs w:val="24"/>
        </w:rPr>
        <w:t>区域异常</w:t>
      </w:r>
      <w:r w:rsidRPr="00923A13">
        <w:rPr>
          <w:rFonts w:ascii="宋体" w:eastAsia="宋体" w:hAnsi="宋体" w:cs="宋体"/>
          <w:color w:val="111111"/>
          <w:kern w:val="0"/>
          <w:sz w:val="28"/>
          <w:szCs w:val="24"/>
        </w:rPr>
        <w:t>)</w:t>
      </w:r>
      <w:r w:rsidRPr="00923A13">
        <w:rPr>
          <w:rFonts w:ascii="Times New Roman" w:eastAsia="宋体" w:hAnsi="Times New Roman" w:cs="宋体" w:hint="eastAsia"/>
          <w:color w:val="111111"/>
          <w:kern w:val="0"/>
          <w:sz w:val="28"/>
          <w:szCs w:val="24"/>
        </w:rPr>
        <w:t>。异常场是探测矿床和地质构造的依据。</w:t>
      </w:r>
    </w:p>
    <w:p w:rsidR="00923A13" w:rsidRPr="00923A13" w:rsidRDefault="00923A13" w:rsidP="00923A13">
      <w:pPr>
        <w:widowControl/>
        <w:shd w:val="clear" w:color="auto" w:fill="FFFFFF"/>
        <w:spacing w:before="100" w:beforeAutospacing="1" w:after="100" w:afterAutospacing="1" w:line="360" w:lineRule="atLeast"/>
        <w:jc w:val="left"/>
        <w:rPr>
          <w:rFonts w:ascii="宋体" w:eastAsia="宋体" w:hAnsi="宋体" w:cs="宋体"/>
          <w:color w:val="111111"/>
          <w:kern w:val="0"/>
          <w:sz w:val="24"/>
          <w:szCs w:val="24"/>
        </w:rPr>
      </w:pPr>
      <w:r w:rsidRPr="00923A13">
        <w:rPr>
          <w:rFonts w:ascii="宋体" w:eastAsia="宋体" w:hAnsi="宋体" w:cs="宋体"/>
          <w:color w:val="111111"/>
          <w:kern w:val="0"/>
          <w:sz w:val="28"/>
          <w:szCs w:val="24"/>
        </w:rPr>
        <w:lastRenderedPageBreak/>
        <w:t>[</w:t>
      </w:r>
      <w:r w:rsidRPr="00923A13">
        <w:rPr>
          <w:rFonts w:ascii="Times New Roman" w:eastAsia="宋体" w:hAnsi="Times New Roman" w:cs="宋体" w:hint="eastAsia"/>
          <w:color w:val="111111"/>
          <w:kern w:val="0"/>
          <w:sz w:val="28"/>
          <w:szCs w:val="24"/>
        </w:rPr>
        <w:t>异常</w:t>
      </w:r>
      <w:r w:rsidRPr="00923A13">
        <w:rPr>
          <w:rFonts w:ascii="宋体" w:eastAsia="宋体" w:hAnsi="宋体" w:cs="宋体"/>
          <w:color w:val="111111"/>
          <w:kern w:val="0"/>
          <w:sz w:val="28"/>
          <w:szCs w:val="24"/>
        </w:rPr>
        <w:t xml:space="preserve">]anomaly </w:t>
      </w:r>
      <w:r w:rsidRPr="00923A13">
        <w:rPr>
          <w:rFonts w:ascii="Times New Roman" w:eastAsia="宋体" w:hAnsi="Times New Roman" w:cs="宋体" w:hint="eastAsia"/>
          <w:color w:val="111111"/>
          <w:kern w:val="0"/>
          <w:sz w:val="28"/>
          <w:szCs w:val="24"/>
        </w:rPr>
        <w:t>指由于地质体与围岩有物性差异引起的地球物理场的变化。如地质体为磁性体而围岩为非磁性体</w:t>
      </w:r>
      <w:r w:rsidRPr="00923A13">
        <w:rPr>
          <w:rFonts w:ascii="宋体" w:eastAsia="宋体" w:hAnsi="宋体" w:cs="宋体"/>
          <w:color w:val="111111"/>
          <w:kern w:val="0"/>
          <w:sz w:val="28"/>
          <w:szCs w:val="24"/>
        </w:rPr>
        <w:t>(</w:t>
      </w:r>
      <w:r w:rsidRPr="00923A13">
        <w:rPr>
          <w:rFonts w:ascii="Times New Roman" w:eastAsia="宋体" w:hAnsi="Times New Roman" w:cs="宋体" w:hint="eastAsia"/>
          <w:color w:val="111111"/>
          <w:kern w:val="0"/>
          <w:sz w:val="28"/>
          <w:szCs w:val="24"/>
        </w:rPr>
        <w:t>或磁性很弱</w:t>
      </w:r>
      <w:r w:rsidRPr="00923A13">
        <w:rPr>
          <w:rFonts w:ascii="宋体" w:eastAsia="宋体" w:hAnsi="宋体" w:cs="宋体"/>
          <w:color w:val="111111"/>
          <w:kern w:val="0"/>
          <w:sz w:val="28"/>
          <w:szCs w:val="24"/>
        </w:rPr>
        <w:t>)</w:t>
      </w:r>
      <w:r w:rsidRPr="00923A13">
        <w:rPr>
          <w:rFonts w:ascii="Times New Roman" w:eastAsia="宋体" w:hAnsi="Times New Roman" w:cs="宋体" w:hint="eastAsia"/>
          <w:color w:val="111111"/>
          <w:kern w:val="0"/>
          <w:sz w:val="28"/>
          <w:szCs w:val="24"/>
        </w:rPr>
        <w:t>，在地表测量磁场时所测得磁场的变化；地质体的密度大于</w:t>
      </w:r>
      <w:r w:rsidRPr="00923A13">
        <w:rPr>
          <w:rFonts w:ascii="宋体" w:eastAsia="宋体" w:hAnsi="宋体" w:cs="宋体"/>
          <w:color w:val="111111"/>
          <w:kern w:val="0"/>
          <w:sz w:val="28"/>
          <w:szCs w:val="24"/>
        </w:rPr>
        <w:t>(</w:t>
      </w:r>
      <w:r w:rsidRPr="00923A13">
        <w:rPr>
          <w:rFonts w:ascii="Times New Roman" w:eastAsia="宋体" w:hAnsi="Times New Roman" w:cs="宋体" w:hint="eastAsia"/>
          <w:color w:val="111111"/>
          <w:kern w:val="0"/>
          <w:sz w:val="28"/>
          <w:szCs w:val="24"/>
        </w:rPr>
        <w:t>或小</w:t>
      </w:r>
      <w:r w:rsidRPr="00923A13">
        <w:rPr>
          <w:rFonts w:ascii="宋体" w:eastAsia="宋体" w:hAnsi="宋体" w:cs="宋体"/>
          <w:color w:val="111111"/>
          <w:kern w:val="0"/>
          <w:sz w:val="28"/>
          <w:szCs w:val="24"/>
        </w:rPr>
        <w:t>f)</w:t>
      </w:r>
      <w:r w:rsidRPr="00923A13">
        <w:rPr>
          <w:rFonts w:ascii="Times New Roman" w:eastAsia="宋体" w:hAnsi="Times New Roman" w:cs="宋体" w:hint="eastAsia"/>
          <w:color w:val="111111"/>
          <w:kern w:val="0"/>
          <w:sz w:val="28"/>
          <w:szCs w:val="24"/>
        </w:rPr>
        <w:t>围岩密度时，在地表所测得重力场的变化等等，通称为异常。</w:t>
      </w:r>
    </w:p>
    <w:p w:rsidR="00923A13" w:rsidRPr="00923A13" w:rsidRDefault="00923A13" w:rsidP="00923A13">
      <w:pPr>
        <w:widowControl/>
        <w:shd w:val="clear" w:color="auto" w:fill="FFFFFF"/>
        <w:spacing w:before="100" w:beforeAutospacing="1" w:after="100" w:afterAutospacing="1" w:line="360" w:lineRule="atLeast"/>
        <w:jc w:val="left"/>
        <w:rPr>
          <w:rFonts w:ascii="宋体" w:eastAsia="宋体" w:hAnsi="宋体" w:cs="宋体"/>
          <w:color w:val="111111"/>
          <w:kern w:val="0"/>
          <w:sz w:val="24"/>
          <w:szCs w:val="24"/>
        </w:rPr>
      </w:pPr>
      <w:r w:rsidRPr="00923A13">
        <w:rPr>
          <w:rFonts w:ascii="宋体" w:eastAsia="宋体" w:hAnsi="宋体" w:cs="宋体" w:hint="eastAsia"/>
          <w:color w:val="111111"/>
          <w:kern w:val="0"/>
          <w:sz w:val="28"/>
          <w:szCs w:val="24"/>
        </w:rPr>
        <w:t>[异常体]anolllalolls body 指为达到普查勘探目的而寻找的引起物探异常的地质体。如引起重力异常的不同密度体、引起磁异常的磁性体、引起电法异常的具有电性差异的地质体等，统称为异常体。</w:t>
      </w:r>
    </w:p>
    <w:p w:rsidR="00923A13" w:rsidRPr="00923A13" w:rsidRDefault="00923A13" w:rsidP="00923A13">
      <w:pPr>
        <w:widowControl/>
        <w:shd w:val="clear" w:color="auto" w:fill="FFFFFF"/>
        <w:spacing w:before="100" w:beforeAutospacing="1" w:after="100" w:afterAutospacing="1" w:line="360" w:lineRule="atLeast"/>
        <w:jc w:val="left"/>
        <w:rPr>
          <w:rFonts w:ascii="宋体" w:eastAsia="宋体" w:hAnsi="宋体" w:cs="宋体"/>
          <w:color w:val="111111"/>
          <w:kern w:val="0"/>
          <w:sz w:val="24"/>
          <w:szCs w:val="24"/>
        </w:rPr>
      </w:pPr>
      <w:r w:rsidRPr="00923A13">
        <w:rPr>
          <w:rFonts w:ascii="宋体" w:eastAsia="宋体" w:hAnsi="宋体" w:cs="宋体" w:hint="eastAsia"/>
          <w:color w:val="111111"/>
          <w:kern w:val="0"/>
          <w:sz w:val="28"/>
          <w:szCs w:val="24"/>
        </w:rPr>
        <w:t>[振幅]amplitude 指在振动(或振荡)过程中，振动的物理量偏离平衡位置的最大值。如表示波动具体传播形态的波形图上极大值，用字母A表示。</w:t>
      </w:r>
    </w:p>
    <w:p w:rsidR="00923A13" w:rsidRPr="00923A13" w:rsidRDefault="00923A13" w:rsidP="00923A13">
      <w:pPr>
        <w:widowControl/>
        <w:shd w:val="clear" w:color="auto" w:fill="FFFFFF"/>
        <w:spacing w:before="100" w:beforeAutospacing="1" w:after="100" w:afterAutospacing="1" w:line="360" w:lineRule="atLeast"/>
        <w:jc w:val="left"/>
        <w:rPr>
          <w:rFonts w:ascii="宋体" w:eastAsia="宋体" w:hAnsi="宋体" w:cs="宋体"/>
          <w:color w:val="111111"/>
          <w:kern w:val="0"/>
          <w:sz w:val="24"/>
          <w:szCs w:val="24"/>
        </w:rPr>
      </w:pPr>
      <w:r w:rsidRPr="00923A13">
        <w:rPr>
          <w:rFonts w:ascii="宋体" w:eastAsia="宋体" w:hAnsi="宋体" w:cs="宋体" w:hint="eastAsia"/>
          <w:color w:val="111111"/>
          <w:kern w:val="0"/>
          <w:sz w:val="28"/>
          <w:szCs w:val="24"/>
        </w:rPr>
        <w:t>[正异常] positive anomaly  异常场强度的数值高于正常场的统称正异常，为正数值。绘平面等值线图时多用实线表示。在剖面图上，正常</w:t>
      </w:r>
      <w:proofErr w:type="gramStart"/>
      <w:r w:rsidRPr="00923A13">
        <w:rPr>
          <w:rFonts w:ascii="宋体" w:eastAsia="宋体" w:hAnsi="宋体" w:cs="宋体" w:hint="eastAsia"/>
          <w:color w:val="111111"/>
          <w:kern w:val="0"/>
          <w:sz w:val="28"/>
          <w:szCs w:val="24"/>
        </w:rPr>
        <w:t>场零值线</w:t>
      </w:r>
      <w:proofErr w:type="gramEnd"/>
      <w:r w:rsidRPr="00923A13">
        <w:rPr>
          <w:rFonts w:ascii="宋体" w:eastAsia="宋体" w:hAnsi="宋体" w:cs="宋体" w:hint="eastAsia"/>
          <w:color w:val="111111"/>
          <w:kern w:val="0"/>
          <w:sz w:val="28"/>
          <w:szCs w:val="24"/>
        </w:rPr>
        <w:t>以上的部分为正异常。</w:t>
      </w:r>
    </w:p>
    <w:p w:rsidR="00923A13" w:rsidRPr="00923A13" w:rsidRDefault="00923A13" w:rsidP="00923A13">
      <w:pPr>
        <w:widowControl/>
        <w:spacing w:before="100" w:beforeAutospacing="1" w:after="100" w:afterAutospacing="1"/>
        <w:jc w:val="left"/>
        <w:rPr>
          <w:rFonts w:ascii="宋体" w:eastAsia="宋体" w:hAnsi="宋体" w:cs="宋体"/>
          <w:kern w:val="0"/>
          <w:sz w:val="24"/>
          <w:szCs w:val="24"/>
        </w:rPr>
      </w:pPr>
      <w:r w:rsidRPr="00923A13">
        <w:rPr>
          <w:rFonts w:ascii="华文宋体" w:eastAsia="华文宋体" w:hAnsi="华文宋体" w:cs="宋体" w:hint="eastAsia"/>
          <w:kern w:val="0"/>
          <w:sz w:val="28"/>
          <w:szCs w:val="24"/>
        </w:rPr>
        <w:t>[正常场]normal field  一般指可以衬托出异常场的背景场：如正常重力场、正常磁场、正常电场、正常电磁场等。正常场和异常场的概念因地区而异，不是绝对的。</w:t>
      </w:r>
    </w:p>
    <w:p w:rsidR="00923A13" w:rsidRPr="00923A13" w:rsidRDefault="00923A13" w:rsidP="00923A13">
      <w:pPr>
        <w:widowControl/>
        <w:shd w:val="clear" w:color="auto" w:fill="FFFFFF"/>
        <w:spacing w:before="100" w:beforeAutospacing="1" w:after="100" w:afterAutospacing="1" w:line="360" w:lineRule="atLeast"/>
        <w:jc w:val="left"/>
        <w:rPr>
          <w:rFonts w:ascii="宋体" w:eastAsia="宋体" w:hAnsi="宋体" w:cs="宋体"/>
          <w:color w:val="111111"/>
          <w:kern w:val="0"/>
          <w:sz w:val="24"/>
          <w:szCs w:val="24"/>
        </w:rPr>
      </w:pPr>
      <w:r w:rsidRPr="00923A13">
        <w:rPr>
          <w:rFonts w:ascii="宋体" w:eastAsia="宋体" w:hAnsi="宋体" w:cs="宋体"/>
          <w:color w:val="111111"/>
          <w:kern w:val="0"/>
          <w:sz w:val="28"/>
          <w:szCs w:val="24"/>
        </w:rPr>
        <w:t>[</w:t>
      </w:r>
      <w:r w:rsidRPr="00923A13">
        <w:rPr>
          <w:rFonts w:ascii="Times New Roman" w:eastAsia="宋体" w:hAnsi="Times New Roman" w:cs="宋体" w:hint="eastAsia"/>
          <w:color w:val="111111"/>
          <w:kern w:val="0"/>
          <w:sz w:val="28"/>
          <w:szCs w:val="24"/>
        </w:rPr>
        <w:t>综合地球物理航空站</w:t>
      </w:r>
      <w:r w:rsidRPr="00923A13">
        <w:rPr>
          <w:rFonts w:ascii="宋体" w:eastAsia="宋体" w:hAnsi="宋体" w:cs="宋体"/>
          <w:color w:val="111111"/>
          <w:kern w:val="0"/>
          <w:sz w:val="28"/>
          <w:szCs w:val="24"/>
        </w:rPr>
        <w:t>]airborne</w:t>
      </w:r>
      <w:r w:rsidR="00F833ED">
        <w:rPr>
          <w:rFonts w:ascii="宋体" w:eastAsia="宋体" w:hAnsi="宋体" w:cs="宋体" w:hint="eastAsia"/>
          <w:color w:val="111111"/>
          <w:kern w:val="0"/>
          <w:sz w:val="28"/>
          <w:szCs w:val="24"/>
        </w:rPr>
        <w:t xml:space="preserve"> </w:t>
      </w:r>
      <w:r w:rsidRPr="00923A13">
        <w:rPr>
          <w:rFonts w:ascii="宋体" w:eastAsia="宋体" w:hAnsi="宋体" w:cs="宋体"/>
          <w:color w:val="111111"/>
          <w:kern w:val="0"/>
          <w:sz w:val="28"/>
          <w:szCs w:val="24"/>
        </w:rPr>
        <w:t xml:space="preserve">geophysical system  </w:t>
      </w:r>
      <w:r w:rsidRPr="00923A13">
        <w:rPr>
          <w:rFonts w:ascii="Times New Roman" w:eastAsia="宋体" w:hAnsi="Times New Roman" w:cs="宋体" w:hint="eastAsia"/>
          <w:color w:val="111111"/>
          <w:kern w:val="0"/>
          <w:sz w:val="28"/>
          <w:szCs w:val="24"/>
        </w:rPr>
        <w:t>指在</w:t>
      </w:r>
      <w:proofErr w:type="gramStart"/>
      <w:r w:rsidRPr="00923A13">
        <w:rPr>
          <w:rFonts w:ascii="Times New Roman" w:eastAsia="宋体" w:hAnsi="Times New Roman" w:cs="宋体" w:hint="eastAsia"/>
          <w:color w:val="111111"/>
          <w:kern w:val="0"/>
          <w:sz w:val="28"/>
          <w:szCs w:val="24"/>
        </w:rPr>
        <w:t>同—架飞机</w:t>
      </w:r>
      <w:proofErr w:type="gramEnd"/>
      <w:r w:rsidRPr="00923A13">
        <w:rPr>
          <w:rFonts w:ascii="Times New Roman" w:eastAsia="宋体" w:hAnsi="Times New Roman" w:cs="宋体" w:hint="eastAsia"/>
          <w:color w:val="111111"/>
          <w:kern w:val="0"/>
          <w:sz w:val="28"/>
          <w:szCs w:val="24"/>
        </w:rPr>
        <w:t>中设有航空重力仪、航空磁力仪、航空电磁仪、航空放射性仪和航空红外探测仪等多种航空物探仪器的综合航空物探设备。同时，飞机上还有测高仪、导航仪、飞行路线照相机等辅助设备。它的优点是一次飞行可获得综合性的物探资料。既有利于综合普查，又可以提高效率、降低成本。有些情况下，航空物探仪器还同航空化探仪器装在一起进行测量。</w:t>
      </w:r>
    </w:p>
    <w:p w:rsidR="00923A13" w:rsidRPr="00923A13" w:rsidRDefault="00923A13" w:rsidP="00923A13">
      <w:pPr>
        <w:widowControl/>
        <w:shd w:val="clear" w:color="auto" w:fill="FFFFFF"/>
        <w:spacing w:before="100" w:beforeAutospacing="1" w:after="100" w:afterAutospacing="1" w:line="360" w:lineRule="atLeast"/>
        <w:jc w:val="left"/>
        <w:rPr>
          <w:rFonts w:ascii="宋体" w:eastAsia="宋体" w:hAnsi="宋体" w:cs="宋体"/>
          <w:color w:val="111111"/>
          <w:kern w:val="0"/>
          <w:sz w:val="24"/>
          <w:szCs w:val="24"/>
        </w:rPr>
      </w:pPr>
      <w:r w:rsidRPr="00923A13">
        <w:rPr>
          <w:rFonts w:ascii="宋体" w:eastAsia="宋体" w:hAnsi="宋体" w:cs="宋体"/>
          <w:color w:val="111111"/>
          <w:kern w:val="0"/>
          <w:sz w:val="28"/>
          <w:szCs w:val="24"/>
        </w:rPr>
        <w:t>[</w:t>
      </w:r>
      <w:r w:rsidRPr="00923A13">
        <w:rPr>
          <w:rFonts w:ascii="Times New Roman" w:eastAsia="宋体" w:hAnsi="Times New Roman" w:cs="宋体" w:hint="eastAsia"/>
          <w:color w:val="111111"/>
          <w:kern w:val="0"/>
          <w:sz w:val="28"/>
          <w:szCs w:val="24"/>
        </w:rPr>
        <w:t>钻井地球物理勘探</w:t>
      </w:r>
      <w:r w:rsidRPr="00923A13">
        <w:rPr>
          <w:rFonts w:ascii="宋体" w:eastAsia="宋体" w:hAnsi="宋体" w:cs="宋体"/>
          <w:color w:val="111111"/>
          <w:kern w:val="0"/>
          <w:sz w:val="28"/>
          <w:szCs w:val="24"/>
        </w:rPr>
        <w:t xml:space="preserve">]borehole geophysical  prospecting  </w:t>
      </w:r>
      <w:r w:rsidRPr="00923A13">
        <w:rPr>
          <w:rFonts w:ascii="Times New Roman" w:eastAsia="宋体" w:hAnsi="Times New Roman" w:cs="宋体" w:hint="eastAsia"/>
          <w:color w:val="111111"/>
          <w:kern w:val="0"/>
          <w:sz w:val="28"/>
          <w:szCs w:val="24"/>
        </w:rPr>
        <w:t>简称“测井”，是在钻井中进行的一种地球物理勘探方法。详见“测井”。</w:t>
      </w:r>
    </w:p>
    <w:p w:rsidR="00923A13" w:rsidRPr="00923A13" w:rsidRDefault="00923A13" w:rsidP="00923A13">
      <w:pPr>
        <w:widowControl/>
        <w:shd w:val="clear" w:color="auto" w:fill="FFFFFF"/>
        <w:spacing w:before="100" w:beforeAutospacing="1" w:after="100" w:afterAutospacing="1" w:line="360" w:lineRule="atLeast"/>
        <w:jc w:val="left"/>
        <w:rPr>
          <w:rFonts w:ascii="Times New Roman" w:eastAsia="宋体" w:hAnsi="Times New Roman" w:cs="宋体"/>
          <w:color w:val="111111"/>
          <w:kern w:val="0"/>
          <w:sz w:val="28"/>
          <w:szCs w:val="24"/>
        </w:rPr>
      </w:pPr>
      <w:r w:rsidRPr="00923A13">
        <w:rPr>
          <w:rFonts w:ascii="Times New Roman" w:eastAsia="宋体" w:hAnsi="Times New Roman" w:cs="宋体"/>
          <w:color w:val="111111"/>
          <w:kern w:val="0"/>
          <w:sz w:val="28"/>
          <w:szCs w:val="24"/>
        </w:rPr>
        <w:lastRenderedPageBreak/>
        <w:t>测井</w:t>
      </w:r>
      <w:r w:rsidRPr="00923A13">
        <w:rPr>
          <w:rFonts w:ascii="Times New Roman" w:eastAsia="宋体" w:hAnsi="Times New Roman" w:cs="宋体"/>
          <w:color w:val="111111"/>
          <w:kern w:val="0"/>
          <w:sz w:val="28"/>
          <w:szCs w:val="24"/>
        </w:rPr>
        <w:t xml:space="preserve"> </w:t>
      </w:r>
      <w:r w:rsidRPr="00923A13">
        <w:rPr>
          <w:rFonts w:ascii="Times New Roman" w:eastAsia="宋体" w:hAnsi="Times New Roman" w:cs="宋体"/>
          <w:b/>
          <w:bCs/>
          <w:color w:val="111111"/>
          <w:kern w:val="0"/>
          <w:sz w:val="28"/>
          <w:szCs w:val="24"/>
        </w:rPr>
        <w:t>logging</w:t>
      </w:r>
      <w:r w:rsidRPr="00923A13">
        <w:rPr>
          <w:rFonts w:ascii="Times New Roman" w:eastAsia="宋体" w:hAnsi="Times New Roman" w:cs="宋体"/>
          <w:b/>
          <w:bCs/>
          <w:color w:val="111111"/>
          <w:kern w:val="0"/>
          <w:sz w:val="28"/>
          <w:szCs w:val="24"/>
        </w:rPr>
        <w:t>，</w:t>
      </w:r>
      <w:r w:rsidRPr="00923A13">
        <w:rPr>
          <w:rFonts w:ascii="Times New Roman" w:eastAsia="宋体" w:hAnsi="Times New Roman" w:cs="宋体"/>
          <w:b/>
          <w:bCs/>
          <w:color w:val="111111"/>
          <w:kern w:val="0"/>
          <w:sz w:val="28"/>
          <w:szCs w:val="24"/>
        </w:rPr>
        <w:t>log</w:t>
      </w:r>
      <w:r w:rsidRPr="00923A13">
        <w:rPr>
          <w:rFonts w:ascii="Times New Roman" w:eastAsia="宋体" w:hAnsi="Times New Roman" w:cs="宋体"/>
          <w:b/>
          <w:bCs/>
          <w:color w:val="111111"/>
          <w:kern w:val="0"/>
          <w:sz w:val="28"/>
          <w:szCs w:val="24"/>
        </w:rPr>
        <w:t>，</w:t>
      </w:r>
      <w:r w:rsidRPr="00923A13">
        <w:rPr>
          <w:rFonts w:ascii="Times New Roman" w:eastAsia="宋体" w:hAnsi="Times New Roman" w:cs="宋体"/>
          <w:b/>
          <w:bCs/>
          <w:color w:val="111111"/>
          <w:kern w:val="0"/>
          <w:sz w:val="28"/>
          <w:szCs w:val="24"/>
        </w:rPr>
        <w:t>well logging</w:t>
      </w:r>
      <w:r w:rsidRPr="00923A13">
        <w:rPr>
          <w:rFonts w:ascii="Times New Roman" w:eastAsia="宋体" w:hAnsi="Times New Roman" w:cs="宋体"/>
          <w:color w:val="111111"/>
          <w:kern w:val="0"/>
          <w:sz w:val="28"/>
          <w:szCs w:val="24"/>
        </w:rPr>
        <w:t xml:space="preserve"> </w:t>
      </w:r>
      <w:r w:rsidRPr="00923A13">
        <w:rPr>
          <w:rFonts w:ascii="Times New Roman" w:eastAsia="宋体" w:hAnsi="Times New Roman" w:cs="宋体"/>
          <w:color w:val="111111"/>
          <w:kern w:val="0"/>
          <w:sz w:val="28"/>
          <w:szCs w:val="24"/>
        </w:rPr>
        <w:t>是地球物理勘探的一个分支，是钻孔中使用的地球物理勘探方法的通称</w:t>
      </w:r>
      <w:r w:rsidRPr="00923A13">
        <w:rPr>
          <w:rFonts w:ascii="Times New Roman" w:eastAsia="宋体" w:hAnsi="Times New Roman" w:cs="宋体"/>
          <w:color w:val="111111"/>
          <w:kern w:val="0"/>
          <w:sz w:val="28"/>
          <w:szCs w:val="24"/>
        </w:rPr>
        <w:t xml:space="preserve"> </w:t>
      </w:r>
      <w:r w:rsidRPr="00923A13">
        <w:rPr>
          <w:rFonts w:ascii="Times New Roman" w:eastAsia="宋体" w:hAnsi="Times New Roman" w:cs="宋体"/>
          <w:color w:val="111111"/>
          <w:kern w:val="0"/>
          <w:sz w:val="28"/>
          <w:szCs w:val="24"/>
        </w:rPr>
        <w:t>。根据所利用的岩石物理性质不同，可分为电测井、放射性测井、磁测井、声波测井、热测井和重力测井等。根据地质和地球物理条件，合理地选用综合测井方法，可以详细研究钻孔地质剖面、探测有用矿产、详细提供计算储量所必需的数据，如油层的有效厚度、孔隙度、含油气饱和度和渗透率等，以及研究钻孔技术情况等任务。测井方法在石油、煤、金属与非金属矿厂及水文地质、工程地质的钻孔中，都得到广泛的应用。特别在油气田与煤田勘探工作中，已成为不可缺少的勘探方法之一。应用测井方法可以减少钻井取心工作量，提高勘探速度，降低勘探成本。在油田有时把测井称为矿场地球物理、油矿地球物理或地球物理测井。</w:t>
      </w:r>
    </w:p>
    <w:p w:rsidR="00227A9E" w:rsidRDefault="00227A9E" w:rsidP="00227A9E">
      <w:pPr>
        <w:widowControl/>
        <w:shd w:val="clear" w:color="auto" w:fill="FFFFFF"/>
        <w:spacing w:before="100" w:beforeAutospacing="1" w:after="100" w:afterAutospacing="1" w:line="360" w:lineRule="atLeast"/>
        <w:jc w:val="left"/>
        <w:rPr>
          <w:rFonts w:ascii="宋体" w:eastAsia="宋体" w:hAnsi="宋体" w:cs="宋体" w:hint="eastAsia"/>
          <w:color w:val="111111"/>
          <w:kern w:val="0"/>
          <w:sz w:val="28"/>
          <w:szCs w:val="24"/>
        </w:rPr>
      </w:pPr>
    </w:p>
    <w:p w:rsidR="00DF34FF" w:rsidRDefault="00DF34FF" w:rsidP="00227A9E">
      <w:pPr>
        <w:widowControl/>
        <w:shd w:val="clear" w:color="auto" w:fill="FFFFFF"/>
        <w:spacing w:before="100" w:beforeAutospacing="1" w:after="100" w:afterAutospacing="1" w:line="360" w:lineRule="atLeast"/>
        <w:jc w:val="left"/>
        <w:rPr>
          <w:rFonts w:ascii="宋体" w:eastAsia="宋体" w:hAnsi="宋体" w:cs="宋体" w:hint="eastAsia"/>
          <w:color w:val="111111"/>
          <w:kern w:val="0"/>
          <w:sz w:val="28"/>
          <w:szCs w:val="24"/>
        </w:rPr>
      </w:pPr>
    </w:p>
    <w:p w:rsidR="00DF34FF" w:rsidRPr="00227A9E" w:rsidRDefault="00DF34FF" w:rsidP="00227A9E">
      <w:pPr>
        <w:widowControl/>
        <w:shd w:val="clear" w:color="auto" w:fill="FFFFFF"/>
        <w:spacing w:before="100" w:beforeAutospacing="1" w:after="100" w:afterAutospacing="1" w:line="360" w:lineRule="atLeast"/>
        <w:jc w:val="left"/>
        <w:rPr>
          <w:rFonts w:ascii="宋体" w:eastAsia="宋体" w:hAnsi="宋体" w:cs="宋体"/>
          <w:color w:val="111111"/>
          <w:kern w:val="0"/>
          <w:sz w:val="28"/>
          <w:szCs w:val="24"/>
        </w:rPr>
      </w:pPr>
      <w:r>
        <w:rPr>
          <w:rFonts w:ascii="宋体" w:eastAsia="宋体" w:hAnsi="宋体" w:cs="宋体" w:hint="eastAsia"/>
          <w:color w:val="111111"/>
          <w:kern w:val="0"/>
          <w:sz w:val="28"/>
          <w:szCs w:val="24"/>
        </w:rPr>
        <w:t>电法</w:t>
      </w:r>
    </w:p>
    <w:p w:rsidR="00DF34FF" w:rsidRPr="00DF34FF" w:rsidRDefault="00DF34FF" w:rsidP="00DF34FF">
      <w:pPr>
        <w:widowControl/>
        <w:shd w:val="clear" w:color="auto" w:fill="FFFFFF"/>
        <w:spacing w:before="100" w:beforeAutospacing="1" w:after="100" w:afterAutospacing="1" w:line="360" w:lineRule="atLeast"/>
        <w:jc w:val="left"/>
        <w:rPr>
          <w:rFonts w:ascii="宋体" w:eastAsia="宋体" w:hAnsi="宋体" w:cs="宋体"/>
          <w:color w:val="111111"/>
          <w:kern w:val="0"/>
          <w:sz w:val="24"/>
          <w:szCs w:val="24"/>
        </w:rPr>
      </w:pPr>
      <w:r w:rsidRPr="00DF34FF">
        <w:rPr>
          <w:rFonts w:ascii="宋体" w:eastAsia="宋体" w:hAnsi="宋体" w:cs="宋体" w:hint="eastAsia"/>
          <w:color w:val="111111"/>
          <w:kern w:val="0"/>
          <w:sz w:val="28"/>
          <w:szCs w:val="28"/>
        </w:rPr>
        <w:t>[标本架法]sample holder  又称“物性架法”。是测定岩石、</w:t>
      </w:r>
      <w:proofErr w:type="gramStart"/>
      <w:r w:rsidRPr="00DF34FF">
        <w:rPr>
          <w:rFonts w:ascii="宋体" w:eastAsia="宋体" w:hAnsi="宋体" w:cs="宋体" w:hint="eastAsia"/>
          <w:color w:val="111111"/>
          <w:kern w:val="0"/>
          <w:sz w:val="28"/>
          <w:szCs w:val="28"/>
        </w:rPr>
        <w:t>矿石电</w:t>
      </w:r>
      <w:proofErr w:type="gramEnd"/>
      <w:r w:rsidRPr="00DF34FF">
        <w:rPr>
          <w:rFonts w:ascii="宋体" w:eastAsia="宋体" w:hAnsi="宋体" w:cs="宋体" w:hint="eastAsia"/>
          <w:color w:val="111111"/>
          <w:kern w:val="0"/>
          <w:sz w:val="28"/>
          <w:szCs w:val="28"/>
        </w:rPr>
        <w:t>性的一种方法。</w:t>
      </w:r>
      <w:proofErr w:type="gramStart"/>
      <w:r w:rsidRPr="00DF34FF">
        <w:rPr>
          <w:rFonts w:ascii="宋体" w:eastAsia="宋体" w:hAnsi="宋体" w:cs="宋体" w:hint="eastAsia"/>
          <w:color w:val="111111"/>
          <w:kern w:val="0"/>
          <w:sz w:val="28"/>
          <w:szCs w:val="28"/>
        </w:rPr>
        <w:t>标本架由两</w:t>
      </w:r>
      <w:proofErr w:type="gramEnd"/>
      <w:r w:rsidRPr="00DF34FF">
        <w:rPr>
          <w:rFonts w:ascii="宋体" w:eastAsia="宋体" w:hAnsi="宋体" w:cs="宋体" w:hint="eastAsia"/>
          <w:color w:val="111111"/>
          <w:kern w:val="0"/>
          <w:sz w:val="28"/>
          <w:szCs w:val="28"/>
        </w:rPr>
        <w:t>部分组成。一部分是固定标本用的</w:t>
      </w:r>
      <w:r w:rsidRPr="00DF34FF">
        <w:rPr>
          <w:rFonts w:ascii="宋体" w:eastAsia="宋体" w:hAnsi="宋体" w:cs="宋体" w:hint="eastAsia"/>
          <w:color w:val="111111"/>
          <w:kern w:val="0"/>
          <w:sz w:val="28"/>
        </w:rPr>
        <w:t>固定架</w:t>
      </w:r>
      <w:r w:rsidRPr="00DF34FF">
        <w:rPr>
          <w:rFonts w:ascii="宋体" w:eastAsia="宋体" w:hAnsi="宋体" w:cs="宋体" w:hint="eastAsia"/>
          <w:color w:val="111111"/>
          <w:kern w:val="0"/>
          <w:sz w:val="28"/>
          <w:szCs w:val="28"/>
        </w:rPr>
        <w:t>；另一部分是安置供电电极(AB)和测量电极(MN)的装置。标本架法的优点是效率高，数据可靠。</w:t>
      </w:r>
    </w:p>
    <w:p w:rsidR="00894839" w:rsidRDefault="00A32198" w:rsidP="00894839">
      <w:pPr>
        <w:shd w:val="clear" w:color="auto" w:fill="FFFFFF"/>
        <w:spacing w:before="100" w:beforeAutospacing="1" w:after="100" w:afterAutospacing="1" w:line="360" w:lineRule="atLeast"/>
        <w:rPr>
          <w:rFonts w:ascii="宋体" w:eastAsia="宋体" w:hAnsi="宋体" w:cs="宋体" w:hint="eastAsia"/>
          <w:color w:val="111111"/>
          <w:kern w:val="0"/>
          <w:sz w:val="28"/>
          <w:szCs w:val="28"/>
        </w:rPr>
      </w:pPr>
      <w:r w:rsidRPr="00A32198">
        <w:rPr>
          <w:rFonts w:ascii="宋体" w:eastAsia="宋体" w:hAnsi="宋体" w:cs="宋体" w:hint="eastAsia"/>
          <w:color w:val="111111"/>
          <w:kern w:val="0"/>
          <w:sz w:val="28"/>
          <w:szCs w:val="28"/>
        </w:rPr>
        <w:t>[饱和</w:t>
      </w:r>
      <w:r w:rsidRPr="00A32198">
        <w:rPr>
          <w:rFonts w:ascii="宋体" w:eastAsia="宋体" w:hAnsi="宋体" w:cs="宋体" w:hint="eastAsia"/>
          <w:color w:val="111111"/>
          <w:kern w:val="0"/>
          <w:sz w:val="28"/>
        </w:rPr>
        <w:t>值点法</w:t>
      </w:r>
      <w:r w:rsidRPr="00A32198">
        <w:rPr>
          <w:rFonts w:ascii="宋体" w:eastAsia="宋体" w:hAnsi="宋体" w:cs="宋体" w:hint="eastAsia"/>
          <w:color w:val="111111"/>
          <w:kern w:val="0"/>
          <w:sz w:val="28"/>
          <w:szCs w:val="28"/>
        </w:rPr>
        <w:t>]method  of saturating；  是利用*激发极化测深曲线的特征点确定极化体顶部埋深的经验方</w:t>
      </w:r>
      <w:r w:rsidRPr="00A32198">
        <w:rPr>
          <w:rFonts w:ascii="宋体" w:eastAsia="宋体" w:hAnsi="宋体" w:cs="宋体" w:hint="eastAsia"/>
          <w:color w:val="111111"/>
          <w:kern w:val="0"/>
          <w:sz w:val="28"/>
        </w:rPr>
        <w:t>认之一</w:t>
      </w:r>
      <w:r w:rsidRPr="00A32198">
        <w:rPr>
          <w:rFonts w:ascii="宋体" w:eastAsia="宋体" w:hAnsi="宋体" w:cs="宋体" w:hint="eastAsia"/>
          <w:color w:val="111111"/>
          <w:kern w:val="0"/>
          <w:sz w:val="28"/>
          <w:szCs w:val="28"/>
        </w:rPr>
        <w:t>。饱和值点是指</w:t>
      </w:r>
      <w:r w:rsidRPr="00A32198">
        <w:rPr>
          <w:rFonts w:ascii="宋体" w:eastAsia="宋体" w:hAnsi="宋体" w:cs="宋体" w:hint="eastAsia"/>
          <w:color w:val="111111"/>
          <w:kern w:val="0"/>
          <w:sz w:val="28"/>
        </w:rPr>
        <w:t>η</w:t>
      </w:r>
      <w:r w:rsidRPr="00A32198">
        <w:rPr>
          <w:rFonts w:ascii="宋体" w:eastAsia="宋体" w:hAnsi="宋体" w:cs="宋体" w:hint="eastAsia"/>
          <w:color w:val="111111"/>
          <w:kern w:val="0"/>
          <w:sz w:val="28"/>
          <w:vertAlign w:val="subscript"/>
        </w:rPr>
        <w:t>S</w:t>
      </w:r>
      <w:r w:rsidRPr="00A32198">
        <w:rPr>
          <w:rFonts w:ascii="宋体" w:eastAsia="宋体" w:hAnsi="宋体" w:cs="宋体" w:hint="eastAsia"/>
          <w:color w:val="111111"/>
          <w:kern w:val="0"/>
          <w:sz w:val="28"/>
          <w:szCs w:val="28"/>
        </w:rPr>
        <w:t>曲线趋于饱和值时的位置(图中的C点，经常是估计的)。不同形状矿体的饱和值点所对应的AB/2距离和求解的埋藏深度H的关系式略有不同</w:t>
      </w:r>
      <w:r>
        <w:rPr>
          <w:rFonts w:ascii="宋体" w:eastAsia="宋体" w:hAnsi="宋体" w:cs="宋体" w:hint="eastAsia"/>
          <w:color w:val="111111"/>
          <w:kern w:val="0"/>
          <w:sz w:val="28"/>
          <w:szCs w:val="28"/>
        </w:rPr>
        <w:t>。</w:t>
      </w:r>
    </w:p>
    <w:p w:rsidR="00A32198" w:rsidRDefault="00894839" w:rsidP="00894839">
      <w:pPr>
        <w:shd w:val="clear" w:color="auto" w:fill="FFFFFF"/>
        <w:spacing w:before="100" w:beforeAutospacing="1" w:after="100" w:afterAutospacing="1" w:line="360" w:lineRule="atLeast"/>
        <w:rPr>
          <w:rFonts w:ascii="宋体" w:eastAsia="宋体" w:hAnsi="宋体" w:cs="宋体" w:hint="eastAsia"/>
          <w:color w:val="111111"/>
          <w:kern w:val="0"/>
          <w:sz w:val="28"/>
          <w:szCs w:val="28"/>
        </w:rPr>
      </w:pPr>
      <w:r w:rsidRPr="00894839">
        <w:rPr>
          <w:rFonts w:ascii="宋体" w:eastAsia="宋体" w:hAnsi="宋体" w:cs="宋体" w:hint="eastAsia"/>
          <w:color w:val="111111"/>
          <w:kern w:val="0"/>
          <w:sz w:val="28"/>
          <w:szCs w:val="28"/>
        </w:rPr>
        <w:t>[长</w:t>
      </w:r>
      <w:proofErr w:type="gramStart"/>
      <w:r w:rsidRPr="00894839">
        <w:rPr>
          <w:rFonts w:ascii="宋体" w:eastAsia="宋体" w:hAnsi="宋体" w:cs="宋体" w:hint="eastAsia"/>
          <w:color w:val="111111"/>
          <w:kern w:val="0"/>
          <w:sz w:val="28"/>
          <w:szCs w:val="28"/>
        </w:rPr>
        <w:t>导线场</w:t>
      </w:r>
      <w:proofErr w:type="gramEnd"/>
      <w:r w:rsidRPr="00894839">
        <w:rPr>
          <w:rFonts w:ascii="宋体" w:eastAsia="宋体" w:hAnsi="宋体" w:cs="宋体" w:hint="eastAsia"/>
          <w:color w:val="111111"/>
          <w:kern w:val="0"/>
          <w:sz w:val="28"/>
          <w:szCs w:val="28"/>
        </w:rPr>
        <w:t>]long wire field； 见“定源场”。</w:t>
      </w:r>
    </w:p>
    <w:p w:rsidR="00A32198" w:rsidRPr="00A32198" w:rsidRDefault="00A32198" w:rsidP="00A32198">
      <w:pPr>
        <w:widowControl/>
        <w:shd w:val="clear" w:color="auto" w:fill="FFFFFF"/>
        <w:spacing w:before="100" w:beforeAutospacing="1" w:after="100" w:afterAutospacing="1" w:line="360" w:lineRule="atLeast"/>
        <w:jc w:val="left"/>
        <w:rPr>
          <w:rFonts w:ascii="宋体" w:eastAsia="宋体" w:hAnsi="宋体" w:cs="宋体"/>
          <w:color w:val="111111"/>
          <w:kern w:val="0"/>
          <w:sz w:val="24"/>
          <w:szCs w:val="24"/>
        </w:rPr>
      </w:pPr>
      <w:r w:rsidRPr="00A32198">
        <w:rPr>
          <w:rFonts w:ascii="宋体" w:eastAsia="宋体" w:hAnsi="宋体" w:cs="宋体" w:hint="eastAsia"/>
          <w:color w:val="111111"/>
          <w:kern w:val="0"/>
          <w:sz w:val="28"/>
          <w:szCs w:val="28"/>
        </w:rPr>
        <w:lastRenderedPageBreak/>
        <w:t xml:space="preserve">[闭合回线场]closed loop field  </w:t>
      </w:r>
      <w:r w:rsidRPr="00A32198">
        <w:rPr>
          <w:rFonts w:ascii="宋体" w:eastAsia="宋体" w:hAnsi="宋体" w:cs="宋体" w:hint="eastAsia"/>
          <w:color w:val="111111"/>
          <w:kern w:val="0"/>
          <w:sz w:val="28"/>
        </w:rPr>
        <w:t>见定源场</w:t>
      </w:r>
      <w:r w:rsidRPr="00A32198">
        <w:rPr>
          <w:rFonts w:ascii="宋体" w:eastAsia="宋体" w:hAnsi="宋体" w:cs="宋体" w:hint="eastAsia"/>
          <w:color w:val="111111"/>
          <w:kern w:val="0"/>
          <w:sz w:val="28"/>
          <w:szCs w:val="28"/>
        </w:rPr>
        <w:t>。</w:t>
      </w:r>
    </w:p>
    <w:p w:rsidR="00A32198" w:rsidRPr="00A32198" w:rsidRDefault="00A32198" w:rsidP="00A32198">
      <w:pPr>
        <w:widowControl/>
        <w:shd w:val="clear" w:color="auto" w:fill="FFFFFF"/>
        <w:spacing w:before="100" w:beforeAutospacing="1" w:after="100" w:afterAutospacing="1" w:line="360" w:lineRule="atLeast"/>
        <w:jc w:val="left"/>
        <w:rPr>
          <w:rFonts w:ascii="宋体" w:eastAsia="宋体" w:hAnsi="宋体" w:cs="宋体"/>
          <w:color w:val="111111"/>
          <w:kern w:val="0"/>
          <w:sz w:val="28"/>
          <w:szCs w:val="28"/>
        </w:rPr>
      </w:pPr>
      <w:r w:rsidRPr="00A32198">
        <w:rPr>
          <w:rFonts w:ascii="宋体" w:eastAsia="宋体" w:hAnsi="宋体" w:cs="宋体"/>
          <w:color w:val="111111"/>
          <w:kern w:val="0"/>
          <w:sz w:val="28"/>
          <w:szCs w:val="28"/>
        </w:rPr>
        <w:t xml:space="preserve">定源场 </w:t>
      </w:r>
      <w:r w:rsidRPr="00A32198">
        <w:rPr>
          <w:rFonts w:ascii="宋体" w:eastAsia="宋体" w:hAnsi="宋体" w:cs="宋体"/>
          <w:b/>
          <w:bCs/>
          <w:color w:val="111111"/>
          <w:kern w:val="0"/>
          <w:sz w:val="28"/>
          <w:szCs w:val="28"/>
        </w:rPr>
        <w:t>fixed source field</w:t>
      </w:r>
      <w:r w:rsidRPr="00A32198">
        <w:rPr>
          <w:rFonts w:ascii="宋体" w:eastAsia="宋体" w:hAnsi="宋体" w:cs="宋体"/>
          <w:color w:val="111111"/>
          <w:kern w:val="0"/>
          <w:sz w:val="28"/>
          <w:szCs w:val="28"/>
        </w:rPr>
        <w:t>是指电磁法中铺设在地面上的矩形</w:t>
      </w:r>
      <w:proofErr w:type="gramStart"/>
      <w:r w:rsidRPr="00A32198">
        <w:rPr>
          <w:rFonts w:ascii="宋体" w:eastAsia="宋体" w:hAnsi="宋体" w:cs="宋体"/>
          <w:color w:val="111111"/>
          <w:kern w:val="0"/>
          <w:sz w:val="28"/>
          <w:szCs w:val="28"/>
        </w:rPr>
        <w:t>闭合回</w:t>
      </w:r>
      <w:proofErr w:type="gramEnd"/>
      <w:r w:rsidRPr="00A32198">
        <w:rPr>
          <w:rFonts w:ascii="宋体" w:eastAsia="宋体" w:hAnsi="宋体" w:cs="宋体"/>
          <w:color w:val="111111"/>
          <w:kern w:val="0"/>
          <w:sz w:val="28"/>
          <w:szCs w:val="28"/>
        </w:rPr>
        <w:t>线或两端按地的长导线，通有</w:t>
      </w:r>
      <w:proofErr w:type="gramStart"/>
      <w:r w:rsidRPr="00A32198">
        <w:rPr>
          <w:rFonts w:ascii="宋体" w:eastAsia="宋体" w:hAnsi="宋体" w:cs="宋体"/>
          <w:color w:val="111111"/>
          <w:kern w:val="0"/>
          <w:sz w:val="28"/>
          <w:szCs w:val="28"/>
        </w:rPr>
        <w:t>谐</w:t>
      </w:r>
      <w:proofErr w:type="gramEnd"/>
      <w:r w:rsidRPr="00A32198">
        <w:rPr>
          <w:rFonts w:ascii="宋体" w:eastAsia="宋体" w:hAnsi="宋体" w:cs="宋体"/>
          <w:color w:val="111111"/>
          <w:kern w:val="0"/>
          <w:sz w:val="28"/>
          <w:szCs w:val="28"/>
        </w:rPr>
        <w:t>变或脉冲电流时在其周围空间所产生的一次场。常用的定源场有闭合回线场和长导线场。场的强度与供电电流大小成正比。回线场可在回线内外、长导线可在长导线两侧观测。定源场的特点是：供电导线附近场的梯度大，离开一定距离后分布较均匀具有平面波的特征；场的方向垂直地面，对缓倾斜和水平产状导体感应耦合作用最好；场衰减较慢，向地下穿透深度较大。</w:t>
      </w:r>
    </w:p>
    <w:p w:rsidR="00A32198" w:rsidRPr="00A32198" w:rsidRDefault="00A32198" w:rsidP="00A32198">
      <w:pPr>
        <w:widowControl/>
        <w:shd w:val="clear" w:color="auto" w:fill="FFFFFF"/>
        <w:spacing w:before="100" w:beforeAutospacing="1" w:after="100" w:afterAutospacing="1" w:line="360" w:lineRule="atLeast"/>
        <w:jc w:val="left"/>
        <w:rPr>
          <w:rFonts w:ascii="宋体" w:eastAsia="宋体" w:hAnsi="宋体" w:cs="宋体"/>
          <w:color w:val="111111"/>
          <w:kern w:val="0"/>
          <w:sz w:val="24"/>
          <w:szCs w:val="24"/>
        </w:rPr>
      </w:pPr>
      <w:r w:rsidRPr="00A32198">
        <w:rPr>
          <w:rFonts w:ascii="宋体" w:eastAsia="宋体" w:hAnsi="宋体" w:cs="宋体" w:hint="eastAsia"/>
          <w:color w:val="111111"/>
          <w:kern w:val="0"/>
          <w:sz w:val="28"/>
          <w:szCs w:val="28"/>
        </w:rPr>
        <w:t>[百分频率效应]percent frequency effect；   是表示交流激发极化效应的参数之一。它是观测</w:t>
      </w:r>
      <w:proofErr w:type="gramStart"/>
      <w:r w:rsidRPr="00A32198">
        <w:rPr>
          <w:rFonts w:ascii="宋体" w:eastAsia="宋体" w:hAnsi="宋体" w:cs="宋体" w:hint="eastAsia"/>
          <w:color w:val="111111"/>
          <w:kern w:val="0"/>
          <w:sz w:val="28"/>
          <w:szCs w:val="28"/>
        </w:rPr>
        <w:t>两种超</w:t>
      </w:r>
      <w:proofErr w:type="gramEnd"/>
      <w:r w:rsidRPr="00A32198">
        <w:rPr>
          <w:rFonts w:ascii="宋体" w:eastAsia="宋体" w:hAnsi="宋体" w:cs="宋体" w:hint="eastAsia"/>
          <w:color w:val="111111"/>
          <w:kern w:val="0"/>
          <w:sz w:val="28"/>
          <w:szCs w:val="28"/>
        </w:rPr>
        <w:t>低频(如0.1周／秒、5周／秒)的视阻抗</w:t>
      </w:r>
      <w:r w:rsidRPr="00A32198">
        <w:rPr>
          <w:rFonts w:ascii="宋体" w:eastAsia="宋体" w:hAnsi="宋体" w:cs="宋体" w:hint="eastAsia"/>
          <w:color w:val="111111"/>
          <w:kern w:val="0"/>
          <w:sz w:val="28"/>
          <w:szCs w:val="28"/>
          <w:vertAlign w:val="subscript"/>
        </w:rPr>
        <w:t xml:space="preserve"> </w:t>
      </w:r>
      <w:r w:rsidRPr="00A32198">
        <w:rPr>
          <w:rFonts w:ascii="宋体" w:eastAsia="宋体" w:hAnsi="宋体" w:cs="宋体" w:hint="eastAsia"/>
          <w:color w:val="111111"/>
          <w:kern w:val="0"/>
          <w:sz w:val="28"/>
          <w:szCs w:val="28"/>
        </w:rPr>
        <w:t>，再换算为百分频率效应(</w:t>
      </w:r>
      <w:r w:rsidRPr="00A32198">
        <w:rPr>
          <w:rFonts w:ascii="宋体" w:eastAsia="宋体" w:hAnsi="宋体" w:cs="宋体" w:hint="eastAsia"/>
          <w:color w:val="111111"/>
          <w:kern w:val="0"/>
          <w:sz w:val="28"/>
          <w:szCs w:val="28"/>
          <w:vertAlign w:val="subscript"/>
        </w:rPr>
        <w:t xml:space="preserve"> </w:t>
      </w:r>
      <w:r w:rsidRPr="00A32198">
        <w:rPr>
          <w:rFonts w:ascii="宋体" w:eastAsia="宋体" w:hAnsi="宋体" w:cs="宋体" w:hint="eastAsia"/>
          <w:color w:val="111111"/>
          <w:kern w:val="0"/>
          <w:sz w:val="28"/>
          <w:szCs w:val="28"/>
        </w:rPr>
        <w:t>)。视阻抗(</w:t>
      </w:r>
      <w:r w:rsidRPr="00A32198">
        <w:rPr>
          <w:rFonts w:ascii="宋体" w:eastAsia="宋体" w:hAnsi="宋体" w:cs="宋体" w:hint="eastAsia"/>
          <w:color w:val="111111"/>
          <w:kern w:val="0"/>
          <w:sz w:val="28"/>
          <w:szCs w:val="28"/>
          <w:vertAlign w:val="subscript"/>
        </w:rPr>
        <w:t xml:space="preserve"> </w:t>
      </w:r>
      <w:r w:rsidRPr="00A32198">
        <w:rPr>
          <w:rFonts w:ascii="宋体" w:eastAsia="宋体" w:hAnsi="宋体" w:cs="宋体" w:hint="eastAsia"/>
          <w:color w:val="111111"/>
          <w:kern w:val="0"/>
          <w:sz w:val="28"/>
          <w:szCs w:val="28"/>
        </w:rPr>
        <w:t>)的表达式为</w:t>
      </w:r>
      <w:r w:rsidRPr="00A32198">
        <w:rPr>
          <w:rFonts w:ascii="宋体" w:eastAsia="宋体" w:hAnsi="宋体" w:cs="宋体" w:hint="eastAsia"/>
          <w:color w:val="111111"/>
          <w:kern w:val="0"/>
          <w:sz w:val="28"/>
          <w:szCs w:val="28"/>
          <w:vertAlign w:val="subscript"/>
        </w:rPr>
        <w:t xml:space="preserve"> </w:t>
      </w:r>
      <w:r w:rsidRPr="00A32198">
        <w:rPr>
          <w:rFonts w:ascii="宋体" w:eastAsia="宋体" w:hAnsi="宋体" w:cs="宋体" w:hint="eastAsia"/>
          <w:color w:val="111111"/>
          <w:kern w:val="0"/>
          <w:sz w:val="28"/>
          <w:szCs w:val="28"/>
        </w:rPr>
        <w:t>(</w:t>
      </w:r>
      <w:r w:rsidRPr="00A32198">
        <w:rPr>
          <w:rFonts w:ascii="宋体" w:eastAsia="宋体" w:hAnsi="宋体" w:cs="宋体" w:hint="eastAsia"/>
          <w:color w:val="111111"/>
          <w:kern w:val="0"/>
          <w:sz w:val="28"/>
          <w:szCs w:val="28"/>
          <w:vertAlign w:val="subscript"/>
        </w:rPr>
        <w:t xml:space="preserve"> </w:t>
      </w:r>
      <w:r w:rsidRPr="00A32198">
        <w:rPr>
          <w:rFonts w:ascii="宋体" w:eastAsia="宋体" w:hAnsi="宋体" w:cs="宋体" w:hint="eastAsia"/>
          <w:color w:val="111111"/>
          <w:kern w:val="0"/>
          <w:sz w:val="28"/>
          <w:szCs w:val="28"/>
        </w:rPr>
        <w:t>是某一频率时MN间的电位差，I是电流强度；K是电极排列系数)。百分频率效应的表达式为</w:t>
      </w:r>
      <w:r w:rsidRPr="00A32198">
        <w:rPr>
          <w:rFonts w:ascii="宋体" w:eastAsia="宋体" w:hAnsi="宋体" w:cs="宋体" w:hint="eastAsia"/>
          <w:color w:val="111111"/>
          <w:kern w:val="0"/>
          <w:sz w:val="28"/>
          <w:szCs w:val="28"/>
          <w:vertAlign w:val="subscript"/>
        </w:rPr>
        <w:t xml:space="preserve"> </w:t>
      </w:r>
      <w:r w:rsidRPr="00A32198">
        <w:rPr>
          <w:rFonts w:ascii="宋体" w:eastAsia="宋体" w:hAnsi="宋体" w:cs="宋体" w:hint="eastAsia"/>
          <w:color w:val="111111"/>
          <w:kern w:val="0"/>
          <w:sz w:val="28"/>
          <w:szCs w:val="28"/>
        </w:rPr>
        <w:t>。</w:t>
      </w:r>
      <w:r w:rsidRPr="00A32198">
        <w:rPr>
          <w:rFonts w:ascii="宋体" w:eastAsia="宋体" w:hAnsi="宋体" w:cs="宋体" w:hint="eastAsia"/>
          <w:color w:val="111111"/>
          <w:kern w:val="0"/>
          <w:sz w:val="28"/>
        </w:rPr>
        <w:t>当只测</w:t>
      </w:r>
      <w:r w:rsidRPr="00A32198">
        <w:rPr>
          <w:rFonts w:ascii="宋体" w:eastAsia="宋体" w:hAnsi="宋体" w:cs="宋体" w:hint="eastAsia"/>
          <w:color w:val="111111"/>
          <w:kern w:val="0"/>
          <w:sz w:val="28"/>
          <w:szCs w:val="28"/>
        </w:rPr>
        <w:t>振幅，电流(I)相等时，可写为</w:t>
      </w:r>
      <w:r w:rsidRPr="00A32198">
        <w:rPr>
          <w:rFonts w:ascii="宋体" w:eastAsia="宋体" w:hAnsi="宋体" w:cs="宋体" w:hint="eastAsia"/>
          <w:color w:val="111111"/>
          <w:kern w:val="0"/>
          <w:sz w:val="28"/>
          <w:szCs w:val="28"/>
          <w:vertAlign w:val="subscript"/>
        </w:rPr>
        <w:t xml:space="preserve"> </w:t>
      </w:r>
      <w:r w:rsidRPr="00A32198">
        <w:rPr>
          <w:rFonts w:ascii="宋体" w:eastAsia="宋体" w:hAnsi="宋体" w:cs="宋体" w:hint="eastAsia"/>
          <w:color w:val="111111"/>
          <w:kern w:val="0"/>
          <w:sz w:val="28"/>
          <w:szCs w:val="28"/>
        </w:rPr>
        <w:t>。或用电阻率表示。有时，又称百分频率效应为</w:t>
      </w:r>
      <w:r w:rsidRPr="00A32198">
        <w:rPr>
          <w:rFonts w:ascii="宋体" w:eastAsia="宋体" w:hAnsi="宋体" w:cs="宋体" w:hint="eastAsia"/>
          <w:color w:val="111111"/>
          <w:kern w:val="0"/>
          <w:sz w:val="28"/>
        </w:rPr>
        <w:t>视频散率</w:t>
      </w:r>
      <w:r w:rsidRPr="00A32198">
        <w:rPr>
          <w:rFonts w:ascii="宋体" w:eastAsia="宋体" w:hAnsi="宋体" w:cs="宋体" w:hint="eastAsia"/>
          <w:color w:val="111111"/>
          <w:kern w:val="0"/>
          <w:sz w:val="28"/>
          <w:szCs w:val="28"/>
          <w:vertAlign w:val="subscript"/>
        </w:rPr>
        <w:t xml:space="preserve"> </w:t>
      </w:r>
      <w:r w:rsidRPr="00A32198">
        <w:rPr>
          <w:rFonts w:ascii="宋体" w:eastAsia="宋体" w:hAnsi="宋体" w:cs="宋体" w:hint="eastAsia"/>
          <w:color w:val="111111"/>
          <w:kern w:val="0"/>
          <w:sz w:val="28"/>
          <w:szCs w:val="28"/>
        </w:rPr>
        <w:t>。</w:t>
      </w:r>
    </w:p>
    <w:p w:rsidR="00A32198" w:rsidRPr="00A32198" w:rsidRDefault="00A32198" w:rsidP="00A32198">
      <w:pPr>
        <w:widowControl/>
        <w:shd w:val="clear" w:color="auto" w:fill="FFFFFF"/>
        <w:spacing w:before="100" w:beforeAutospacing="1" w:after="100" w:afterAutospacing="1" w:line="360" w:lineRule="atLeast"/>
        <w:jc w:val="left"/>
        <w:rPr>
          <w:rFonts w:ascii="宋体" w:eastAsia="宋体" w:hAnsi="宋体" w:cs="宋体"/>
          <w:color w:val="111111"/>
          <w:kern w:val="0"/>
          <w:sz w:val="24"/>
          <w:szCs w:val="24"/>
        </w:rPr>
      </w:pPr>
      <w:r w:rsidRPr="00A32198">
        <w:rPr>
          <w:rFonts w:ascii="宋体" w:eastAsia="宋体" w:hAnsi="宋体" w:cs="宋体" w:hint="eastAsia"/>
          <w:color w:val="111111"/>
          <w:kern w:val="0"/>
          <w:sz w:val="28"/>
          <w:szCs w:val="28"/>
        </w:rPr>
        <w:t>[变频法]variation-frequency method；  它是通过研究在不同频率的超低频电场作用下，岩石、矿石阻抗(电阻率)的变化，求得百分频率效应或金属因数来研究地质问题的一种交流激发极化法。变频法要求供电部分能发射两种或两种以上的超低频电磁波(常用的频率是0.1—10周／秒。)要求接收部分具有较强的选</w:t>
      </w:r>
      <w:r w:rsidRPr="00A32198">
        <w:rPr>
          <w:rFonts w:ascii="宋体" w:eastAsia="宋体" w:hAnsi="宋体" w:cs="宋体" w:hint="eastAsia"/>
          <w:color w:val="111111"/>
          <w:kern w:val="0"/>
          <w:sz w:val="28"/>
        </w:rPr>
        <w:t>频能力</w:t>
      </w:r>
      <w:r w:rsidRPr="00A32198">
        <w:rPr>
          <w:rFonts w:ascii="宋体" w:eastAsia="宋体" w:hAnsi="宋体" w:cs="宋体" w:hint="eastAsia"/>
          <w:color w:val="111111"/>
          <w:kern w:val="0"/>
          <w:sz w:val="28"/>
          <w:szCs w:val="28"/>
        </w:rPr>
        <w:t>。变频法的电极排列和直流电法相同，但常用偶极排列。这种排列对小而陡的矿体有较好的矿异常，同时也可避免导线耦合效应。</w:t>
      </w:r>
    </w:p>
    <w:p w:rsidR="00A32198" w:rsidRPr="00A32198" w:rsidRDefault="00A32198" w:rsidP="00A32198">
      <w:pPr>
        <w:widowControl/>
        <w:shd w:val="clear" w:color="auto" w:fill="FFFFFF"/>
        <w:spacing w:before="100" w:beforeAutospacing="1" w:after="100" w:afterAutospacing="1" w:line="360" w:lineRule="atLeast"/>
        <w:jc w:val="left"/>
        <w:rPr>
          <w:rFonts w:ascii="宋体" w:eastAsia="宋体" w:hAnsi="宋体" w:cs="宋体"/>
          <w:color w:val="111111"/>
          <w:kern w:val="0"/>
          <w:sz w:val="24"/>
          <w:szCs w:val="24"/>
        </w:rPr>
      </w:pPr>
      <w:r w:rsidRPr="00A32198">
        <w:rPr>
          <w:rFonts w:ascii="宋体" w:eastAsia="宋体" w:hAnsi="宋体" w:cs="宋体"/>
          <w:color w:val="111111"/>
          <w:kern w:val="0"/>
          <w:sz w:val="24"/>
          <w:szCs w:val="24"/>
        </w:rPr>
        <w:t>[</w:t>
      </w:r>
      <w:r w:rsidRPr="00A32198">
        <w:rPr>
          <w:rFonts w:ascii="Times New Roman" w:eastAsia="宋体" w:hAnsi="Times New Roman" w:cs="宋体" w:hint="eastAsia"/>
          <w:color w:val="111111"/>
          <w:kern w:val="0"/>
          <w:sz w:val="24"/>
          <w:szCs w:val="24"/>
        </w:rPr>
        <w:t>表面极化</w:t>
      </w:r>
      <w:r w:rsidRPr="00A32198">
        <w:rPr>
          <w:rFonts w:ascii="宋体" w:eastAsia="宋体" w:hAnsi="宋体" w:cs="宋体"/>
          <w:color w:val="111111"/>
          <w:kern w:val="0"/>
          <w:sz w:val="24"/>
          <w:szCs w:val="24"/>
        </w:rPr>
        <w:t xml:space="preserve">]surface polarization  </w:t>
      </w:r>
      <w:r w:rsidRPr="00A32198">
        <w:rPr>
          <w:rFonts w:ascii="Times New Roman" w:eastAsia="宋体" w:hAnsi="Times New Roman" w:cs="宋体" w:hint="eastAsia"/>
          <w:color w:val="111111"/>
          <w:kern w:val="0"/>
          <w:sz w:val="24"/>
          <w:szCs w:val="24"/>
        </w:rPr>
        <w:t>致密状的金属矿或石墨的单个电子导体与围岩溶液接触时的激发极化效应，都发生在导体</w:t>
      </w:r>
      <w:proofErr w:type="gramStart"/>
      <w:r w:rsidRPr="00A32198">
        <w:rPr>
          <w:rFonts w:ascii="Times New Roman" w:eastAsia="宋体" w:hAnsi="Times New Roman" w:cs="宋体" w:hint="eastAsia"/>
          <w:color w:val="111111"/>
          <w:kern w:val="0"/>
          <w:sz w:val="24"/>
          <w:szCs w:val="24"/>
        </w:rPr>
        <w:t>一</w:t>
      </w:r>
      <w:proofErr w:type="gramEnd"/>
      <w:r w:rsidRPr="00A32198">
        <w:rPr>
          <w:rFonts w:ascii="Times New Roman" w:eastAsia="宋体" w:hAnsi="Times New Roman" w:cs="宋体" w:hint="eastAsia"/>
          <w:color w:val="111111"/>
          <w:kern w:val="0"/>
          <w:sz w:val="24"/>
          <w:szCs w:val="24"/>
        </w:rPr>
        <w:t>溶液界面上，通称为表面极化。表面极化的大小，用在界面上所形成的电偶层的电位跃变值</w:t>
      </w:r>
      <w:r w:rsidRPr="00A32198">
        <w:rPr>
          <w:rFonts w:ascii="宋体" w:eastAsia="宋体" w:hAnsi="宋体" w:cs="宋体"/>
          <w:color w:val="111111"/>
          <w:kern w:val="0"/>
          <w:sz w:val="24"/>
          <w:szCs w:val="24"/>
        </w:rPr>
        <w:t>(ε)</w:t>
      </w:r>
      <w:r w:rsidRPr="00A32198">
        <w:rPr>
          <w:rFonts w:ascii="Times New Roman" w:eastAsia="宋体" w:hAnsi="Times New Roman" w:cs="宋体" w:hint="eastAsia"/>
          <w:color w:val="111111"/>
          <w:kern w:val="0"/>
          <w:sz w:val="24"/>
          <w:szCs w:val="24"/>
        </w:rPr>
        <w:t>来衡量。</w:t>
      </w:r>
      <w:r w:rsidRPr="00A32198">
        <w:rPr>
          <w:rFonts w:ascii="宋体" w:eastAsia="宋体" w:hAnsi="宋体" w:cs="宋体"/>
          <w:color w:val="111111"/>
          <w:kern w:val="0"/>
          <w:sz w:val="24"/>
          <w:szCs w:val="24"/>
        </w:rPr>
        <w:t xml:space="preserve">  (ε=V</w:t>
      </w:r>
      <w:r w:rsidRPr="00A32198">
        <w:rPr>
          <w:rFonts w:ascii="Times New Roman" w:eastAsia="宋体" w:hAnsi="Times New Roman" w:cs="宋体" w:hint="eastAsia"/>
          <w:color w:val="111111"/>
          <w:kern w:val="0"/>
          <w:sz w:val="24"/>
          <w:szCs w:val="24"/>
          <w:vertAlign w:val="superscript"/>
        </w:rPr>
        <w:t>（</w:t>
      </w:r>
      <w:r w:rsidRPr="00A32198">
        <w:rPr>
          <w:rFonts w:ascii="宋体" w:eastAsia="宋体" w:hAnsi="宋体" w:cs="宋体"/>
          <w:color w:val="111111"/>
          <w:kern w:val="0"/>
          <w:sz w:val="24"/>
          <w:szCs w:val="24"/>
          <w:vertAlign w:val="superscript"/>
        </w:rPr>
        <w:t>2</w:t>
      </w:r>
      <w:r w:rsidRPr="00A32198">
        <w:rPr>
          <w:rFonts w:ascii="Times New Roman" w:eastAsia="宋体" w:hAnsi="Times New Roman" w:cs="宋体" w:hint="eastAsia"/>
          <w:color w:val="111111"/>
          <w:kern w:val="0"/>
          <w:sz w:val="24"/>
          <w:szCs w:val="24"/>
          <w:vertAlign w:val="superscript"/>
        </w:rPr>
        <w:t>）</w:t>
      </w:r>
      <w:r w:rsidRPr="00A32198">
        <w:rPr>
          <w:rFonts w:ascii="宋体" w:eastAsia="宋体" w:hAnsi="宋体" w:cs="宋体"/>
          <w:color w:val="111111"/>
          <w:kern w:val="0"/>
          <w:sz w:val="24"/>
          <w:szCs w:val="24"/>
        </w:rPr>
        <w:t>-V</w:t>
      </w:r>
      <w:r w:rsidRPr="00A32198">
        <w:rPr>
          <w:rFonts w:ascii="Times New Roman" w:eastAsia="宋体" w:hAnsi="Times New Roman" w:cs="宋体" w:hint="eastAsia"/>
          <w:color w:val="111111"/>
          <w:kern w:val="0"/>
          <w:sz w:val="24"/>
          <w:szCs w:val="24"/>
          <w:vertAlign w:val="superscript"/>
        </w:rPr>
        <w:t>（</w:t>
      </w:r>
      <w:r w:rsidRPr="00A32198">
        <w:rPr>
          <w:rFonts w:ascii="宋体" w:eastAsia="宋体" w:hAnsi="宋体" w:cs="宋体"/>
          <w:color w:val="111111"/>
          <w:kern w:val="0"/>
          <w:sz w:val="24"/>
          <w:szCs w:val="24"/>
          <w:vertAlign w:val="superscript"/>
        </w:rPr>
        <w:t>1</w:t>
      </w:r>
      <w:r w:rsidRPr="00A32198">
        <w:rPr>
          <w:rFonts w:ascii="Times New Roman" w:eastAsia="宋体" w:hAnsi="Times New Roman" w:cs="宋体" w:hint="eastAsia"/>
          <w:color w:val="111111"/>
          <w:kern w:val="0"/>
          <w:sz w:val="24"/>
          <w:szCs w:val="24"/>
          <w:vertAlign w:val="superscript"/>
        </w:rPr>
        <w:t>）</w:t>
      </w:r>
      <w:r w:rsidRPr="00A32198">
        <w:rPr>
          <w:rFonts w:ascii="宋体" w:eastAsia="宋体" w:hAnsi="宋体" w:cs="宋体"/>
          <w:color w:val="111111"/>
          <w:kern w:val="0"/>
          <w:sz w:val="24"/>
          <w:szCs w:val="24"/>
        </w:rPr>
        <w:t>)</w:t>
      </w:r>
      <w:r w:rsidRPr="00A32198">
        <w:rPr>
          <w:rFonts w:ascii="Times New Roman" w:eastAsia="宋体" w:hAnsi="Times New Roman" w:cs="宋体" w:hint="eastAsia"/>
          <w:color w:val="111111"/>
          <w:kern w:val="0"/>
          <w:sz w:val="24"/>
          <w:szCs w:val="24"/>
        </w:rPr>
        <w:t>。</w:t>
      </w:r>
      <w:r w:rsidRPr="00A32198">
        <w:rPr>
          <w:rFonts w:ascii="宋体" w:eastAsia="宋体" w:hAnsi="宋体" w:cs="宋体"/>
          <w:color w:val="111111"/>
          <w:kern w:val="0"/>
          <w:sz w:val="24"/>
          <w:szCs w:val="24"/>
        </w:rPr>
        <w:t xml:space="preserve"> V</w:t>
      </w:r>
      <w:r w:rsidRPr="00A32198">
        <w:rPr>
          <w:rFonts w:ascii="Times New Roman" w:eastAsia="宋体" w:hAnsi="Times New Roman" w:cs="宋体" w:hint="eastAsia"/>
          <w:color w:val="111111"/>
          <w:kern w:val="0"/>
          <w:sz w:val="24"/>
          <w:szCs w:val="24"/>
          <w:vertAlign w:val="superscript"/>
        </w:rPr>
        <w:t>（</w:t>
      </w:r>
      <w:r w:rsidRPr="00A32198">
        <w:rPr>
          <w:rFonts w:ascii="宋体" w:eastAsia="宋体" w:hAnsi="宋体" w:cs="宋体"/>
          <w:color w:val="111111"/>
          <w:kern w:val="0"/>
          <w:sz w:val="24"/>
          <w:szCs w:val="24"/>
          <w:vertAlign w:val="superscript"/>
        </w:rPr>
        <w:t>2</w:t>
      </w:r>
      <w:r w:rsidRPr="00A32198">
        <w:rPr>
          <w:rFonts w:ascii="Times New Roman" w:eastAsia="宋体" w:hAnsi="Times New Roman" w:cs="宋体" w:hint="eastAsia"/>
          <w:color w:val="111111"/>
          <w:kern w:val="0"/>
          <w:sz w:val="24"/>
          <w:szCs w:val="24"/>
          <w:vertAlign w:val="superscript"/>
        </w:rPr>
        <w:t>）</w:t>
      </w:r>
      <w:r w:rsidRPr="00A32198">
        <w:rPr>
          <w:rFonts w:ascii="Times New Roman" w:eastAsia="宋体" w:hAnsi="Times New Roman" w:cs="宋体" w:hint="eastAsia"/>
          <w:color w:val="111111"/>
          <w:kern w:val="0"/>
          <w:sz w:val="24"/>
          <w:szCs w:val="24"/>
        </w:rPr>
        <w:t>表示导体一侧的极化场电位，</w:t>
      </w:r>
      <w:r w:rsidRPr="00A32198">
        <w:rPr>
          <w:rFonts w:ascii="宋体" w:eastAsia="宋体" w:hAnsi="宋体" w:cs="宋体"/>
          <w:color w:val="111111"/>
          <w:kern w:val="0"/>
          <w:sz w:val="24"/>
          <w:szCs w:val="24"/>
        </w:rPr>
        <w:t>V</w:t>
      </w:r>
      <w:r w:rsidRPr="00A32198">
        <w:rPr>
          <w:rFonts w:ascii="Times New Roman" w:eastAsia="宋体" w:hAnsi="Times New Roman" w:cs="宋体" w:hint="eastAsia"/>
          <w:color w:val="111111"/>
          <w:kern w:val="0"/>
          <w:sz w:val="24"/>
          <w:szCs w:val="24"/>
          <w:vertAlign w:val="superscript"/>
        </w:rPr>
        <w:t>（</w:t>
      </w:r>
      <w:r w:rsidRPr="00A32198">
        <w:rPr>
          <w:rFonts w:ascii="宋体" w:eastAsia="宋体" w:hAnsi="宋体" w:cs="宋体"/>
          <w:color w:val="111111"/>
          <w:kern w:val="0"/>
          <w:sz w:val="24"/>
          <w:szCs w:val="24"/>
          <w:vertAlign w:val="superscript"/>
        </w:rPr>
        <w:t>1</w:t>
      </w:r>
      <w:r w:rsidRPr="00A32198">
        <w:rPr>
          <w:rFonts w:ascii="Times New Roman" w:eastAsia="宋体" w:hAnsi="Times New Roman" w:cs="宋体" w:hint="eastAsia"/>
          <w:color w:val="111111"/>
          <w:kern w:val="0"/>
          <w:sz w:val="24"/>
          <w:szCs w:val="24"/>
          <w:vertAlign w:val="superscript"/>
        </w:rPr>
        <w:t>）</w:t>
      </w:r>
      <w:r w:rsidRPr="00A32198">
        <w:rPr>
          <w:rFonts w:ascii="Times New Roman" w:eastAsia="宋体" w:hAnsi="Times New Roman" w:cs="宋体" w:hint="eastAsia"/>
          <w:color w:val="111111"/>
          <w:kern w:val="0"/>
          <w:sz w:val="24"/>
          <w:szCs w:val="24"/>
        </w:rPr>
        <w:t>表示</w:t>
      </w:r>
      <w:proofErr w:type="gramStart"/>
      <w:r w:rsidRPr="00A32198">
        <w:rPr>
          <w:rFonts w:ascii="Times New Roman" w:eastAsia="宋体" w:hAnsi="Times New Roman" w:cs="宋体" w:hint="eastAsia"/>
          <w:color w:val="111111"/>
          <w:kern w:val="0"/>
          <w:sz w:val="24"/>
          <w:szCs w:val="24"/>
        </w:rPr>
        <w:t>围岩—测的</w:t>
      </w:r>
      <w:proofErr w:type="gramEnd"/>
      <w:r w:rsidRPr="00A32198">
        <w:rPr>
          <w:rFonts w:ascii="Times New Roman" w:eastAsia="宋体" w:hAnsi="Times New Roman" w:cs="宋体" w:hint="eastAsia"/>
          <w:color w:val="111111"/>
          <w:kern w:val="0"/>
          <w:sz w:val="24"/>
          <w:szCs w:val="24"/>
        </w:rPr>
        <w:t>极化场电位，</w:t>
      </w:r>
      <w:r w:rsidRPr="00A32198">
        <w:rPr>
          <w:rFonts w:ascii="宋体" w:eastAsia="宋体" w:hAnsi="宋体" w:cs="宋体"/>
          <w:color w:val="111111"/>
          <w:kern w:val="0"/>
          <w:sz w:val="24"/>
          <w:szCs w:val="24"/>
        </w:rPr>
        <w:t>ρ</w:t>
      </w:r>
      <w:r w:rsidRPr="00A32198">
        <w:rPr>
          <w:rFonts w:ascii="宋体" w:eastAsia="宋体" w:hAnsi="宋体" w:cs="宋体"/>
          <w:color w:val="111111"/>
          <w:kern w:val="0"/>
          <w:sz w:val="24"/>
          <w:szCs w:val="24"/>
          <w:vertAlign w:val="subscript"/>
        </w:rPr>
        <w:t>1</w:t>
      </w:r>
      <w:r w:rsidRPr="00A32198">
        <w:rPr>
          <w:rFonts w:ascii="Times New Roman" w:eastAsia="宋体" w:hAnsi="Times New Roman" w:cs="宋体" w:hint="eastAsia"/>
          <w:color w:val="111111"/>
          <w:kern w:val="0"/>
          <w:sz w:val="24"/>
          <w:szCs w:val="24"/>
        </w:rPr>
        <w:t>是围岩电阻率，</w:t>
      </w:r>
      <w:r w:rsidRPr="00A32198">
        <w:rPr>
          <w:rFonts w:ascii="宋体" w:eastAsia="宋体" w:hAnsi="宋体" w:cs="宋体"/>
          <w:color w:val="111111"/>
          <w:kern w:val="0"/>
          <w:sz w:val="24"/>
          <w:szCs w:val="24"/>
        </w:rPr>
        <w:t>ρ</w:t>
      </w:r>
      <w:r w:rsidRPr="00A32198">
        <w:rPr>
          <w:rFonts w:ascii="宋体" w:eastAsia="宋体" w:hAnsi="宋体" w:cs="宋体"/>
          <w:color w:val="111111"/>
          <w:kern w:val="0"/>
          <w:sz w:val="24"/>
          <w:szCs w:val="24"/>
          <w:vertAlign w:val="subscript"/>
        </w:rPr>
        <w:t>2</w:t>
      </w:r>
      <w:r w:rsidRPr="00A32198">
        <w:rPr>
          <w:rFonts w:ascii="Times New Roman" w:eastAsia="宋体" w:hAnsi="Times New Roman" w:cs="宋体" w:hint="eastAsia"/>
          <w:color w:val="111111"/>
          <w:kern w:val="0"/>
          <w:sz w:val="24"/>
          <w:szCs w:val="24"/>
        </w:rPr>
        <w:t>是矿体电阻率</w:t>
      </w:r>
      <w:r w:rsidRPr="00A32198">
        <w:rPr>
          <w:rFonts w:ascii="宋体" w:eastAsia="宋体" w:hAnsi="宋体" w:cs="宋体"/>
          <w:color w:val="111111"/>
          <w:kern w:val="0"/>
          <w:sz w:val="24"/>
          <w:szCs w:val="24"/>
        </w:rPr>
        <w:t>)</w:t>
      </w:r>
      <w:r w:rsidRPr="00A32198">
        <w:rPr>
          <w:rFonts w:ascii="Times New Roman" w:eastAsia="宋体" w:hAnsi="Times New Roman" w:cs="宋体" w:hint="eastAsia"/>
          <w:color w:val="111111"/>
          <w:kern w:val="0"/>
          <w:sz w:val="24"/>
          <w:szCs w:val="24"/>
        </w:rPr>
        <w:t>。</w:t>
      </w:r>
    </w:p>
    <w:p w:rsidR="00A32198" w:rsidRPr="00A32198" w:rsidRDefault="00A32198" w:rsidP="00A32198">
      <w:pPr>
        <w:widowControl/>
        <w:shd w:val="clear" w:color="auto" w:fill="FFFFFF"/>
        <w:spacing w:before="100" w:beforeAutospacing="1" w:after="100" w:afterAutospacing="1" w:line="360" w:lineRule="atLeast"/>
        <w:jc w:val="left"/>
        <w:rPr>
          <w:rFonts w:ascii="宋体" w:eastAsia="宋体" w:hAnsi="宋体" w:cs="宋体"/>
          <w:color w:val="111111"/>
          <w:kern w:val="0"/>
          <w:sz w:val="24"/>
          <w:szCs w:val="24"/>
        </w:rPr>
      </w:pPr>
      <w:r w:rsidRPr="00A32198">
        <w:rPr>
          <w:rFonts w:ascii="宋体" w:eastAsia="宋体" w:hAnsi="宋体" w:cs="宋体" w:hint="eastAsia"/>
          <w:color w:val="111111"/>
          <w:kern w:val="0"/>
          <w:sz w:val="28"/>
          <w:szCs w:val="28"/>
        </w:rPr>
        <w:t>[补偿法原理]  principle of compensation；  见“探矿电位计”。</w:t>
      </w:r>
    </w:p>
    <w:p w:rsidR="00A32198" w:rsidRPr="00A32198" w:rsidRDefault="00A32198" w:rsidP="00A32198">
      <w:pPr>
        <w:widowControl/>
        <w:shd w:val="clear" w:color="auto" w:fill="FFFFFF"/>
        <w:spacing w:before="100" w:beforeAutospacing="1" w:after="100" w:afterAutospacing="1" w:line="360" w:lineRule="atLeast"/>
        <w:jc w:val="left"/>
        <w:rPr>
          <w:rFonts w:ascii="宋体" w:eastAsia="宋体" w:hAnsi="宋体" w:cs="宋体"/>
          <w:color w:val="111111"/>
          <w:kern w:val="0"/>
          <w:sz w:val="28"/>
          <w:szCs w:val="28"/>
        </w:rPr>
      </w:pPr>
      <w:r w:rsidRPr="00A32198">
        <w:rPr>
          <w:rFonts w:ascii="宋体" w:eastAsia="宋体" w:hAnsi="宋体" w:cs="宋体"/>
          <w:color w:val="111111"/>
          <w:kern w:val="0"/>
          <w:sz w:val="28"/>
          <w:szCs w:val="28"/>
        </w:rPr>
        <w:lastRenderedPageBreak/>
        <w:t xml:space="preserve">探矿电位计 </w:t>
      </w:r>
      <w:r w:rsidRPr="00A32198">
        <w:rPr>
          <w:rFonts w:ascii="宋体" w:eastAsia="宋体" w:hAnsi="宋体" w:cs="宋体"/>
          <w:b/>
          <w:bCs/>
          <w:color w:val="111111"/>
          <w:kern w:val="0"/>
          <w:sz w:val="28"/>
          <w:szCs w:val="28"/>
        </w:rPr>
        <w:t>prospecting potentiometer</w:t>
      </w:r>
      <w:r w:rsidRPr="00A32198">
        <w:rPr>
          <w:rFonts w:ascii="宋体" w:eastAsia="宋体" w:hAnsi="宋体" w:cs="宋体"/>
          <w:color w:val="111111"/>
          <w:kern w:val="0"/>
          <w:sz w:val="28"/>
          <w:szCs w:val="28"/>
        </w:rPr>
        <w:t xml:space="preserve"> 是用补偿法原理制造的—种测量地面电位差的直流电法仪器。所谓“补偿法”是指由仪器输出已知的可调节的电位差ΔUpq，去抵消(补偿)</w:t>
      </w:r>
      <w:proofErr w:type="gramStart"/>
      <w:r w:rsidRPr="00A32198">
        <w:rPr>
          <w:rFonts w:ascii="宋体" w:eastAsia="宋体" w:hAnsi="宋体" w:cs="宋体"/>
          <w:color w:val="111111"/>
          <w:kern w:val="0"/>
          <w:sz w:val="28"/>
          <w:szCs w:val="28"/>
        </w:rPr>
        <w:t>掉由测量电极</w:t>
      </w:r>
      <w:proofErr w:type="gramEnd"/>
      <w:r w:rsidRPr="00A32198">
        <w:rPr>
          <w:rFonts w:ascii="宋体" w:eastAsia="宋体" w:hAnsi="宋体" w:cs="宋体"/>
          <w:color w:val="111111"/>
          <w:kern w:val="0"/>
          <w:sz w:val="28"/>
          <w:szCs w:val="28"/>
        </w:rPr>
        <w:t>引入仪器的被测电位差ΔUMN。当调节由仪器输出的已知电位差ΔUpq。大小恰好等于被测电位差ΔUMN时，作为仪器指示用的检流计指针指零。这时，由调节已知电位差的旋扭可读出被测电位差值。它的优点是：恰正补偿时，测量回路电流为零，可减少接地电阻的影响。缺点是灵敏度不高，在接地条件差的地区会产生较大误差。</w:t>
      </w:r>
    </w:p>
    <w:p w:rsidR="00A32198" w:rsidRPr="00A32198" w:rsidRDefault="00A32198" w:rsidP="00A32198">
      <w:pPr>
        <w:widowControl/>
        <w:shd w:val="clear" w:color="auto" w:fill="FFFFFF"/>
        <w:spacing w:before="100" w:beforeAutospacing="1" w:after="100" w:afterAutospacing="1" w:line="360" w:lineRule="atLeast"/>
        <w:jc w:val="left"/>
        <w:rPr>
          <w:rFonts w:ascii="宋体" w:eastAsia="宋体" w:hAnsi="宋体" w:cs="宋体"/>
          <w:color w:val="111111"/>
          <w:kern w:val="0"/>
          <w:sz w:val="24"/>
          <w:szCs w:val="24"/>
        </w:rPr>
      </w:pPr>
      <w:r w:rsidRPr="00A32198">
        <w:rPr>
          <w:rFonts w:ascii="宋体" w:eastAsia="宋体" w:hAnsi="宋体" w:cs="宋体" w:hint="eastAsia"/>
          <w:color w:val="111111"/>
          <w:kern w:val="0"/>
          <w:sz w:val="28"/>
          <w:szCs w:val="28"/>
        </w:rPr>
        <w:t>[薄膜极化]membrane  polarization  是离子导体激发极化效应的假说之一。当岩石颗粒间的孔隙截面积接近于散漫层的厚度时，则整个孔隙都处在离子散漫层内。孔隙内的正离子吸引负离子，排斥正离子。在外电场作用下，正离子沿电场方向运动较快；由于过剩正离子的，吸引，负离子则移动较慢。这样的窄孔隙称为正离子分选带或薄膜。在外电场作用下，电流流过薄膜时。过剩的正离子移动速度快。负离子在宽孔隙中</w:t>
      </w:r>
      <w:r w:rsidRPr="00A32198">
        <w:rPr>
          <w:rFonts w:ascii="宋体" w:eastAsia="宋体" w:hAnsi="宋体" w:cs="宋体" w:hint="eastAsia"/>
          <w:color w:val="111111"/>
          <w:kern w:val="0"/>
          <w:sz w:val="28"/>
        </w:rPr>
        <w:t>比在窄孔隙</w:t>
      </w:r>
      <w:r w:rsidRPr="00A32198">
        <w:rPr>
          <w:rFonts w:ascii="宋体" w:eastAsia="宋体" w:hAnsi="宋体" w:cs="宋体" w:hint="eastAsia"/>
          <w:color w:val="111111"/>
          <w:kern w:val="0"/>
          <w:sz w:val="28"/>
          <w:szCs w:val="28"/>
        </w:rPr>
        <w:t>中移动速度要快。这样，正负离子由于在宽窄孔隙中的移动速度不同，形成离子浓度沿孔隙变化。最后，</w:t>
      </w:r>
      <w:r w:rsidRPr="00A32198">
        <w:rPr>
          <w:rFonts w:ascii="宋体" w:eastAsia="宋体" w:hAnsi="宋体" w:cs="宋体" w:hint="eastAsia"/>
          <w:color w:val="111111"/>
          <w:kern w:val="0"/>
          <w:sz w:val="28"/>
        </w:rPr>
        <w:t>在窄孔隙</w:t>
      </w:r>
      <w:r w:rsidRPr="00A32198">
        <w:rPr>
          <w:rFonts w:ascii="宋体" w:eastAsia="宋体" w:hAnsi="宋体" w:cs="宋体" w:hint="eastAsia"/>
          <w:color w:val="111111"/>
          <w:kern w:val="0"/>
          <w:sz w:val="28"/>
          <w:szCs w:val="28"/>
        </w:rPr>
        <w:t>(正离子分选带或薄膜)两端形成极化。</w:t>
      </w:r>
      <w:r w:rsidRPr="00A32198">
        <w:rPr>
          <w:rFonts w:ascii="宋体" w:eastAsia="宋体" w:hAnsi="宋体" w:cs="宋体" w:hint="eastAsia"/>
          <w:color w:val="111111"/>
          <w:kern w:val="0"/>
          <w:sz w:val="28"/>
        </w:rPr>
        <w:t>当外电场</w:t>
      </w:r>
      <w:r w:rsidRPr="00A32198">
        <w:rPr>
          <w:rFonts w:ascii="宋体" w:eastAsia="宋体" w:hAnsi="宋体" w:cs="宋体" w:hint="eastAsia"/>
          <w:color w:val="111111"/>
          <w:kern w:val="0"/>
          <w:sz w:val="28"/>
          <w:szCs w:val="28"/>
        </w:rPr>
        <w:t>切断后，离子分布又重新恢复原来的状态，即形成离子导体的二次场。</w:t>
      </w:r>
    </w:p>
    <w:p w:rsidR="00A32198" w:rsidRPr="00A32198" w:rsidRDefault="00A32198" w:rsidP="00A32198">
      <w:pPr>
        <w:widowControl/>
        <w:shd w:val="clear" w:color="auto" w:fill="FFFFFF"/>
        <w:spacing w:before="100" w:beforeAutospacing="1" w:after="100" w:afterAutospacing="1" w:line="360" w:lineRule="atLeast"/>
        <w:jc w:val="left"/>
        <w:rPr>
          <w:rFonts w:ascii="宋体" w:eastAsia="宋体" w:hAnsi="宋体" w:cs="宋体"/>
          <w:color w:val="111111"/>
          <w:kern w:val="0"/>
          <w:sz w:val="24"/>
          <w:szCs w:val="24"/>
        </w:rPr>
      </w:pPr>
      <w:r w:rsidRPr="00A32198">
        <w:rPr>
          <w:rFonts w:ascii="宋体" w:eastAsia="宋体" w:hAnsi="宋体" w:cs="宋体" w:hint="eastAsia"/>
          <w:color w:val="111111"/>
          <w:kern w:val="0"/>
          <w:sz w:val="28"/>
          <w:szCs w:val="28"/>
        </w:rPr>
        <w:t>[</w:t>
      </w:r>
      <w:r w:rsidRPr="00A32198">
        <w:rPr>
          <w:rFonts w:ascii="宋体" w:eastAsia="宋体" w:hAnsi="宋体" w:cs="宋体" w:hint="eastAsia"/>
          <w:color w:val="111111"/>
          <w:kern w:val="0"/>
          <w:sz w:val="28"/>
        </w:rPr>
        <w:t>不</w:t>
      </w:r>
      <w:r w:rsidRPr="00A32198">
        <w:rPr>
          <w:rFonts w:ascii="宋体" w:eastAsia="宋体" w:hAnsi="宋体" w:cs="宋体" w:hint="eastAsia"/>
          <w:color w:val="111111"/>
          <w:kern w:val="0"/>
          <w:sz w:val="28"/>
          <w:szCs w:val="28"/>
        </w:rPr>
        <w:t>极化电极]non-polarizing electrode      是—种特制的测量电位差用的接地电极。目前用的是将紫铜棒放在盛有饱和硫酸铜溶液的素烧瓷罐中，</w:t>
      </w:r>
      <w:r w:rsidRPr="00A32198">
        <w:rPr>
          <w:rFonts w:ascii="宋体" w:eastAsia="宋体" w:hAnsi="宋体" w:cs="宋体" w:hint="eastAsia"/>
          <w:color w:val="111111"/>
          <w:kern w:val="0"/>
          <w:sz w:val="28"/>
        </w:rPr>
        <w:t>铜棒是通过</w:t>
      </w:r>
      <w:r w:rsidRPr="00A32198">
        <w:rPr>
          <w:rFonts w:ascii="宋体" w:eastAsia="宋体" w:hAnsi="宋体" w:cs="宋体" w:hint="eastAsia"/>
          <w:color w:val="111111"/>
          <w:kern w:val="0"/>
          <w:sz w:val="28"/>
          <w:szCs w:val="28"/>
        </w:rPr>
        <w:t>由素烧瓷罐渗透的硫酸铜溶液的离子来导电的。这样的接地条件，可使电极的极化电位差减小到1毫伏以内，也减小了测量电极本身的极化电位左，</w:t>
      </w:r>
      <w:r w:rsidRPr="00A32198">
        <w:rPr>
          <w:rFonts w:ascii="宋体" w:eastAsia="宋体" w:hAnsi="宋体" w:cs="宋体" w:hint="eastAsia"/>
          <w:color w:val="111111"/>
          <w:kern w:val="0"/>
          <w:sz w:val="28"/>
        </w:rPr>
        <w:t>，</w:t>
      </w:r>
      <w:r w:rsidRPr="00A32198">
        <w:rPr>
          <w:rFonts w:ascii="宋体" w:eastAsia="宋体" w:hAnsi="宋体" w:cs="宋体" w:hint="eastAsia"/>
          <w:color w:val="111111"/>
          <w:kern w:val="0"/>
          <w:sz w:val="28"/>
          <w:szCs w:val="28"/>
        </w:rPr>
        <w:t>故称为</w:t>
      </w:r>
      <w:r w:rsidRPr="00A32198">
        <w:rPr>
          <w:rFonts w:ascii="宋体" w:eastAsia="宋体" w:hAnsi="宋体" w:cs="宋体" w:hint="eastAsia"/>
          <w:color w:val="111111"/>
          <w:kern w:val="0"/>
          <w:sz w:val="28"/>
        </w:rPr>
        <w:t>不</w:t>
      </w:r>
      <w:r w:rsidRPr="00A32198">
        <w:rPr>
          <w:rFonts w:ascii="宋体" w:eastAsia="宋体" w:hAnsi="宋体" w:cs="宋体" w:hint="eastAsia"/>
          <w:color w:val="111111"/>
          <w:kern w:val="0"/>
          <w:sz w:val="28"/>
          <w:szCs w:val="28"/>
        </w:rPr>
        <w:t>极化电极。</w:t>
      </w:r>
    </w:p>
    <w:p w:rsidR="00A32198" w:rsidRPr="0048136B" w:rsidRDefault="00A32198" w:rsidP="0048136B">
      <w:pPr>
        <w:widowControl/>
        <w:shd w:val="clear" w:color="auto" w:fill="FFFFFF"/>
        <w:spacing w:before="100" w:beforeAutospacing="1" w:after="100" w:afterAutospacing="1" w:line="360" w:lineRule="atLeast"/>
        <w:jc w:val="left"/>
        <w:rPr>
          <w:rFonts w:ascii="宋体" w:eastAsia="宋体" w:hAnsi="宋体" w:cs="宋体"/>
          <w:color w:val="111111"/>
          <w:kern w:val="0"/>
          <w:sz w:val="28"/>
          <w:szCs w:val="28"/>
        </w:rPr>
      </w:pPr>
      <w:r w:rsidRPr="0048136B">
        <w:rPr>
          <w:rFonts w:ascii="宋体" w:eastAsia="宋体" w:hAnsi="宋体" w:cs="宋体"/>
          <w:color w:val="111111"/>
          <w:kern w:val="0"/>
          <w:sz w:val="28"/>
          <w:szCs w:val="28"/>
        </w:rPr>
        <w:t>不接地激发极化法</w:t>
      </w:r>
      <w:r w:rsidRPr="0048136B">
        <w:rPr>
          <w:rFonts w:ascii="宋体" w:eastAsia="宋体" w:hAnsi="宋体" w:cs="宋体"/>
          <w:b/>
          <w:bCs/>
          <w:color w:val="111111"/>
          <w:kern w:val="0"/>
          <w:sz w:val="28"/>
          <w:szCs w:val="28"/>
        </w:rPr>
        <w:t>non-inductive induced polarization method</w:t>
      </w:r>
    </w:p>
    <w:p w:rsidR="00A32198" w:rsidRPr="0048136B" w:rsidRDefault="00A32198" w:rsidP="0048136B">
      <w:pPr>
        <w:widowControl/>
        <w:shd w:val="clear" w:color="auto" w:fill="FFFFFF"/>
        <w:spacing w:before="100" w:beforeAutospacing="1" w:after="100" w:afterAutospacing="1" w:line="360" w:lineRule="atLeast"/>
        <w:jc w:val="left"/>
        <w:rPr>
          <w:rFonts w:ascii="宋体" w:eastAsia="宋体" w:hAnsi="宋体" w:cs="宋体"/>
          <w:color w:val="111111"/>
          <w:kern w:val="0"/>
          <w:sz w:val="28"/>
          <w:szCs w:val="28"/>
        </w:rPr>
      </w:pPr>
      <w:r w:rsidRPr="0048136B">
        <w:rPr>
          <w:rFonts w:ascii="宋体" w:eastAsia="宋体" w:hAnsi="宋体" w:cs="宋体"/>
          <w:color w:val="111111"/>
          <w:kern w:val="0"/>
          <w:sz w:val="28"/>
          <w:szCs w:val="28"/>
        </w:rPr>
        <w:t>即“感应激发极化法”。</w:t>
      </w:r>
    </w:p>
    <w:p w:rsidR="00A32198" w:rsidRPr="0048136B" w:rsidRDefault="00A32198" w:rsidP="0048136B">
      <w:pPr>
        <w:widowControl/>
        <w:shd w:val="clear" w:color="auto" w:fill="FFFFFF"/>
        <w:spacing w:before="100" w:beforeAutospacing="1" w:after="100" w:afterAutospacing="1" w:line="360" w:lineRule="atLeast"/>
        <w:jc w:val="left"/>
        <w:rPr>
          <w:rFonts w:ascii="宋体" w:eastAsia="宋体" w:hAnsi="宋体" w:cs="宋体"/>
          <w:color w:val="111111"/>
          <w:kern w:val="0"/>
          <w:sz w:val="28"/>
          <w:szCs w:val="28"/>
        </w:rPr>
      </w:pPr>
      <w:r w:rsidRPr="0048136B">
        <w:rPr>
          <w:rFonts w:ascii="宋体" w:eastAsia="宋体" w:hAnsi="宋体" w:cs="宋体"/>
          <w:color w:val="111111"/>
          <w:kern w:val="0"/>
          <w:sz w:val="28"/>
          <w:szCs w:val="28"/>
        </w:rPr>
        <w:lastRenderedPageBreak/>
        <w:t>感应激发极化法</w:t>
      </w:r>
      <w:r w:rsidRPr="0048136B">
        <w:rPr>
          <w:rFonts w:ascii="宋体" w:eastAsia="宋体" w:hAnsi="宋体" w:cs="宋体"/>
          <w:b/>
          <w:bCs/>
          <w:color w:val="111111"/>
          <w:kern w:val="0"/>
          <w:sz w:val="28"/>
          <w:szCs w:val="28"/>
        </w:rPr>
        <w:t>inductive induced polarization method</w:t>
      </w:r>
      <w:r w:rsidRPr="0048136B">
        <w:rPr>
          <w:rFonts w:ascii="宋体" w:eastAsia="宋体" w:hAnsi="宋体" w:cs="宋体"/>
          <w:color w:val="111111"/>
          <w:kern w:val="0"/>
          <w:sz w:val="28"/>
          <w:szCs w:val="28"/>
        </w:rPr>
        <w:t>属于频率域激发极化法。它是一种供电和测量系统都不用接地电极，而采用不接地的供电线圈和测量线圈来发射和接收低频交变磁场。是正在研究试验的一种方法。</w:t>
      </w:r>
    </w:p>
    <w:p w:rsidR="0060275B" w:rsidRPr="0060275B" w:rsidRDefault="0060275B" w:rsidP="0060275B">
      <w:pPr>
        <w:widowControl/>
        <w:shd w:val="clear" w:color="auto" w:fill="FFFFFF"/>
        <w:spacing w:before="100" w:beforeAutospacing="1" w:after="100" w:afterAutospacing="1" w:line="360" w:lineRule="atLeast"/>
        <w:jc w:val="left"/>
        <w:rPr>
          <w:rFonts w:ascii="宋体" w:eastAsia="宋体" w:hAnsi="宋体" w:cs="宋体"/>
          <w:color w:val="111111"/>
          <w:kern w:val="0"/>
          <w:sz w:val="24"/>
          <w:szCs w:val="24"/>
        </w:rPr>
      </w:pPr>
      <w:r w:rsidRPr="0060275B">
        <w:rPr>
          <w:rFonts w:ascii="宋体" w:eastAsia="宋体" w:hAnsi="宋体" w:cs="宋体" w:hint="eastAsia"/>
          <w:color w:val="111111"/>
          <w:kern w:val="0"/>
          <w:sz w:val="28"/>
          <w:szCs w:val="28"/>
        </w:rPr>
        <w:t>[长波电台法]very low frequency method， 即“甚低频辐射场系统”。</w:t>
      </w:r>
    </w:p>
    <w:p w:rsidR="0060275B" w:rsidRPr="0060275B" w:rsidRDefault="0060275B" w:rsidP="0060275B">
      <w:pPr>
        <w:widowControl/>
        <w:shd w:val="clear" w:color="auto" w:fill="FFFFFF"/>
        <w:spacing w:before="100" w:beforeAutospacing="1" w:after="100" w:afterAutospacing="1" w:line="360" w:lineRule="atLeast"/>
        <w:jc w:val="left"/>
        <w:rPr>
          <w:rFonts w:ascii="宋体" w:eastAsia="宋体" w:hAnsi="宋体" w:cs="宋体"/>
          <w:color w:val="111111"/>
          <w:kern w:val="0"/>
          <w:sz w:val="28"/>
          <w:szCs w:val="28"/>
        </w:rPr>
      </w:pPr>
      <w:r w:rsidRPr="0060275B">
        <w:rPr>
          <w:rFonts w:ascii="宋体" w:eastAsia="宋体" w:hAnsi="宋体" w:cs="宋体"/>
          <w:color w:val="111111"/>
          <w:kern w:val="0"/>
          <w:sz w:val="28"/>
          <w:szCs w:val="28"/>
        </w:rPr>
        <w:t>甚低频辐射场系统</w:t>
      </w:r>
      <w:r w:rsidRPr="0060275B">
        <w:rPr>
          <w:rFonts w:ascii="宋体" w:eastAsia="宋体" w:hAnsi="宋体" w:cs="宋体"/>
          <w:color w:val="111111"/>
          <w:kern w:val="0"/>
          <w:sz w:val="28"/>
          <w:szCs w:val="28"/>
        </w:rPr>
        <w:br/>
      </w:r>
      <w:r w:rsidRPr="0060275B">
        <w:rPr>
          <w:rFonts w:ascii="宋体" w:eastAsia="宋体" w:hAnsi="宋体" w:cs="宋体"/>
          <w:b/>
          <w:bCs/>
          <w:color w:val="111111"/>
          <w:kern w:val="0"/>
          <w:sz w:val="28"/>
          <w:szCs w:val="28"/>
        </w:rPr>
        <w:t>very low frequency band radiated field system (VLF system)</w:t>
      </w:r>
      <w:r w:rsidRPr="0060275B">
        <w:rPr>
          <w:rFonts w:ascii="宋体" w:eastAsia="宋体" w:hAnsi="宋体" w:cs="宋体"/>
          <w:color w:val="111111"/>
          <w:kern w:val="0"/>
          <w:sz w:val="28"/>
          <w:szCs w:val="28"/>
        </w:rPr>
        <w:t xml:space="preserve"> </w:t>
      </w:r>
    </w:p>
    <w:p w:rsidR="0060275B" w:rsidRPr="0060275B" w:rsidRDefault="0060275B" w:rsidP="0060275B">
      <w:pPr>
        <w:widowControl/>
        <w:shd w:val="clear" w:color="auto" w:fill="FFFFFF"/>
        <w:spacing w:before="100" w:beforeAutospacing="1" w:after="100" w:afterAutospacing="1" w:line="360" w:lineRule="atLeast"/>
        <w:jc w:val="left"/>
        <w:rPr>
          <w:rFonts w:ascii="宋体" w:eastAsia="宋体" w:hAnsi="宋体" w:cs="宋体"/>
          <w:color w:val="111111"/>
          <w:kern w:val="0"/>
          <w:sz w:val="28"/>
          <w:szCs w:val="28"/>
        </w:rPr>
      </w:pPr>
      <w:r w:rsidRPr="0060275B">
        <w:rPr>
          <w:rFonts w:ascii="宋体" w:eastAsia="宋体" w:hAnsi="宋体" w:cs="宋体"/>
          <w:color w:val="111111"/>
          <w:kern w:val="0"/>
          <w:sz w:val="28"/>
          <w:szCs w:val="28"/>
        </w:rPr>
        <w:t>又称“长波电台法”、“甚低频法”是航空电磁法的一种方案。它是利用世界各地海军长波电台发射的15千周/秒一</w:t>
      </w:r>
      <w:proofErr w:type="gramStart"/>
      <w:r w:rsidRPr="0060275B">
        <w:rPr>
          <w:rFonts w:ascii="宋体" w:eastAsia="宋体" w:hAnsi="宋体" w:cs="宋体"/>
          <w:color w:val="111111"/>
          <w:kern w:val="0"/>
          <w:sz w:val="28"/>
          <w:szCs w:val="28"/>
        </w:rPr>
        <w:t>30</w:t>
      </w:r>
      <w:proofErr w:type="gramEnd"/>
      <w:r w:rsidRPr="0060275B">
        <w:rPr>
          <w:rFonts w:ascii="宋体" w:eastAsia="宋体" w:hAnsi="宋体" w:cs="宋体"/>
          <w:color w:val="111111"/>
          <w:kern w:val="0"/>
          <w:sz w:val="28"/>
          <w:szCs w:val="28"/>
        </w:rPr>
        <w:t>千周/秒甚低频波段的无线电波</w:t>
      </w:r>
      <w:proofErr w:type="gramStart"/>
      <w:r w:rsidRPr="0060275B">
        <w:rPr>
          <w:rFonts w:ascii="宋体" w:eastAsia="宋体" w:hAnsi="宋体" w:cs="宋体"/>
          <w:color w:val="111111"/>
          <w:kern w:val="0"/>
          <w:sz w:val="28"/>
          <w:szCs w:val="28"/>
        </w:rPr>
        <w:t>做为</w:t>
      </w:r>
      <w:proofErr w:type="gramEnd"/>
      <w:r w:rsidRPr="0060275B">
        <w:rPr>
          <w:rFonts w:ascii="宋体" w:eastAsia="宋体" w:hAnsi="宋体" w:cs="宋体"/>
          <w:color w:val="111111"/>
          <w:kern w:val="0"/>
          <w:sz w:val="28"/>
          <w:szCs w:val="28"/>
        </w:rPr>
        <w:t>场源，用航空电磁仪测量由甚低频电 波在地下良导体中感应的二次磁场的方法。海军长波电台主要是为了和潜艇通讯而设置的，它能传播很远的距离，并能穿透海水达到潜艇。甚低频无线电波辐射场的特点很适合于进行 导电率填图。穿透深度可达15米到300米范围。可用来探测大的断层、破碎带、石墨化地层和矿化带等。在有利条件下有可能探测浸染状和块状硫化矿体。电场相位法可用于大面积 水文地质填图。这就是通常说的长波电台法或甚低频法。实际工作中根据不同的地质任务可测定辐射场的磁场成分或电场成分。测定磁场的称为无线电相位法(对陡倾斜</w:t>
      </w:r>
      <w:proofErr w:type="gramStart"/>
      <w:r w:rsidRPr="0060275B">
        <w:rPr>
          <w:rFonts w:ascii="宋体" w:eastAsia="宋体" w:hAnsi="宋体" w:cs="宋体"/>
          <w:color w:val="111111"/>
          <w:kern w:val="0"/>
          <w:sz w:val="28"/>
          <w:szCs w:val="28"/>
        </w:rPr>
        <w:t>导电率分界面</w:t>
      </w:r>
      <w:proofErr w:type="gramEnd"/>
      <w:r w:rsidRPr="0060275B">
        <w:rPr>
          <w:rFonts w:ascii="宋体" w:eastAsia="宋体" w:hAnsi="宋体" w:cs="宋体"/>
          <w:color w:val="111111"/>
          <w:kern w:val="0"/>
          <w:sz w:val="28"/>
          <w:szCs w:val="28"/>
        </w:rPr>
        <w:t>反映灵敏)；测定电场的称为电场相位法。(对平缓分界面反映灵敏)。实际上，无线电相位系统和电场相位系统可安装</w:t>
      </w:r>
      <w:proofErr w:type="gramStart"/>
      <w:r w:rsidRPr="0060275B">
        <w:rPr>
          <w:rFonts w:ascii="宋体" w:eastAsia="宋体" w:hAnsi="宋体" w:cs="宋体"/>
          <w:color w:val="111111"/>
          <w:kern w:val="0"/>
          <w:sz w:val="28"/>
          <w:szCs w:val="28"/>
        </w:rPr>
        <w:t>在—架轻型</w:t>
      </w:r>
      <w:proofErr w:type="gramEnd"/>
      <w:r w:rsidRPr="0060275B">
        <w:rPr>
          <w:rFonts w:ascii="宋体" w:eastAsia="宋体" w:hAnsi="宋体" w:cs="宋体"/>
          <w:color w:val="111111"/>
          <w:kern w:val="0"/>
          <w:sz w:val="28"/>
          <w:szCs w:val="28"/>
        </w:rPr>
        <w:t>飞机或直升飞机上，测定磁场采用接收线圈，测定电场用鞭状天线。</w:t>
      </w:r>
    </w:p>
    <w:p w:rsidR="00363B37" w:rsidRPr="000E50F2" w:rsidRDefault="00363B37" w:rsidP="00363B37">
      <w:pPr>
        <w:widowControl/>
        <w:shd w:val="clear" w:color="auto" w:fill="FFFFFF"/>
        <w:spacing w:before="100" w:beforeAutospacing="1" w:after="100" w:afterAutospacing="1" w:line="360" w:lineRule="atLeast"/>
        <w:jc w:val="left"/>
        <w:rPr>
          <w:rFonts w:ascii="宋体" w:eastAsia="宋体" w:hAnsi="宋体" w:cs="宋体"/>
          <w:color w:val="111111"/>
          <w:kern w:val="0"/>
          <w:sz w:val="24"/>
          <w:szCs w:val="24"/>
        </w:rPr>
      </w:pPr>
      <w:r w:rsidRPr="000E50F2">
        <w:rPr>
          <w:rFonts w:ascii="宋体" w:eastAsia="宋体" w:hAnsi="宋体" w:cs="宋体" w:hint="eastAsia"/>
          <w:color w:val="111111"/>
          <w:kern w:val="0"/>
          <w:sz w:val="28"/>
          <w:szCs w:val="28"/>
        </w:rPr>
        <w:t>[电极电位]electrode potential;    见  “电极极化”。</w:t>
      </w:r>
    </w:p>
    <w:p w:rsidR="0060275B" w:rsidRPr="0060275B" w:rsidRDefault="0060275B" w:rsidP="00363B37">
      <w:pPr>
        <w:widowControl/>
        <w:shd w:val="clear" w:color="auto" w:fill="FFFFFF"/>
        <w:spacing w:before="100" w:beforeAutospacing="1" w:after="100" w:afterAutospacing="1" w:line="360" w:lineRule="atLeast"/>
        <w:jc w:val="left"/>
        <w:rPr>
          <w:rFonts w:ascii="宋体" w:eastAsia="宋体" w:hAnsi="宋体" w:cs="宋体"/>
          <w:color w:val="111111"/>
          <w:kern w:val="0"/>
          <w:sz w:val="24"/>
          <w:szCs w:val="24"/>
        </w:rPr>
      </w:pPr>
      <w:r w:rsidRPr="0060275B">
        <w:rPr>
          <w:rFonts w:ascii="宋体" w:eastAsia="宋体" w:hAnsi="宋体" w:cs="宋体" w:hint="eastAsia"/>
          <w:color w:val="111111"/>
          <w:kern w:val="0"/>
          <w:sz w:val="28"/>
          <w:szCs w:val="28"/>
        </w:rPr>
        <w:t>[超电压]</w:t>
      </w:r>
      <w:r w:rsidRPr="0060275B">
        <w:rPr>
          <w:rFonts w:ascii="宋体" w:eastAsia="宋体" w:hAnsi="宋体" w:cs="宋体" w:hint="eastAsia"/>
          <w:color w:val="111111"/>
          <w:kern w:val="0"/>
          <w:sz w:val="28"/>
        </w:rPr>
        <w:t>overvoltage</w:t>
      </w:r>
      <w:r w:rsidRPr="0060275B">
        <w:rPr>
          <w:rFonts w:ascii="宋体" w:eastAsia="宋体" w:hAnsi="宋体" w:cs="宋体" w:hint="eastAsia"/>
          <w:color w:val="111111"/>
          <w:kern w:val="0"/>
          <w:sz w:val="28"/>
          <w:szCs w:val="28"/>
        </w:rPr>
        <w:t>；  电极极化作用形成的</w:t>
      </w:r>
      <w:r w:rsidRPr="0060275B">
        <w:rPr>
          <w:rFonts w:ascii="宋体" w:eastAsia="宋体" w:hAnsi="宋体" w:cs="宋体" w:hint="eastAsia"/>
          <w:color w:val="111111"/>
          <w:kern w:val="0"/>
          <w:sz w:val="28"/>
        </w:rPr>
        <w:t>电势叫超电压</w:t>
      </w:r>
      <w:r w:rsidRPr="0060275B">
        <w:rPr>
          <w:rFonts w:ascii="宋体" w:eastAsia="宋体" w:hAnsi="宋体" w:cs="宋体" w:hint="eastAsia"/>
          <w:color w:val="111111"/>
          <w:kern w:val="0"/>
          <w:sz w:val="28"/>
          <w:szCs w:val="28"/>
        </w:rPr>
        <w:t>。又称电极极化效应。它是金属矿等电子导电颗粒与围岩溶液接触时产生激发极化效应的基本原因，即所谓激发极化的机制问题。详见“电极极化”。</w:t>
      </w:r>
    </w:p>
    <w:p w:rsidR="0060275B" w:rsidRPr="0060275B" w:rsidRDefault="0060275B" w:rsidP="0060275B">
      <w:pPr>
        <w:widowControl/>
        <w:shd w:val="clear" w:color="auto" w:fill="FFFFFF"/>
        <w:spacing w:before="100" w:beforeAutospacing="1" w:after="100" w:afterAutospacing="1" w:line="360" w:lineRule="atLeast"/>
        <w:jc w:val="left"/>
        <w:rPr>
          <w:rFonts w:ascii="宋体" w:eastAsia="宋体" w:hAnsi="宋体" w:cs="宋体"/>
          <w:color w:val="111111"/>
          <w:kern w:val="0"/>
          <w:sz w:val="28"/>
          <w:szCs w:val="28"/>
        </w:rPr>
      </w:pPr>
      <w:r w:rsidRPr="0060275B">
        <w:rPr>
          <w:rFonts w:ascii="宋体" w:eastAsia="宋体" w:hAnsi="宋体" w:cs="宋体"/>
          <w:color w:val="111111"/>
          <w:kern w:val="0"/>
          <w:sz w:val="28"/>
          <w:szCs w:val="28"/>
        </w:rPr>
        <w:lastRenderedPageBreak/>
        <w:t xml:space="preserve">电极极化 </w:t>
      </w:r>
      <w:r w:rsidRPr="0060275B">
        <w:rPr>
          <w:rFonts w:ascii="宋体" w:eastAsia="宋体" w:hAnsi="宋体" w:cs="宋体"/>
          <w:b/>
          <w:bCs/>
          <w:color w:val="111111"/>
          <w:kern w:val="0"/>
          <w:sz w:val="28"/>
          <w:szCs w:val="28"/>
        </w:rPr>
        <w:t>electrode polarization</w:t>
      </w:r>
      <w:r w:rsidRPr="0060275B">
        <w:rPr>
          <w:rFonts w:ascii="宋体" w:eastAsia="宋体" w:hAnsi="宋体" w:cs="宋体"/>
          <w:color w:val="111111"/>
          <w:kern w:val="0"/>
          <w:sz w:val="28"/>
          <w:szCs w:val="28"/>
        </w:rPr>
        <w:t>电子导体与围岩中溶液接触时，会形成电偶层，产生电位跳跃，这个电位跳跃便称为电子导体与溶液接触时的电极电位。当有外电场作用时，相对平衡的电极电位数值将发生变化。通常把在—定电流密度作用下的电极电位与相对平衡的电极电位的差值，称为电极极化。常见的有电化学极化、浓差极化等。由电极极化作用引起的电动势叫做超电压。</w:t>
      </w:r>
    </w:p>
    <w:p w:rsidR="00A32198" w:rsidRDefault="00D43BC3" w:rsidP="00A32198">
      <w:pPr>
        <w:widowControl/>
        <w:shd w:val="clear" w:color="auto" w:fill="FFFFFF"/>
        <w:spacing w:before="100" w:beforeAutospacing="1" w:after="100" w:afterAutospacing="1" w:line="360" w:lineRule="atLeast"/>
        <w:jc w:val="left"/>
        <w:rPr>
          <w:rFonts w:ascii="宋体" w:eastAsia="宋体" w:hAnsi="宋体" w:cs="宋体" w:hint="eastAsia"/>
          <w:color w:val="111111"/>
          <w:kern w:val="0"/>
          <w:sz w:val="28"/>
          <w:szCs w:val="28"/>
        </w:rPr>
      </w:pPr>
      <w:r w:rsidRPr="00D43BC3">
        <w:rPr>
          <w:rFonts w:ascii="宋体" w:eastAsia="宋体" w:hAnsi="宋体" w:cs="宋体"/>
          <w:color w:val="111111"/>
          <w:kern w:val="0"/>
          <w:sz w:val="28"/>
          <w:szCs w:val="28"/>
        </w:rPr>
        <w:t xml:space="preserve"> [充电法]“mise—a--la—masse”method; 是良导体直接连通电源，观测其电场分布特征和规律进行找矿勘探的—种方法。通常把供电电源正极接在良导体上，负极放在无穷远处。带电后的良导电体是—</w:t>
      </w:r>
      <w:proofErr w:type="gramStart"/>
      <w:r w:rsidRPr="00D43BC3">
        <w:rPr>
          <w:rFonts w:ascii="宋体" w:eastAsia="宋体" w:hAnsi="宋体" w:cs="宋体"/>
          <w:color w:val="111111"/>
          <w:kern w:val="0"/>
          <w:sz w:val="28"/>
          <w:szCs w:val="28"/>
        </w:rPr>
        <w:t>个</w:t>
      </w:r>
      <w:proofErr w:type="gramEnd"/>
      <w:r w:rsidRPr="00D43BC3">
        <w:rPr>
          <w:rFonts w:ascii="宋体" w:eastAsia="宋体" w:hAnsi="宋体" w:cs="宋体"/>
          <w:color w:val="111111"/>
          <w:kern w:val="0"/>
          <w:sz w:val="28"/>
          <w:szCs w:val="28"/>
        </w:rPr>
        <w:t>近似等电位的带电体。可在地表、钻孔或坑道中观测电位或电位梯度的变化。根据实测曲线可分析推断矿体形状，产状、埋深、几个矿体是否相连及确定地下水流速、流向等问题。矿体导电性越好，地形平坦、围岩均匀，充电法的地质效果越好。</w:t>
      </w:r>
    </w:p>
    <w:p w:rsidR="00D43BC3" w:rsidRPr="00D43BC3" w:rsidRDefault="00D43BC3" w:rsidP="00D43BC3">
      <w:pPr>
        <w:widowControl/>
        <w:shd w:val="clear" w:color="auto" w:fill="FFFFFF"/>
        <w:spacing w:before="100" w:beforeAutospacing="1" w:after="100" w:afterAutospacing="1" w:line="360" w:lineRule="atLeast"/>
        <w:jc w:val="left"/>
        <w:rPr>
          <w:rFonts w:ascii="宋体" w:eastAsia="宋体" w:hAnsi="宋体" w:cs="宋体"/>
          <w:color w:val="111111"/>
          <w:kern w:val="0"/>
          <w:sz w:val="24"/>
          <w:szCs w:val="24"/>
        </w:rPr>
      </w:pPr>
      <w:r w:rsidRPr="00D43BC3">
        <w:rPr>
          <w:rFonts w:ascii="宋体" w:eastAsia="宋体" w:hAnsi="宋体" w:cs="宋体" w:hint="eastAsia"/>
          <w:color w:val="111111"/>
          <w:kern w:val="0"/>
          <w:sz w:val="28"/>
          <w:szCs w:val="28"/>
        </w:rPr>
        <w:t>[充电特性]charge characteristic 是指在供电电流不变的情况下，二次场电位差(ΔU</w:t>
      </w:r>
      <w:r w:rsidRPr="00D43BC3">
        <w:rPr>
          <w:rFonts w:ascii="宋体" w:eastAsia="宋体" w:hAnsi="宋体" w:cs="宋体" w:hint="eastAsia"/>
          <w:color w:val="111111"/>
          <w:kern w:val="0"/>
          <w:sz w:val="28"/>
          <w:szCs w:val="28"/>
          <w:vertAlign w:val="subscript"/>
        </w:rPr>
        <w:t>2</w:t>
      </w:r>
      <w:r w:rsidRPr="00D43BC3">
        <w:rPr>
          <w:rFonts w:ascii="宋体" w:eastAsia="宋体" w:hAnsi="宋体" w:cs="宋体" w:hint="eastAsia"/>
          <w:color w:val="111111"/>
          <w:kern w:val="0"/>
          <w:sz w:val="28"/>
          <w:szCs w:val="28"/>
        </w:rPr>
        <w:t>)随充电时间(T)的变化关系。当供电电流恒定时，随供电时间的增加，二次场电位差(ΔU</w:t>
      </w:r>
      <w:r w:rsidRPr="00D43BC3">
        <w:rPr>
          <w:rFonts w:ascii="宋体" w:eastAsia="宋体" w:hAnsi="宋体" w:cs="宋体" w:hint="eastAsia"/>
          <w:color w:val="111111"/>
          <w:kern w:val="0"/>
          <w:sz w:val="28"/>
          <w:szCs w:val="28"/>
          <w:vertAlign w:val="subscript"/>
        </w:rPr>
        <w:t>2</w:t>
      </w:r>
      <w:r w:rsidRPr="00D43BC3">
        <w:rPr>
          <w:rFonts w:ascii="宋体" w:eastAsia="宋体" w:hAnsi="宋体" w:cs="宋体" w:hint="eastAsia"/>
          <w:color w:val="111111"/>
          <w:kern w:val="0"/>
          <w:sz w:val="28"/>
          <w:szCs w:val="28"/>
        </w:rPr>
        <w:t>)开始增加较快，以后逐渐减慢，经过一定时间后ΔU</w:t>
      </w:r>
      <w:r w:rsidRPr="00D43BC3">
        <w:rPr>
          <w:rFonts w:ascii="宋体" w:eastAsia="宋体" w:hAnsi="宋体" w:cs="宋体" w:hint="eastAsia"/>
          <w:color w:val="111111"/>
          <w:kern w:val="0"/>
          <w:sz w:val="28"/>
          <w:szCs w:val="28"/>
          <w:vertAlign w:val="subscript"/>
        </w:rPr>
        <w:t>2</w:t>
      </w:r>
      <w:r w:rsidRPr="00D43BC3">
        <w:rPr>
          <w:rFonts w:ascii="宋体" w:eastAsia="宋体" w:hAnsi="宋体" w:cs="宋体" w:hint="eastAsia"/>
          <w:color w:val="111111"/>
          <w:kern w:val="0"/>
          <w:sz w:val="28"/>
          <w:szCs w:val="28"/>
        </w:rPr>
        <w:t>达到饱和值。对电子导电矿物来说，ΔU</w:t>
      </w:r>
      <w:r w:rsidRPr="00D43BC3">
        <w:rPr>
          <w:rFonts w:ascii="宋体" w:eastAsia="宋体" w:hAnsi="宋体" w:cs="宋体" w:hint="eastAsia"/>
          <w:color w:val="111111"/>
          <w:kern w:val="0"/>
          <w:sz w:val="28"/>
          <w:szCs w:val="28"/>
          <w:vertAlign w:val="subscript"/>
        </w:rPr>
        <w:t>2</w:t>
      </w:r>
      <w:r w:rsidRPr="00D43BC3">
        <w:rPr>
          <w:rFonts w:ascii="宋体" w:eastAsia="宋体" w:hAnsi="宋体" w:cs="宋体" w:hint="eastAsia"/>
          <w:color w:val="111111"/>
          <w:kern w:val="0"/>
          <w:sz w:val="28"/>
          <w:szCs w:val="28"/>
        </w:rPr>
        <w:t>达到饱和时间一般需要2—5分钟或更长些。这种现象的解释是：在充电过程中，由于电化学作用产生的电偶层逐渐形成，同时也在通过围岩放电而逐渐消失。开始充电时，消失速度小于电偶层的形成速度，所以ΔU</w:t>
      </w:r>
      <w:r w:rsidRPr="00D43BC3">
        <w:rPr>
          <w:rFonts w:ascii="宋体" w:eastAsia="宋体" w:hAnsi="宋体" w:cs="宋体" w:hint="eastAsia"/>
          <w:color w:val="111111"/>
          <w:kern w:val="0"/>
          <w:sz w:val="28"/>
          <w:szCs w:val="28"/>
          <w:vertAlign w:val="subscript"/>
        </w:rPr>
        <w:t>2</w:t>
      </w:r>
      <w:r w:rsidRPr="00D43BC3">
        <w:rPr>
          <w:rFonts w:ascii="宋体" w:eastAsia="宋体" w:hAnsi="宋体" w:cs="宋体" w:hint="eastAsia"/>
          <w:color w:val="111111"/>
          <w:kern w:val="0"/>
          <w:sz w:val="28"/>
          <w:szCs w:val="28"/>
        </w:rPr>
        <w:t>增加较快。随着充电时间的增长，消失速度逐渐等于电偶层的形成速度，处于动态平衡，ΔU</w:t>
      </w:r>
      <w:r w:rsidRPr="00D43BC3">
        <w:rPr>
          <w:rFonts w:ascii="宋体" w:eastAsia="宋体" w:hAnsi="宋体" w:cs="宋体" w:hint="eastAsia"/>
          <w:color w:val="111111"/>
          <w:kern w:val="0"/>
          <w:sz w:val="28"/>
          <w:szCs w:val="28"/>
          <w:vertAlign w:val="subscript"/>
        </w:rPr>
        <w:t>2</w:t>
      </w:r>
      <w:r w:rsidRPr="00D43BC3">
        <w:rPr>
          <w:rFonts w:ascii="宋体" w:eastAsia="宋体" w:hAnsi="宋体" w:cs="宋体" w:hint="eastAsia"/>
          <w:color w:val="111111"/>
          <w:kern w:val="0"/>
          <w:sz w:val="28"/>
          <w:szCs w:val="28"/>
        </w:rPr>
        <w:t>趋于饱和值。不同矿区，ΔU</w:t>
      </w:r>
      <w:r w:rsidRPr="00D43BC3">
        <w:rPr>
          <w:rFonts w:ascii="宋体" w:eastAsia="宋体" w:hAnsi="宋体" w:cs="宋体" w:hint="eastAsia"/>
          <w:color w:val="111111"/>
          <w:kern w:val="0"/>
          <w:sz w:val="28"/>
          <w:szCs w:val="28"/>
          <w:vertAlign w:val="subscript"/>
        </w:rPr>
        <w:t>2</w:t>
      </w:r>
      <w:r w:rsidRPr="00D43BC3">
        <w:rPr>
          <w:rFonts w:ascii="宋体" w:eastAsia="宋体" w:hAnsi="宋体" w:cs="宋体" w:hint="eastAsia"/>
          <w:color w:val="111111"/>
          <w:kern w:val="0"/>
          <w:sz w:val="28"/>
          <w:szCs w:val="28"/>
        </w:rPr>
        <w:t>达到饱和值的时间是不完全相同的。</w:t>
      </w:r>
    </w:p>
    <w:p w:rsidR="00D43BC3" w:rsidRPr="00D43BC3" w:rsidRDefault="00D43BC3" w:rsidP="00D43BC3">
      <w:pPr>
        <w:widowControl/>
        <w:shd w:val="clear" w:color="auto" w:fill="FFFFFF"/>
        <w:spacing w:before="100" w:beforeAutospacing="1" w:after="100" w:afterAutospacing="1" w:line="360" w:lineRule="atLeast"/>
        <w:jc w:val="left"/>
        <w:rPr>
          <w:rFonts w:ascii="宋体" w:eastAsia="宋体" w:hAnsi="宋体" w:cs="宋体"/>
          <w:color w:val="111111"/>
          <w:kern w:val="0"/>
          <w:sz w:val="24"/>
          <w:szCs w:val="24"/>
        </w:rPr>
      </w:pPr>
      <w:r w:rsidRPr="00D43BC3">
        <w:rPr>
          <w:rFonts w:ascii="宋体" w:eastAsia="宋体" w:hAnsi="宋体" w:cs="宋体" w:hint="eastAsia"/>
          <w:color w:val="111111"/>
          <w:kern w:val="0"/>
          <w:sz w:val="28"/>
          <w:szCs w:val="28"/>
        </w:rPr>
        <w:t>[充电率]charging  rate  又称“荷电率”。是直流激发极化法观测结果的另—</w:t>
      </w:r>
      <w:proofErr w:type="gramStart"/>
      <w:r w:rsidRPr="00D43BC3">
        <w:rPr>
          <w:rFonts w:ascii="宋体" w:eastAsia="宋体" w:hAnsi="宋体" w:cs="宋体" w:hint="eastAsia"/>
          <w:color w:val="111111"/>
          <w:kern w:val="0"/>
          <w:sz w:val="28"/>
        </w:rPr>
        <w:t>种表示</w:t>
      </w:r>
      <w:proofErr w:type="gramEnd"/>
      <w:r w:rsidRPr="00D43BC3">
        <w:rPr>
          <w:rFonts w:ascii="宋体" w:eastAsia="宋体" w:hAnsi="宋体" w:cs="宋体" w:hint="eastAsia"/>
          <w:color w:val="111111"/>
          <w:kern w:val="0"/>
          <w:sz w:val="28"/>
          <w:szCs w:val="28"/>
        </w:rPr>
        <w:t>方法。它是断电</w:t>
      </w:r>
      <w:proofErr w:type="gramStart"/>
      <w:r w:rsidRPr="00D43BC3">
        <w:rPr>
          <w:rFonts w:ascii="宋体" w:eastAsia="宋体" w:hAnsi="宋体" w:cs="宋体" w:hint="eastAsia"/>
          <w:color w:val="111111"/>
          <w:kern w:val="0"/>
          <w:sz w:val="28"/>
          <w:szCs w:val="28"/>
        </w:rPr>
        <w:t>后记录</w:t>
      </w:r>
      <w:proofErr w:type="gramEnd"/>
      <w:r w:rsidRPr="00D43BC3">
        <w:rPr>
          <w:rFonts w:ascii="宋体" w:eastAsia="宋体" w:hAnsi="宋体" w:cs="宋体" w:hint="eastAsia"/>
          <w:color w:val="111111"/>
          <w:kern w:val="0"/>
          <w:sz w:val="28"/>
          <w:szCs w:val="28"/>
        </w:rPr>
        <w:t>的二次场衰减曲线中的电位某段时间间隔的积分值与</w:t>
      </w:r>
      <w:proofErr w:type="gramStart"/>
      <w:r w:rsidRPr="00D43BC3">
        <w:rPr>
          <w:rFonts w:ascii="宋体" w:eastAsia="宋体" w:hAnsi="宋体" w:cs="宋体" w:hint="eastAsia"/>
          <w:color w:val="111111"/>
          <w:kern w:val="0"/>
          <w:sz w:val="28"/>
          <w:szCs w:val="28"/>
        </w:rPr>
        <w:t>极化场</w:t>
      </w:r>
      <w:proofErr w:type="gramEnd"/>
      <w:r w:rsidRPr="00D43BC3">
        <w:rPr>
          <w:rFonts w:ascii="宋体" w:eastAsia="宋体" w:hAnsi="宋体" w:cs="宋体" w:hint="eastAsia"/>
          <w:color w:val="111111"/>
          <w:kern w:val="0"/>
          <w:sz w:val="28"/>
          <w:szCs w:val="28"/>
        </w:rPr>
        <w:t>(总场)ΔU的百分比，</w:t>
      </w:r>
      <w:r w:rsidRPr="00D43BC3">
        <w:rPr>
          <w:rFonts w:ascii="宋体" w:eastAsia="宋体" w:hAnsi="宋体" w:cs="宋体" w:hint="eastAsia"/>
          <w:color w:val="111111"/>
          <w:kern w:val="0"/>
          <w:sz w:val="28"/>
          <w:szCs w:val="28"/>
          <w:vertAlign w:val="subscript"/>
        </w:rPr>
        <w:t xml:space="preserve"> </w:t>
      </w:r>
      <w:r w:rsidRPr="00D43BC3">
        <w:rPr>
          <w:rFonts w:ascii="宋体" w:eastAsia="宋体" w:hAnsi="宋体" w:cs="宋体" w:hint="eastAsia"/>
          <w:color w:val="111111"/>
          <w:kern w:val="0"/>
          <w:sz w:val="28"/>
          <w:szCs w:val="28"/>
        </w:rPr>
        <w:t>，或者说，充电率(M)在数值上是断电后某段时间内的二</w:t>
      </w:r>
      <w:r w:rsidRPr="00D43BC3">
        <w:rPr>
          <w:rFonts w:ascii="宋体" w:eastAsia="宋体" w:hAnsi="宋体" w:cs="宋体" w:hint="eastAsia"/>
          <w:color w:val="111111"/>
          <w:kern w:val="0"/>
          <w:sz w:val="28"/>
          <w:szCs w:val="28"/>
        </w:rPr>
        <w:lastRenderedPageBreak/>
        <w:t>次场电位差(ΔU</w:t>
      </w:r>
      <w:r w:rsidRPr="00D43BC3">
        <w:rPr>
          <w:rFonts w:ascii="宋体" w:eastAsia="宋体" w:hAnsi="宋体" w:cs="宋体" w:hint="eastAsia"/>
          <w:color w:val="111111"/>
          <w:kern w:val="0"/>
          <w:sz w:val="28"/>
          <w:szCs w:val="28"/>
          <w:vertAlign w:val="subscript"/>
        </w:rPr>
        <w:t>2</w:t>
      </w:r>
      <w:r w:rsidRPr="00D43BC3">
        <w:rPr>
          <w:rFonts w:ascii="宋体" w:eastAsia="宋体" w:hAnsi="宋体" w:cs="宋体" w:hint="eastAsia"/>
          <w:color w:val="111111"/>
          <w:kern w:val="0"/>
          <w:sz w:val="28"/>
          <w:szCs w:val="28"/>
        </w:rPr>
        <w:t>)曲线所包围面积的大小和</w:t>
      </w:r>
      <w:proofErr w:type="gramStart"/>
      <w:r w:rsidRPr="00D43BC3">
        <w:rPr>
          <w:rFonts w:ascii="宋体" w:eastAsia="宋体" w:hAnsi="宋体" w:cs="宋体" w:hint="eastAsia"/>
          <w:color w:val="111111"/>
          <w:kern w:val="0"/>
          <w:sz w:val="28"/>
          <w:szCs w:val="28"/>
        </w:rPr>
        <w:t>极化场</w:t>
      </w:r>
      <w:proofErr w:type="gramEnd"/>
      <w:r w:rsidRPr="00D43BC3">
        <w:rPr>
          <w:rFonts w:ascii="宋体" w:eastAsia="宋体" w:hAnsi="宋体" w:cs="宋体" w:hint="eastAsia"/>
          <w:color w:val="111111"/>
          <w:kern w:val="0"/>
          <w:sz w:val="28"/>
          <w:szCs w:val="28"/>
        </w:rPr>
        <w:t>(总场)电位差(ΔU)的百分比。</w:t>
      </w:r>
      <w:proofErr w:type="gramStart"/>
      <w:r w:rsidRPr="00D43BC3">
        <w:rPr>
          <w:rFonts w:ascii="宋体" w:eastAsia="宋体" w:hAnsi="宋体" w:cs="宋体" w:hint="eastAsia"/>
          <w:color w:val="111111"/>
          <w:kern w:val="0"/>
          <w:sz w:val="28"/>
        </w:rPr>
        <w:t>冲电率</w:t>
      </w:r>
      <w:proofErr w:type="gramEnd"/>
      <w:r w:rsidRPr="00D43BC3">
        <w:rPr>
          <w:rFonts w:ascii="宋体" w:eastAsia="宋体" w:hAnsi="宋体" w:cs="宋体" w:hint="eastAsia"/>
          <w:color w:val="111111"/>
          <w:kern w:val="0"/>
          <w:sz w:val="28"/>
          <w:szCs w:val="28"/>
        </w:rPr>
        <w:t>的单位是毫秒。</w:t>
      </w:r>
    </w:p>
    <w:p w:rsidR="00D43BC3" w:rsidRPr="00D43BC3" w:rsidRDefault="00D43BC3" w:rsidP="00D43BC3">
      <w:pPr>
        <w:widowControl/>
        <w:shd w:val="clear" w:color="auto" w:fill="FFFFFF"/>
        <w:spacing w:before="100" w:beforeAutospacing="1" w:after="100" w:afterAutospacing="1" w:line="360" w:lineRule="atLeast"/>
        <w:jc w:val="left"/>
        <w:rPr>
          <w:rFonts w:ascii="宋体" w:eastAsia="宋体" w:hAnsi="宋体" w:cs="宋体"/>
          <w:color w:val="111111"/>
          <w:kern w:val="0"/>
          <w:sz w:val="24"/>
          <w:szCs w:val="24"/>
        </w:rPr>
      </w:pPr>
      <w:r w:rsidRPr="00D43BC3">
        <w:rPr>
          <w:rFonts w:ascii="宋体" w:eastAsia="宋体" w:hAnsi="宋体" w:cs="宋体" w:hint="eastAsia"/>
          <w:color w:val="111111"/>
          <w:kern w:val="0"/>
          <w:sz w:val="28"/>
          <w:szCs w:val="28"/>
        </w:rPr>
        <w:t>[</w:t>
      </w:r>
      <w:proofErr w:type="gramStart"/>
      <w:r w:rsidRPr="00D43BC3">
        <w:rPr>
          <w:rFonts w:ascii="宋体" w:eastAsia="宋体" w:hAnsi="宋体" w:cs="宋体" w:hint="eastAsia"/>
          <w:color w:val="111111"/>
          <w:kern w:val="0"/>
          <w:sz w:val="28"/>
          <w:szCs w:val="28"/>
        </w:rPr>
        <w:t>大地电</w:t>
      </w:r>
      <w:proofErr w:type="gramEnd"/>
      <w:r w:rsidRPr="00D43BC3">
        <w:rPr>
          <w:rFonts w:ascii="宋体" w:eastAsia="宋体" w:hAnsi="宋体" w:cs="宋体" w:hint="eastAsia"/>
          <w:color w:val="111111"/>
          <w:kern w:val="0"/>
          <w:sz w:val="28"/>
          <w:szCs w:val="28"/>
        </w:rPr>
        <w:t>磁测深]telluric electromagnetic  sounding见“磁—大地电流法”</w:t>
      </w:r>
    </w:p>
    <w:p w:rsidR="00D43BC3" w:rsidRPr="00D43BC3" w:rsidRDefault="00D43BC3" w:rsidP="00D43BC3">
      <w:pPr>
        <w:widowControl/>
        <w:shd w:val="clear" w:color="auto" w:fill="FFFFFF"/>
        <w:spacing w:before="100" w:beforeAutospacing="1" w:after="100" w:afterAutospacing="1" w:line="360" w:lineRule="atLeast"/>
        <w:jc w:val="left"/>
        <w:rPr>
          <w:rFonts w:ascii="宋体" w:eastAsia="宋体" w:hAnsi="宋体" w:cs="宋体"/>
          <w:color w:val="111111"/>
          <w:kern w:val="0"/>
          <w:sz w:val="24"/>
          <w:szCs w:val="24"/>
        </w:rPr>
      </w:pPr>
      <w:r w:rsidRPr="00D43BC3">
        <w:rPr>
          <w:rFonts w:ascii="宋体" w:eastAsia="宋体" w:hAnsi="宋体" w:cs="宋体" w:hint="eastAsia"/>
          <w:color w:val="111111"/>
          <w:kern w:val="0"/>
          <w:sz w:val="28"/>
          <w:szCs w:val="28"/>
        </w:rPr>
        <w:t>[大地电磁剖面]telluric electromagnetic  profile  见“磁—大地电流法”。</w:t>
      </w:r>
    </w:p>
    <w:p w:rsidR="00D43BC3" w:rsidRDefault="00D43BC3" w:rsidP="00A32198">
      <w:pPr>
        <w:widowControl/>
        <w:shd w:val="clear" w:color="auto" w:fill="FFFFFF"/>
        <w:spacing w:before="100" w:beforeAutospacing="1" w:after="100" w:afterAutospacing="1" w:line="360" w:lineRule="atLeast"/>
        <w:jc w:val="left"/>
        <w:rPr>
          <w:rFonts w:ascii="宋体" w:eastAsia="宋体" w:hAnsi="宋体" w:cs="宋体" w:hint="eastAsia"/>
          <w:color w:val="111111"/>
          <w:kern w:val="0"/>
          <w:sz w:val="28"/>
          <w:szCs w:val="28"/>
        </w:rPr>
      </w:pPr>
      <w:r w:rsidRPr="00D43BC3">
        <w:rPr>
          <w:rFonts w:ascii="宋体" w:eastAsia="宋体" w:hAnsi="宋体" w:cs="宋体"/>
          <w:color w:val="111111"/>
          <w:kern w:val="0"/>
          <w:sz w:val="28"/>
          <w:szCs w:val="28"/>
        </w:rPr>
        <w:t>[磁大地电流法]magneto—telluric method 是通过测定地表任意一点上，由大地电流产生的电场和磁场的比值(即*阻抗)来探测地质构造的方法。由于电场和磁场是随时间同步变化的，所以，它们的比值可以消除大地电磁场随时间变化这一因素的影响，它不需要设置基点，也不需要供电设备，勘探深度又大，是一种很有前途的探测地质构造的方法。磁</w:t>
      </w:r>
      <w:proofErr w:type="gramStart"/>
      <w:r w:rsidRPr="00D43BC3">
        <w:rPr>
          <w:rFonts w:ascii="宋体" w:eastAsia="宋体" w:hAnsi="宋体" w:cs="宋体"/>
          <w:color w:val="111111"/>
          <w:kern w:val="0"/>
          <w:sz w:val="28"/>
          <w:szCs w:val="28"/>
        </w:rPr>
        <w:t>一</w:t>
      </w:r>
      <w:proofErr w:type="gramEnd"/>
      <w:r w:rsidRPr="00D43BC3">
        <w:rPr>
          <w:rFonts w:ascii="宋体" w:eastAsia="宋体" w:hAnsi="宋体" w:cs="宋体"/>
          <w:color w:val="111111"/>
          <w:kern w:val="0"/>
          <w:sz w:val="28"/>
          <w:szCs w:val="28"/>
        </w:rPr>
        <w:t>大地电流法又可分为</w:t>
      </w:r>
      <w:proofErr w:type="gramStart"/>
      <w:r w:rsidRPr="00D43BC3">
        <w:rPr>
          <w:rFonts w:ascii="宋体" w:eastAsia="宋体" w:hAnsi="宋体" w:cs="宋体"/>
          <w:color w:val="111111"/>
          <w:kern w:val="0"/>
          <w:sz w:val="28"/>
          <w:szCs w:val="28"/>
        </w:rPr>
        <w:t>大地电</w:t>
      </w:r>
      <w:proofErr w:type="gramEnd"/>
      <w:r w:rsidRPr="00D43BC3">
        <w:rPr>
          <w:rFonts w:ascii="宋体" w:eastAsia="宋体" w:hAnsi="宋体" w:cs="宋体"/>
          <w:color w:val="111111"/>
          <w:kern w:val="0"/>
          <w:sz w:val="28"/>
          <w:szCs w:val="28"/>
        </w:rPr>
        <w:t>磁测深和大地电磁剖面两种方法。</w:t>
      </w:r>
      <w:proofErr w:type="gramStart"/>
      <w:r w:rsidRPr="00D43BC3">
        <w:rPr>
          <w:rFonts w:ascii="宋体" w:eastAsia="宋体" w:hAnsi="宋体" w:cs="宋体"/>
          <w:color w:val="111111"/>
          <w:kern w:val="0"/>
          <w:sz w:val="28"/>
          <w:szCs w:val="28"/>
        </w:rPr>
        <w:t>大地电</w:t>
      </w:r>
      <w:proofErr w:type="gramEnd"/>
      <w:r w:rsidRPr="00D43BC3">
        <w:rPr>
          <w:rFonts w:ascii="宋体" w:eastAsia="宋体" w:hAnsi="宋体" w:cs="宋体"/>
          <w:color w:val="111111"/>
          <w:kern w:val="0"/>
          <w:sz w:val="28"/>
          <w:szCs w:val="28"/>
        </w:rPr>
        <w:t>磁测深法是通过观测同一测点不同频率的电场与磁场的比值，研究不同深度地电断面情况，低频反映深部，高频反映浅部。大地电磁剖面法是观测同一频率不同测点的电场与磁场的比值，研究同—深度、不同测点的地电断面情况。</w:t>
      </w:r>
    </w:p>
    <w:p w:rsidR="00D43BC3" w:rsidRPr="00D43BC3" w:rsidRDefault="00D43BC3" w:rsidP="00D43BC3">
      <w:pPr>
        <w:widowControl/>
        <w:shd w:val="clear" w:color="auto" w:fill="FFFFFF"/>
        <w:spacing w:before="100" w:beforeAutospacing="1" w:after="100" w:afterAutospacing="1" w:line="360" w:lineRule="atLeast"/>
        <w:jc w:val="left"/>
        <w:rPr>
          <w:rFonts w:ascii="宋体" w:eastAsia="宋体" w:hAnsi="宋体" w:cs="宋体"/>
          <w:color w:val="111111"/>
          <w:kern w:val="0"/>
          <w:sz w:val="24"/>
          <w:szCs w:val="24"/>
        </w:rPr>
      </w:pPr>
      <w:r w:rsidRPr="00D43BC3">
        <w:rPr>
          <w:rFonts w:ascii="宋体" w:eastAsia="宋体" w:hAnsi="宋体" w:cs="宋体" w:hint="eastAsia"/>
          <w:color w:val="111111"/>
          <w:kern w:val="0"/>
          <w:sz w:val="28"/>
          <w:szCs w:val="28"/>
        </w:rPr>
        <w:t>[大地电流法]telluric(current) method；是观测地壳中天然存在的低频大地电流的变化，研究和探测地下地质构造的一种方法。大地电流场是个交变电场，其振幅和方向均随时间变化，周期大小不一。常</w:t>
      </w:r>
      <w:proofErr w:type="gramStart"/>
      <w:r w:rsidRPr="00D43BC3">
        <w:rPr>
          <w:rFonts w:ascii="宋体" w:eastAsia="宋体" w:hAnsi="宋体" w:cs="宋体" w:hint="eastAsia"/>
          <w:color w:val="111111"/>
          <w:kern w:val="0"/>
          <w:sz w:val="28"/>
          <w:szCs w:val="28"/>
        </w:rPr>
        <w:t>观测较</w:t>
      </w:r>
      <w:proofErr w:type="gramEnd"/>
      <w:r w:rsidRPr="00D43BC3">
        <w:rPr>
          <w:rFonts w:ascii="宋体" w:eastAsia="宋体" w:hAnsi="宋体" w:cs="宋体" w:hint="eastAsia"/>
          <w:color w:val="111111"/>
          <w:kern w:val="0"/>
          <w:sz w:val="28"/>
          <w:szCs w:val="28"/>
        </w:rPr>
        <w:t>稳定的周期为6～40秒的振动，—般强度为10</w:t>
      </w:r>
      <w:r w:rsidRPr="00D43BC3">
        <w:rPr>
          <w:rFonts w:ascii="宋体" w:eastAsia="宋体" w:hAnsi="宋体" w:cs="宋体" w:hint="eastAsia"/>
          <w:color w:val="111111"/>
          <w:kern w:val="0"/>
          <w:sz w:val="28"/>
          <w:szCs w:val="28"/>
          <w:vertAlign w:val="superscript"/>
        </w:rPr>
        <w:t>-2</w:t>
      </w:r>
      <w:r w:rsidRPr="00D43BC3">
        <w:rPr>
          <w:rFonts w:ascii="宋体" w:eastAsia="宋体" w:hAnsi="宋体" w:cs="宋体" w:hint="eastAsia"/>
          <w:color w:val="111111"/>
          <w:kern w:val="0"/>
          <w:sz w:val="28"/>
          <w:szCs w:val="28"/>
        </w:rPr>
        <w:t>～5毫伏／公里。大地电流场的突出特点是：某一瞬间，在几十到几百公里范围内，大地电流的密度和方向保持不变，只受地下岩层导电情况变化的影响。大地电流法就是利用这个特点，同时在基点和不同测点上连续观测大地电流变化，常用来解决地质构造及基岩起伏等问题。</w:t>
      </w:r>
    </w:p>
    <w:p w:rsidR="00D43BC3" w:rsidRPr="00D43BC3" w:rsidRDefault="00D43BC3" w:rsidP="00D43BC3">
      <w:pPr>
        <w:widowControl/>
        <w:shd w:val="clear" w:color="auto" w:fill="FFFFFF"/>
        <w:spacing w:before="100" w:beforeAutospacing="1" w:after="100" w:afterAutospacing="1" w:line="360" w:lineRule="atLeast"/>
        <w:jc w:val="left"/>
        <w:rPr>
          <w:rFonts w:ascii="宋体" w:eastAsia="宋体" w:hAnsi="宋体" w:cs="宋体"/>
          <w:color w:val="111111"/>
          <w:kern w:val="0"/>
          <w:sz w:val="24"/>
          <w:szCs w:val="24"/>
        </w:rPr>
      </w:pPr>
      <w:r w:rsidRPr="00D43BC3">
        <w:rPr>
          <w:rFonts w:ascii="宋体" w:eastAsia="宋体" w:hAnsi="宋体" w:cs="宋体" w:hint="eastAsia"/>
          <w:color w:val="111111"/>
          <w:kern w:val="0"/>
          <w:sz w:val="28"/>
          <w:szCs w:val="28"/>
        </w:rPr>
        <w:t>[穿透深度]depth of penetration   某种频率的电磁波向地下的穿透深度。在交流电法勘探中，习惯上把振幅值衰减到它在表层值的</w:t>
      </w:r>
      <w:r w:rsidRPr="00D43BC3">
        <w:rPr>
          <w:rFonts w:ascii="宋体" w:eastAsia="宋体" w:hAnsi="宋体" w:cs="宋体" w:hint="eastAsia"/>
          <w:color w:val="111111"/>
          <w:kern w:val="0"/>
          <w:sz w:val="28"/>
          <w:szCs w:val="28"/>
          <w:vertAlign w:val="subscript"/>
        </w:rPr>
        <w:t xml:space="preserve"> </w:t>
      </w:r>
      <w:r w:rsidRPr="00D43BC3">
        <w:rPr>
          <w:rFonts w:ascii="宋体" w:eastAsia="宋体" w:hAnsi="宋体" w:cs="宋体" w:hint="eastAsia"/>
          <w:color w:val="111111"/>
          <w:kern w:val="0"/>
          <w:sz w:val="28"/>
          <w:szCs w:val="28"/>
        </w:rPr>
        <w:t>的距离叫做穿透深度，常用符号d表示。对于横过一个</w:t>
      </w:r>
      <w:proofErr w:type="gramStart"/>
      <w:r w:rsidRPr="00D43BC3">
        <w:rPr>
          <w:rFonts w:ascii="宋体" w:eastAsia="宋体" w:hAnsi="宋体" w:cs="宋体" w:hint="eastAsia"/>
          <w:color w:val="111111"/>
          <w:kern w:val="0"/>
          <w:sz w:val="28"/>
        </w:rPr>
        <w:t>非磁良</w:t>
      </w:r>
      <w:proofErr w:type="gramEnd"/>
      <w:r w:rsidRPr="00D43BC3">
        <w:rPr>
          <w:rFonts w:ascii="宋体" w:eastAsia="宋体" w:hAnsi="宋体" w:cs="宋体" w:hint="eastAsia"/>
          <w:color w:val="111111"/>
          <w:kern w:val="0"/>
          <w:sz w:val="28"/>
          <w:szCs w:val="28"/>
        </w:rPr>
        <w:t>导电体的平面波来说，</w:t>
      </w:r>
      <w:r w:rsidRPr="00D43BC3">
        <w:rPr>
          <w:rFonts w:ascii="宋体" w:eastAsia="宋体" w:hAnsi="宋体" w:cs="宋体" w:hint="eastAsia"/>
          <w:color w:val="111111"/>
          <w:kern w:val="0"/>
          <w:sz w:val="28"/>
          <w:szCs w:val="28"/>
          <w:vertAlign w:val="subscript"/>
        </w:rPr>
        <w:t xml:space="preserve"> </w:t>
      </w:r>
      <w:r w:rsidRPr="00D43BC3">
        <w:rPr>
          <w:rFonts w:ascii="宋体" w:eastAsia="宋体" w:hAnsi="宋体" w:cs="宋体" w:hint="eastAsia"/>
          <w:color w:val="111111"/>
          <w:kern w:val="0"/>
          <w:sz w:val="28"/>
          <w:szCs w:val="28"/>
        </w:rPr>
        <w:t>。上</w:t>
      </w:r>
      <w:r w:rsidRPr="00D43BC3">
        <w:rPr>
          <w:rFonts w:ascii="宋体" w:eastAsia="宋体" w:hAnsi="宋体" w:cs="宋体" w:hint="eastAsia"/>
          <w:color w:val="111111"/>
          <w:kern w:val="0"/>
          <w:sz w:val="28"/>
        </w:rPr>
        <w:t>式说明</w:t>
      </w:r>
      <w:r w:rsidRPr="00D43BC3">
        <w:rPr>
          <w:rFonts w:ascii="宋体" w:eastAsia="宋体" w:hAnsi="宋体" w:cs="宋体" w:hint="eastAsia"/>
          <w:color w:val="111111"/>
          <w:kern w:val="0"/>
          <w:sz w:val="28"/>
          <w:szCs w:val="28"/>
        </w:rPr>
        <w:t>，穿透深度(d)和岩</w:t>
      </w:r>
      <w:r w:rsidRPr="00D43BC3">
        <w:rPr>
          <w:rFonts w:ascii="宋体" w:eastAsia="宋体" w:hAnsi="宋体" w:cs="宋体" w:hint="eastAsia"/>
          <w:color w:val="111111"/>
          <w:kern w:val="0"/>
          <w:sz w:val="28"/>
          <w:szCs w:val="28"/>
        </w:rPr>
        <w:lastRenderedPageBreak/>
        <w:t>石电阻率(ρ)的平方根成正比</w:t>
      </w:r>
      <w:r w:rsidRPr="00D43BC3">
        <w:rPr>
          <w:rFonts w:ascii="宋体" w:eastAsia="宋体" w:hAnsi="宋体" w:cs="宋体" w:hint="eastAsia"/>
          <w:color w:val="111111"/>
          <w:kern w:val="0"/>
          <w:sz w:val="28"/>
        </w:rPr>
        <w:t>例变化</w:t>
      </w:r>
      <w:r w:rsidRPr="00D43BC3">
        <w:rPr>
          <w:rFonts w:ascii="宋体" w:eastAsia="宋体" w:hAnsi="宋体" w:cs="宋体" w:hint="eastAsia"/>
          <w:color w:val="111111"/>
          <w:kern w:val="0"/>
          <w:sz w:val="28"/>
          <w:szCs w:val="28"/>
        </w:rPr>
        <w:t>，和频率(f)的平方根成反比例变化。此外，还有一个实际穿透深度的概念。它是指所使用的仪器能寻找到的矿体的最大深度。它的前提条件是能够观测到—</w:t>
      </w:r>
      <w:proofErr w:type="gramStart"/>
      <w:r w:rsidRPr="00D43BC3">
        <w:rPr>
          <w:rFonts w:ascii="宋体" w:eastAsia="宋体" w:hAnsi="宋体" w:cs="宋体" w:hint="eastAsia"/>
          <w:color w:val="111111"/>
          <w:kern w:val="0"/>
          <w:sz w:val="28"/>
        </w:rPr>
        <w:t>个</w:t>
      </w:r>
      <w:proofErr w:type="gramEnd"/>
      <w:r w:rsidRPr="00D43BC3">
        <w:rPr>
          <w:rFonts w:ascii="宋体" w:eastAsia="宋体" w:hAnsi="宋体" w:cs="宋体" w:hint="eastAsia"/>
          <w:color w:val="111111"/>
          <w:kern w:val="0"/>
          <w:sz w:val="28"/>
          <w:szCs w:val="28"/>
        </w:rPr>
        <w:t>可以分辨的电磁异常。实际探测深度除同岩石电阻率、频率有关外，和不同电磁法仪器的收发</w:t>
      </w:r>
      <w:r w:rsidRPr="00D43BC3">
        <w:rPr>
          <w:rFonts w:ascii="宋体" w:eastAsia="宋体" w:hAnsi="宋体" w:cs="宋体" w:hint="eastAsia"/>
          <w:color w:val="111111"/>
          <w:kern w:val="0"/>
          <w:sz w:val="28"/>
        </w:rPr>
        <w:t>距有关</w:t>
      </w:r>
      <w:r w:rsidRPr="00D43BC3">
        <w:rPr>
          <w:rFonts w:ascii="宋体" w:eastAsia="宋体" w:hAnsi="宋体" w:cs="宋体" w:hint="eastAsia"/>
          <w:color w:val="111111"/>
          <w:kern w:val="0"/>
          <w:sz w:val="28"/>
          <w:szCs w:val="28"/>
        </w:rPr>
        <w:t>，还和</w:t>
      </w:r>
      <w:proofErr w:type="gramStart"/>
      <w:r w:rsidRPr="00D43BC3">
        <w:rPr>
          <w:rFonts w:ascii="宋体" w:eastAsia="宋体" w:hAnsi="宋体" w:cs="宋体" w:hint="eastAsia"/>
          <w:color w:val="111111"/>
          <w:kern w:val="0"/>
          <w:sz w:val="28"/>
          <w:szCs w:val="28"/>
        </w:rPr>
        <w:t>表层电</w:t>
      </w:r>
      <w:proofErr w:type="gramEnd"/>
      <w:r w:rsidRPr="00D43BC3">
        <w:rPr>
          <w:rFonts w:ascii="宋体" w:eastAsia="宋体" w:hAnsi="宋体" w:cs="宋体" w:hint="eastAsia"/>
          <w:color w:val="111111"/>
          <w:kern w:val="0"/>
          <w:sz w:val="28"/>
          <w:szCs w:val="28"/>
        </w:rPr>
        <w:t>性不均匀所造成的干扰大小、深部矿体的几何形状，测量仪器的灵敏度及其噪声水平等有关。</w:t>
      </w:r>
    </w:p>
    <w:p w:rsidR="00D43BC3" w:rsidRPr="00D43BC3" w:rsidRDefault="00D43BC3" w:rsidP="00D43BC3">
      <w:pPr>
        <w:widowControl/>
        <w:shd w:val="clear" w:color="auto" w:fill="FFFFFF"/>
        <w:spacing w:before="100" w:beforeAutospacing="1" w:after="100" w:afterAutospacing="1" w:line="360" w:lineRule="atLeast"/>
        <w:jc w:val="left"/>
        <w:rPr>
          <w:rFonts w:ascii="宋体" w:eastAsia="宋体" w:hAnsi="宋体" w:cs="宋体"/>
          <w:color w:val="111111"/>
          <w:kern w:val="0"/>
          <w:sz w:val="24"/>
          <w:szCs w:val="24"/>
        </w:rPr>
      </w:pPr>
      <w:r w:rsidRPr="00D43BC3">
        <w:rPr>
          <w:rFonts w:ascii="宋体" w:eastAsia="宋体" w:hAnsi="宋体" w:cs="宋体" w:hint="eastAsia"/>
          <w:color w:val="111111"/>
          <w:kern w:val="0"/>
          <w:sz w:val="28"/>
          <w:szCs w:val="28"/>
        </w:rPr>
        <w:t>[磁化磁场]</w:t>
      </w:r>
      <w:r w:rsidRPr="00D43BC3">
        <w:rPr>
          <w:rFonts w:ascii="宋体" w:eastAsia="宋体" w:hAnsi="宋体" w:cs="宋体" w:hint="eastAsia"/>
          <w:color w:val="111111"/>
          <w:kern w:val="0"/>
          <w:sz w:val="28"/>
        </w:rPr>
        <w:t>magnetizod</w:t>
      </w:r>
      <w:r w:rsidRPr="00D43BC3">
        <w:rPr>
          <w:rFonts w:ascii="宋体" w:eastAsia="宋体" w:hAnsi="宋体" w:cs="宋体" w:hint="eastAsia"/>
          <w:color w:val="111111"/>
          <w:kern w:val="0"/>
          <w:sz w:val="28"/>
          <w:szCs w:val="28"/>
        </w:rPr>
        <w:t xml:space="preserve"> magnetic field；  即二次场。</w:t>
      </w:r>
    </w:p>
    <w:p w:rsidR="00D43BC3" w:rsidRPr="00D43BC3" w:rsidRDefault="00D43BC3" w:rsidP="00D43BC3">
      <w:pPr>
        <w:widowControl/>
        <w:shd w:val="clear" w:color="auto" w:fill="FFFFFF"/>
        <w:spacing w:before="100" w:beforeAutospacing="1" w:after="100" w:afterAutospacing="1" w:line="360" w:lineRule="atLeast"/>
        <w:jc w:val="left"/>
        <w:rPr>
          <w:rFonts w:ascii="宋体" w:eastAsia="宋体" w:hAnsi="宋体" w:cs="宋体"/>
          <w:color w:val="111111"/>
          <w:kern w:val="0"/>
          <w:sz w:val="28"/>
        </w:rPr>
      </w:pPr>
      <w:r w:rsidRPr="00D43BC3">
        <w:rPr>
          <w:rFonts w:ascii="宋体" w:eastAsia="宋体" w:hAnsi="宋体" w:cs="宋体"/>
          <w:color w:val="111111"/>
          <w:kern w:val="0"/>
          <w:sz w:val="28"/>
        </w:rPr>
        <w:t xml:space="preserve">二次场 </w:t>
      </w:r>
      <w:r w:rsidRPr="00D43BC3">
        <w:rPr>
          <w:rFonts w:ascii="宋体" w:eastAsia="宋体" w:hAnsi="宋体" w:cs="宋体"/>
          <w:b/>
          <w:bCs/>
          <w:color w:val="111111"/>
          <w:kern w:val="0"/>
          <w:sz w:val="28"/>
        </w:rPr>
        <w:t>secondary field</w:t>
      </w:r>
      <w:r w:rsidRPr="00D43BC3">
        <w:rPr>
          <w:rFonts w:ascii="宋体" w:eastAsia="宋体" w:hAnsi="宋体" w:cs="宋体"/>
          <w:color w:val="111111"/>
          <w:kern w:val="0"/>
          <w:sz w:val="28"/>
        </w:rPr>
        <w:t>在电磁法中是指在*一次场的作用下，地下导电体产生的感应磁场；或指在一次场的作用下，</w:t>
      </w:r>
      <w:proofErr w:type="gramStart"/>
      <w:r w:rsidRPr="00D43BC3">
        <w:rPr>
          <w:rFonts w:ascii="宋体" w:eastAsia="宋体" w:hAnsi="宋体" w:cs="宋体"/>
          <w:color w:val="111111"/>
          <w:kern w:val="0"/>
          <w:sz w:val="28"/>
        </w:rPr>
        <w:t>地下导</w:t>
      </w:r>
      <w:proofErr w:type="gramEnd"/>
      <w:r w:rsidRPr="00D43BC3">
        <w:rPr>
          <w:rFonts w:ascii="宋体" w:eastAsia="宋体" w:hAnsi="宋体" w:cs="宋体"/>
          <w:color w:val="111111"/>
          <w:kern w:val="0"/>
          <w:sz w:val="28"/>
        </w:rPr>
        <w:t>磁体；受人了磁化产生的磁化磁场。二次场的强弱、方向、分布规律以及与一次场的相位关系，除取决于导体的电磁性质、大小、产状等因素外，还和一次场的强度、频率、一次场与导体间的感应耦合关系等条件有关。</w:t>
      </w:r>
    </w:p>
    <w:p w:rsidR="00D43BC3" w:rsidRPr="00D43BC3" w:rsidRDefault="00D43BC3" w:rsidP="00D43BC3">
      <w:pPr>
        <w:widowControl/>
        <w:shd w:val="clear" w:color="auto" w:fill="FFFFFF"/>
        <w:spacing w:before="100" w:beforeAutospacing="1" w:after="100" w:afterAutospacing="1" w:line="360" w:lineRule="atLeast"/>
        <w:jc w:val="left"/>
        <w:rPr>
          <w:rFonts w:ascii="宋体" w:eastAsia="宋体" w:hAnsi="宋体" w:cs="宋体"/>
          <w:color w:val="111111"/>
          <w:kern w:val="0"/>
          <w:sz w:val="24"/>
          <w:szCs w:val="24"/>
        </w:rPr>
      </w:pPr>
      <w:r w:rsidRPr="00D43BC3">
        <w:rPr>
          <w:rFonts w:ascii="宋体" w:eastAsia="宋体" w:hAnsi="宋体" w:cs="宋体" w:hint="eastAsia"/>
          <w:color w:val="111111"/>
          <w:kern w:val="0"/>
          <w:sz w:val="28"/>
          <w:szCs w:val="28"/>
        </w:rPr>
        <w:t>[磁激发极化法]magnetic induced polarization  method 是采用接地电极向地下供电，观测地下电流所引起磁场变化的一种激发极化法。工作时，</w:t>
      </w:r>
      <w:proofErr w:type="gramStart"/>
      <w:r w:rsidRPr="00D43BC3">
        <w:rPr>
          <w:rFonts w:ascii="宋体" w:eastAsia="宋体" w:hAnsi="宋体" w:cs="宋体" w:hint="eastAsia"/>
          <w:color w:val="111111"/>
          <w:kern w:val="0"/>
          <w:sz w:val="28"/>
          <w:szCs w:val="28"/>
        </w:rPr>
        <w:t>供电极</w:t>
      </w:r>
      <w:proofErr w:type="gramEnd"/>
      <w:r w:rsidRPr="00D43BC3">
        <w:rPr>
          <w:rFonts w:ascii="宋体" w:eastAsia="宋体" w:hAnsi="宋体" w:cs="宋体" w:hint="eastAsia"/>
          <w:color w:val="111111"/>
          <w:kern w:val="0"/>
          <w:sz w:val="28"/>
          <w:szCs w:val="28"/>
        </w:rPr>
        <w:t>(AB)固定，距离可达千米。接收线圈在AB之间或周围进行测量。由于观测磁场不需要测量电极和导线，只需要高精度磁力仪，有可能发展为半航空方案。磁激发极化法也分为频率域和时间域两大类。时间</w:t>
      </w:r>
      <w:r w:rsidRPr="00D43BC3">
        <w:rPr>
          <w:rFonts w:ascii="宋体" w:eastAsia="宋体" w:hAnsi="宋体" w:cs="宋体" w:hint="eastAsia"/>
          <w:color w:val="111111"/>
          <w:kern w:val="0"/>
          <w:sz w:val="28"/>
        </w:rPr>
        <w:t>域方案</w:t>
      </w:r>
      <w:r w:rsidRPr="00D43BC3">
        <w:rPr>
          <w:rFonts w:ascii="宋体" w:eastAsia="宋体" w:hAnsi="宋体" w:cs="宋体" w:hint="eastAsia"/>
          <w:color w:val="111111"/>
          <w:kern w:val="0"/>
          <w:sz w:val="28"/>
          <w:szCs w:val="28"/>
        </w:rPr>
        <w:t>是在供电期间</w:t>
      </w:r>
      <w:proofErr w:type="gramStart"/>
      <w:r w:rsidRPr="00D43BC3">
        <w:rPr>
          <w:rFonts w:ascii="宋体" w:eastAsia="宋体" w:hAnsi="宋体" w:cs="宋体" w:hint="eastAsia"/>
          <w:color w:val="111111"/>
          <w:kern w:val="0"/>
          <w:sz w:val="28"/>
          <w:szCs w:val="28"/>
        </w:rPr>
        <w:t>观测总</w:t>
      </w:r>
      <w:proofErr w:type="gramEnd"/>
      <w:r w:rsidRPr="00D43BC3">
        <w:rPr>
          <w:rFonts w:ascii="宋体" w:eastAsia="宋体" w:hAnsi="宋体" w:cs="宋体" w:hint="eastAsia"/>
          <w:color w:val="111111"/>
          <w:kern w:val="0"/>
          <w:sz w:val="28"/>
          <w:szCs w:val="28"/>
        </w:rPr>
        <w:t>磁场(H)，断电后观测二次磁场(H</w:t>
      </w:r>
      <w:r w:rsidRPr="00D43BC3">
        <w:rPr>
          <w:rFonts w:ascii="宋体" w:eastAsia="宋体" w:hAnsi="宋体" w:cs="宋体" w:hint="eastAsia"/>
          <w:color w:val="111111"/>
          <w:kern w:val="0"/>
          <w:sz w:val="28"/>
          <w:szCs w:val="28"/>
          <w:vertAlign w:val="subscript"/>
        </w:rPr>
        <w:t>2</w:t>
      </w:r>
      <w:r w:rsidRPr="00D43BC3">
        <w:rPr>
          <w:rFonts w:ascii="宋体" w:eastAsia="宋体" w:hAnsi="宋体" w:cs="宋体" w:hint="eastAsia"/>
          <w:color w:val="111111"/>
          <w:kern w:val="0"/>
          <w:sz w:val="28"/>
          <w:szCs w:val="28"/>
        </w:rPr>
        <w:t>)。频率</w:t>
      </w:r>
      <w:r w:rsidRPr="00D43BC3">
        <w:rPr>
          <w:rFonts w:ascii="宋体" w:eastAsia="宋体" w:hAnsi="宋体" w:cs="宋体" w:hint="eastAsia"/>
          <w:color w:val="111111"/>
          <w:kern w:val="0"/>
          <w:sz w:val="28"/>
        </w:rPr>
        <w:t>域方案</w:t>
      </w:r>
      <w:r w:rsidRPr="00D43BC3">
        <w:rPr>
          <w:rFonts w:ascii="宋体" w:eastAsia="宋体" w:hAnsi="宋体" w:cs="宋体" w:hint="eastAsia"/>
          <w:color w:val="111111"/>
          <w:kern w:val="0"/>
          <w:sz w:val="28"/>
          <w:szCs w:val="28"/>
        </w:rPr>
        <w:t>是在供电期间分别用低频(f</w:t>
      </w:r>
      <w:r w:rsidRPr="00D43BC3">
        <w:rPr>
          <w:rFonts w:ascii="宋体" w:eastAsia="宋体" w:hAnsi="宋体" w:cs="宋体" w:hint="eastAsia"/>
          <w:color w:val="111111"/>
          <w:kern w:val="0"/>
          <w:sz w:val="28"/>
          <w:szCs w:val="28"/>
          <w:vertAlign w:val="subscript"/>
        </w:rPr>
        <w:t>1</w:t>
      </w:r>
      <w:r w:rsidRPr="00D43BC3">
        <w:rPr>
          <w:rFonts w:ascii="宋体" w:eastAsia="宋体" w:hAnsi="宋体" w:cs="宋体" w:hint="eastAsia"/>
          <w:color w:val="111111"/>
          <w:kern w:val="0"/>
          <w:sz w:val="28"/>
          <w:szCs w:val="28"/>
        </w:rPr>
        <w:t>)和高频(f</w:t>
      </w:r>
      <w:r w:rsidRPr="00D43BC3">
        <w:rPr>
          <w:rFonts w:ascii="宋体" w:eastAsia="宋体" w:hAnsi="宋体" w:cs="宋体" w:hint="eastAsia"/>
          <w:color w:val="111111"/>
          <w:kern w:val="0"/>
          <w:sz w:val="28"/>
          <w:szCs w:val="28"/>
          <w:vertAlign w:val="subscript"/>
        </w:rPr>
        <w:t>2</w:t>
      </w:r>
      <w:r w:rsidRPr="00D43BC3">
        <w:rPr>
          <w:rFonts w:ascii="宋体" w:eastAsia="宋体" w:hAnsi="宋体" w:cs="宋体" w:hint="eastAsia"/>
          <w:color w:val="111111"/>
          <w:kern w:val="0"/>
          <w:sz w:val="28"/>
          <w:szCs w:val="28"/>
        </w:rPr>
        <w:t>)电流供电，</w:t>
      </w:r>
      <w:proofErr w:type="gramStart"/>
      <w:r w:rsidRPr="00D43BC3">
        <w:rPr>
          <w:rFonts w:ascii="宋体" w:eastAsia="宋体" w:hAnsi="宋体" w:cs="宋体" w:hint="eastAsia"/>
          <w:color w:val="111111"/>
          <w:kern w:val="0"/>
          <w:sz w:val="28"/>
          <w:szCs w:val="28"/>
        </w:rPr>
        <w:t>测量总</w:t>
      </w:r>
      <w:proofErr w:type="gramEnd"/>
      <w:r w:rsidRPr="00D43BC3">
        <w:rPr>
          <w:rFonts w:ascii="宋体" w:eastAsia="宋体" w:hAnsi="宋体" w:cs="宋体" w:hint="eastAsia"/>
          <w:color w:val="111111"/>
          <w:kern w:val="0"/>
          <w:sz w:val="28"/>
          <w:szCs w:val="28"/>
        </w:rPr>
        <w:t>电流磁场振幅H</w:t>
      </w:r>
      <w:r w:rsidRPr="00D43BC3">
        <w:rPr>
          <w:rFonts w:ascii="宋体" w:eastAsia="宋体" w:hAnsi="宋体" w:cs="宋体" w:hint="eastAsia"/>
          <w:color w:val="111111"/>
          <w:kern w:val="0"/>
          <w:sz w:val="28"/>
          <w:szCs w:val="28"/>
          <w:vertAlign w:val="subscript"/>
        </w:rPr>
        <w:t>f1</w:t>
      </w:r>
      <w:r w:rsidRPr="00D43BC3">
        <w:rPr>
          <w:rFonts w:ascii="宋体" w:eastAsia="宋体" w:hAnsi="宋体" w:cs="宋体" w:hint="eastAsia"/>
          <w:color w:val="111111"/>
          <w:kern w:val="0"/>
          <w:sz w:val="28"/>
          <w:szCs w:val="28"/>
        </w:rPr>
        <w:t>和H</w:t>
      </w:r>
      <w:r w:rsidRPr="00D43BC3">
        <w:rPr>
          <w:rFonts w:ascii="宋体" w:eastAsia="宋体" w:hAnsi="宋体" w:cs="宋体" w:hint="eastAsia"/>
          <w:color w:val="111111"/>
          <w:kern w:val="0"/>
          <w:sz w:val="28"/>
          <w:szCs w:val="28"/>
          <w:vertAlign w:val="subscript"/>
        </w:rPr>
        <w:t>f2</w:t>
      </w:r>
      <w:r w:rsidRPr="00D43BC3">
        <w:rPr>
          <w:rFonts w:ascii="宋体" w:eastAsia="宋体" w:hAnsi="宋体" w:cs="宋体" w:hint="eastAsia"/>
          <w:color w:val="111111"/>
          <w:kern w:val="0"/>
          <w:sz w:val="28"/>
          <w:szCs w:val="28"/>
        </w:rPr>
        <w:t>。国外试验工作说明磁激发极化法最适于</w:t>
      </w:r>
      <w:proofErr w:type="gramStart"/>
      <w:r w:rsidRPr="00D43BC3">
        <w:rPr>
          <w:rFonts w:ascii="宋体" w:eastAsia="宋体" w:hAnsi="宋体" w:cs="宋体" w:hint="eastAsia"/>
          <w:color w:val="111111"/>
          <w:kern w:val="0"/>
          <w:sz w:val="28"/>
        </w:rPr>
        <w:t>在良导和</w:t>
      </w:r>
      <w:proofErr w:type="gramEnd"/>
      <w:r w:rsidRPr="00D43BC3">
        <w:rPr>
          <w:rFonts w:ascii="宋体" w:eastAsia="宋体" w:hAnsi="宋体" w:cs="宋体" w:hint="eastAsia"/>
          <w:color w:val="111111"/>
          <w:kern w:val="0"/>
          <w:sz w:val="28"/>
        </w:rPr>
        <w:t>高</w:t>
      </w:r>
      <w:proofErr w:type="gramStart"/>
      <w:r w:rsidRPr="00D43BC3">
        <w:rPr>
          <w:rFonts w:ascii="宋体" w:eastAsia="宋体" w:hAnsi="宋体" w:cs="宋体" w:hint="eastAsia"/>
          <w:color w:val="111111"/>
          <w:kern w:val="0"/>
          <w:sz w:val="28"/>
        </w:rPr>
        <w:t>阻以及</w:t>
      </w:r>
      <w:proofErr w:type="gramEnd"/>
      <w:r w:rsidRPr="00D43BC3">
        <w:rPr>
          <w:rFonts w:ascii="宋体" w:eastAsia="宋体" w:hAnsi="宋体" w:cs="宋体" w:hint="eastAsia"/>
          <w:color w:val="111111"/>
          <w:kern w:val="0"/>
          <w:sz w:val="28"/>
          <w:szCs w:val="28"/>
        </w:rPr>
        <w:t>接地条件非常困难的地区(</w:t>
      </w:r>
      <w:r w:rsidRPr="00D43BC3">
        <w:rPr>
          <w:rFonts w:ascii="宋体" w:eastAsia="宋体" w:hAnsi="宋体" w:cs="宋体" w:hint="eastAsia"/>
          <w:color w:val="111111"/>
          <w:kern w:val="0"/>
          <w:sz w:val="28"/>
        </w:rPr>
        <w:t>如半干旱</w:t>
      </w:r>
      <w:r w:rsidRPr="00D43BC3">
        <w:rPr>
          <w:rFonts w:ascii="宋体" w:eastAsia="宋体" w:hAnsi="宋体" w:cs="宋体" w:hint="eastAsia"/>
          <w:color w:val="111111"/>
          <w:kern w:val="0"/>
          <w:sz w:val="28"/>
          <w:szCs w:val="28"/>
        </w:rPr>
        <w:t>地区)，寻找各种有色金属矿床以及在海滩</w:t>
      </w:r>
      <w:proofErr w:type="gramStart"/>
      <w:r w:rsidRPr="00D43BC3">
        <w:rPr>
          <w:rFonts w:ascii="宋体" w:eastAsia="宋体" w:hAnsi="宋体" w:cs="宋体" w:hint="eastAsia"/>
          <w:color w:val="111111"/>
          <w:kern w:val="0"/>
          <w:sz w:val="28"/>
        </w:rPr>
        <w:t>砂</w:t>
      </w:r>
      <w:proofErr w:type="gramEnd"/>
      <w:r w:rsidRPr="00D43BC3">
        <w:rPr>
          <w:rFonts w:ascii="宋体" w:eastAsia="宋体" w:hAnsi="宋体" w:cs="宋体" w:hint="eastAsia"/>
          <w:color w:val="111111"/>
          <w:kern w:val="0"/>
          <w:sz w:val="28"/>
          <w:szCs w:val="28"/>
        </w:rPr>
        <w:t>沉积中寻找重矿物等。</w:t>
      </w:r>
    </w:p>
    <w:p w:rsidR="00D43BC3" w:rsidRPr="00D43BC3" w:rsidRDefault="00D43BC3" w:rsidP="00D43BC3">
      <w:pPr>
        <w:widowControl/>
        <w:shd w:val="clear" w:color="auto" w:fill="FFFFFF"/>
        <w:spacing w:before="100" w:beforeAutospacing="1" w:after="100" w:afterAutospacing="1" w:line="360" w:lineRule="atLeast"/>
        <w:jc w:val="left"/>
        <w:rPr>
          <w:rFonts w:ascii="宋体" w:eastAsia="宋体" w:hAnsi="宋体" w:cs="宋体"/>
          <w:color w:val="111111"/>
          <w:kern w:val="0"/>
          <w:sz w:val="28"/>
          <w:szCs w:val="28"/>
        </w:rPr>
      </w:pPr>
      <w:r w:rsidRPr="00D43BC3">
        <w:rPr>
          <w:rFonts w:ascii="宋体" w:eastAsia="宋体" w:hAnsi="宋体" w:cs="宋体" w:hint="eastAsia"/>
          <w:color w:val="111111"/>
          <w:kern w:val="0"/>
          <w:sz w:val="28"/>
          <w:szCs w:val="28"/>
        </w:rPr>
        <w:t xml:space="preserve">导电纸模拟法 conducting paper analogy  </w:t>
      </w:r>
    </w:p>
    <w:p w:rsidR="00D43BC3" w:rsidRPr="00D43BC3" w:rsidRDefault="00D43BC3" w:rsidP="00D43BC3">
      <w:pPr>
        <w:widowControl/>
        <w:shd w:val="clear" w:color="auto" w:fill="FFFFFF"/>
        <w:spacing w:before="100" w:beforeAutospacing="1" w:after="100" w:afterAutospacing="1" w:line="360" w:lineRule="atLeast"/>
        <w:jc w:val="left"/>
        <w:rPr>
          <w:rFonts w:ascii="宋体" w:eastAsia="宋体" w:hAnsi="宋体" w:cs="宋体"/>
          <w:color w:val="111111"/>
          <w:kern w:val="0"/>
          <w:sz w:val="28"/>
          <w:szCs w:val="28"/>
        </w:rPr>
      </w:pPr>
      <w:r w:rsidRPr="00D43BC3">
        <w:rPr>
          <w:rFonts w:ascii="宋体" w:eastAsia="宋体" w:hAnsi="宋体" w:cs="宋体" w:hint="eastAsia"/>
          <w:color w:val="111111"/>
          <w:kern w:val="0"/>
          <w:sz w:val="28"/>
          <w:szCs w:val="28"/>
        </w:rPr>
        <w:lastRenderedPageBreak/>
        <w:t>是依据相似原理，在室内利用导电纸(由炭黑和纸浆混合制成，而电阻率为1000～1500欧姆·米)代替介质(ρ1，ρ2)，并在导电纸上造型代替矿体(ρ0)，</w:t>
      </w:r>
      <w:proofErr w:type="gramStart"/>
      <w:r w:rsidRPr="00D43BC3">
        <w:rPr>
          <w:rFonts w:ascii="宋体" w:eastAsia="宋体" w:hAnsi="宋体" w:cs="宋体" w:hint="eastAsia"/>
          <w:color w:val="111111"/>
          <w:kern w:val="0"/>
          <w:sz w:val="28"/>
          <w:szCs w:val="28"/>
        </w:rPr>
        <w:t>高阻体则</w:t>
      </w:r>
      <w:proofErr w:type="gramEnd"/>
      <w:r w:rsidRPr="00D43BC3">
        <w:rPr>
          <w:rFonts w:ascii="宋体" w:eastAsia="宋体" w:hAnsi="宋体" w:cs="宋体" w:hint="eastAsia"/>
          <w:color w:val="111111"/>
          <w:kern w:val="0"/>
          <w:sz w:val="28"/>
          <w:szCs w:val="28"/>
        </w:rPr>
        <w:t>挖空导电纸(ρ3)，</w:t>
      </w:r>
      <w:proofErr w:type="gramStart"/>
      <w:r w:rsidRPr="00D43BC3">
        <w:rPr>
          <w:rFonts w:ascii="宋体" w:eastAsia="宋体" w:hAnsi="宋体" w:cs="宋体" w:hint="eastAsia"/>
          <w:color w:val="111111"/>
          <w:kern w:val="0"/>
          <w:sz w:val="28"/>
          <w:szCs w:val="28"/>
        </w:rPr>
        <w:t>低阻体</w:t>
      </w:r>
      <w:proofErr w:type="gramEnd"/>
      <w:r w:rsidRPr="00D43BC3">
        <w:rPr>
          <w:rFonts w:ascii="宋体" w:eastAsia="宋体" w:hAnsi="宋体" w:cs="宋体" w:hint="eastAsia"/>
          <w:color w:val="111111"/>
          <w:kern w:val="0"/>
          <w:sz w:val="28"/>
          <w:szCs w:val="28"/>
        </w:rPr>
        <w:t>(ρ0)则以锡箔纸代替进行模拟实验来验证一些理论曲线和处理野外资料的方法。它比计算法、水槽法或电阻网络模拟法更简便、更快速。导电纸模拟法主要用来解决二度体问题。可用于电阻率法和激发极化法。图中1-1为地形剖面；1为测点(作为电极的大头针)；2为衔接用大头针；3为橡皮泥围墙；4是作为补偿电极用的锡箔纸；ρ0是放在围墙内导电纸上的水银，作为良导体用；ρ1</w:t>
      </w:r>
      <w:proofErr w:type="gramStart"/>
      <w:r w:rsidRPr="00D43BC3">
        <w:rPr>
          <w:rFonts w:ascii="宋体" w:eastAsia="宋体" w:hAnsi="宋体" w:cs="宋体" w:hint="eastAsia"/>
          <w:color w:val="111111"/>
          <w:kern w:val="0"/>
          <w:sz w:val="28"/>
          <w:szCs w:val="28"/>
        </w:rPr>
        <w:t>是—层导电</w:t>
      </w:r>
      <w:proofErr w:type="gramEnd"/>
      <w:r w:rsidRPr="00D43BC3">
        <w:rPr>
          <w:rFonts w:ascii="宋体" w:eastAsia="宋体" w:hAnsi="宋体" w:cs="宋体" w:hint="eastAsia"/>
          <w:color w:val="111111"/>
          <w:kern w:val="0"/>
          <w:sz w:val="28"/>
          <w:szCs w:val="28"/>
        </w:rPr>
        <w:t>纸的电阻率；ρ2是n层导电纸的电阻率(</w:t>
      </w:r>
      <w:r w:rsidR="00F833ED" w:rsidRPr="00D43BC3">
        <w:rPr>
          <w:rFonts w:ascii="宋体" w:eastAsia="宋体" w:hAnsi="宋体" w:cs="宋体" w:hint="eastAsia"/>
          <w:color w:val="111111"/>
          <w:kern w:val="0"/>
          <w:sz w:val="28"/>
          <w:szCs w:val="28"/>
        </w:rPr>
        <w:t>ρ</w:t>
      </w:r>
      <w:r w:rsidR="00F833ED">
        <w:rPr>
          <w:rFonts w:ascii="宋体" w:eastAsia="宋体" w:hAnsi="宋体" w:cs="宋体" w:hint="eastAsia"/>
          <w:color w:val="111111"/>
          <w:kern w:val="0"/>
          <w:sz w:val="28"/>
          <w:szCs w:val="28"/>
        </w:rPr>
        <w:t>2=</w:t>
      </w:r>
      <w:r w:rsidR="00F833ED" w:rsidRPr="00D43BC3">
        <w:rPr>
          <w:rFonts w:ascii="宋体" w:eastAsia="宋体" w:hAnsi="宋体" w:cs="宋体" w:hint="eastAsia"/>
          <w:color w:val="111111"/>
          <w:kern w:val="0"/>
          <w:sz w:val="28"/>
          <w:szCs w:val="28"/>
        </w:rPr>
        <w:t>ρ</w:t>
      </w:r>
      <w:r w:rsidR="00F833ED">
        <w:rPr>
          <w:rFonts w:ascii="宋体" w:eastAsia="宋体" w:hAnsi="宋体" w:cs="宋体" w:hint="eastAsia"/>
          <w:color w:val="111111"/>
          <w:kern w:val="0"/>
          <w:sz w:val="28"/>
          <w:szCs w:val="28"/>
        </w:rPr>
        <w:t>2/n</w:t>
      </w:r>
      <w:r w:rsidRPr="00D43BC3">
        <w:rPr>
          <w:rFonts w:ascii="宋体" w:eastAsia="宋体" w:hAnsi="宋体" w:cs="宋体" w:hint="eastAsia"/>
          <w:color w:val="111111"/>
          <w:kern w:val="0"/>
          <w:sz w:val="28"/>
          <w:szCs w:val="28"/>
        </w:rPr>
        <w:t>)；ρ3是挖空的导电纸的电阻率(无穷大)。</w:t>
      </w:r>
    </w:p>
    <w:p w:rsidR="00D43BC3" w:rsidRPr="00D43BC3" w:rsidRDefault="00D43BC3" w:rsidP="00D43BC3">
      <w:pPr>
        <w:widowControl/>
        <w:shd w:val="clear" w:color="auto" w:fill="FFFFFF"/>
        <w:spacing w:before="100" w:beforeAutospacing="1" w:after="100" w:afterAutospacing="1" w:line="360" w:lineRule="atLeast"/>
        <w:jc w:val="left"/>
        <w:rPr>
          <w:rFonts w:ascii="宋体" w:eastAsia="宋体" w:hAnsi="宋体" w:cs="宋体"/>
          <w:color w:val="111111"/>
          <w:kern w:val="0"/>
          <w:sz w:val="28"/>
          <w:szCs w:val="28"/>
        </w:rPr>
      </w:pPr>
      <w:r w:rsidRPr="00D43BC3">
        <w:rPr>
          <w:rFonts w:ascii="宋体" w:eastAsia="宋体" w:hAnsi="宋体" w:cs="宋体" w:hint="eastAsia"/>
          <w:color w:val="111111"/>
          <w:kern w:val="0"/>
          <w:sz w:val="28"/>
          <w:szCs w:val="28"/>
        </w:rPr>
        <w:t>等效电阻率法 equivalent resistivity method  是在体积极化条件下，通过代换边界条件后利用一次场的数学解答求解</w:t>
      </w:r>
      <w:proofErr w:type="gramStart"/>
      <w:r w:rsidRPr="00D43BC3">
        <w:rPr>
          <w:rFonts w:ascii="宋体" w:eastAsia="宋体" w:hAnsi="宋体" w:cs="宋体" w:hint="eastAsia"/>
          <w:color w:val="111111"/>
          <w:kern w:val="0"/>
          <w:sz w:val="28"/>
          <w:szCs w:val="28"/>
        </w:rPr>
        <w:t>极化场</w:t>
      </w:r>
      <w:proofErr w:type="gramEnd"/>
      <w:r w:rsidRPr="00D43BC3">
        <w:rPr>
          <w:rFonts w:ascii="宋体" w:eastAsia="宋体" w:hAnsi="宋体" w:cs="宋体" w:hint="eastAsia"/>
          <w:color w:val="111111"/>
          <w:kern w:val="0"/>
          <w:sz w:val="28"/>
          <w:szCs w:val="28"/>
        </w:rPr>
        <w:t>(ΔV)和二次场(ΔV)的方法。也可以通过等效电阻率模拟方法求解极化场。</w:t>
      </w:r>
      <w:proofErr w:type="gramStart"/>
      <w:r w:rsidRPr="00D43BC3">
        <w:rPr>
          <w:rFonts w:ascii="宋体" w:eastAsia="宋体" w:hAnsi="宋体" w:cs="宋体" w:hint="eastAsia"/>
          <w:color w:val="111111"/>
          <w:kern w:val="0"/>
          <w:sz w:val="28"/>
          <w:szCs w:val="28"/>
        </w:rPr>
        <w:t>稳定电</w:t>
      </w:r>
      <w:proofErr w:type="gramEnd"/>
      <w:r w:rsidRPr="00D43BC3">
        <w:rPr>
          <w:rFonts w:ascii="宋体" w:eastAsia="宋体" w:hAnsi="宋体" w:cs="宋体" w:hint="eastAsia"/>
          <w:color w:val="111111"/>
          <w:kern w:val="0"/>
          <w:sz w:val="28"/>
          <w:szCs w:val="28"/>
        </w:rPr>
        <w:t>流场的第二边界条件是，一次场：</w:t>
      </w:r>
      <w:r w:rsidR="006769ED" w:rsidRPr="00D43BC3">
        <w:rPr>
          <w:rFonts w:ascii="宋体" w:eastAsia="宋体" w:hAnsi="宋体" w:cs="宋体"/>
          <w:color w:val="111111"/>
          <w:kern w:val="0"/>
          <w:sz w:val="28"/>
          <w:szCs w:val="28"/>
        </w:rPr>
        <w:t xml:space="preserve"> </w:t>
      </w:r>
      <w:r w:rsidRPr="00D43BC3">
        <w:rPr>
          <w:rFonts w:ascii="宋体" w:eastAsia="宋体" w:hAnsi="宋体" w:cs="宋体"/>
          <w:color w:val="111111"/>
          <w:kern w:val="0"/>
          <w:sz w:val="28"/>
          <w:szCs w:val="28"/>
        </w:rPr>
        <w:drawing>
          <wp:inline distT="0" distB="0" distL="0" distR="0">
            <wp:extent cx="1266190" cy="457200"/>
            <wp:effectExtent l="19050" t="0" r="0" b="0"/>
            <wp:docPr id="3" name="图片 3" descr="http://gest.jlu.edu.cn/wt/wt/dianfa/dxdzlf.files/image002.gif">
              <a:hlinkClick xmlns:a="http://schemas.openxmlformats.org/drawingml/2006/main" r:id="rId4" tgtFrame="_blank" tooltip="点击图片看全图"/>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gest.jlu.edu.cn/wt/wt/dianfa/dxdzlf.files/image002.gif">
                      <a:hlinkClick r:id="rId4" tgtFrame="_blank" tooltip="点击图片看全图"/>
                    </pic:cNvPr>
                    <pic:cNvPicPr>
                      <a:picLocks noChangeAspect="1" noChangeArrowheads="1"/>
                    </pic:cNvPicPr>
                  </pic:nvPicPr>
                  <pic:blipFill>
                    <a:blip r:embed="rId5" cstate="print"/>
                    <a:srcRect/>
                    <a:stretch>
                      <a:fillRect/>
                    </a:stretch>
                  </pic:blipFill>
                  <pic:spPr bwMode="auto">
                    <a:xfrm>
                      <a:off x="0" y="0"/>
                      <a:ext cx="1266190" cy="457200"/>
                    </a:xfrm>
                    <a:prstGeom prst="rect">
                      <a:avLst/>
                    </a:prstGeom>
                    <a:noFill/>
                    <a:ln w="9525">
                      <a:noFill/>
                      <a:miter lim="800000"/>
                      <a:headEnd/>
                      <a:tailEnd/>
                    </a:ln>
                  </pic:spPr>
                </pic:pic>
              </a:graphicData>
            </a:graphic>
          </wp:inline>
        </w:drawing>
      </w:r>
      <w:r w:rsidRPr="00D43BC3">
        <w:rPr>
          <w:rFonts w:ascii="宋体" w:eastAsia="宋体" w:hAnsi="宋体" w:cs="宋体" w:hint="eastAsia"/>
          <w:color w:val="111111"/>
          <w:kern w:val="0"/>
          <w:sz w:val="28"/>
          <w:szCs w:val="28"/>
        </w:rPr>
        <w:t>；体积极化场：</w:t>
      </w:r>
      <w:r w:rsidRPr="00D43BC3">
        <w:rPr>
          <w:rFonts w:ascii="宋体" w:eastAsia="宋体" w:hAnsi="宋体" w:cs="宋体"/>
          <w:color w:val="111111"/>
          <w:kern w:val="0"/>
          <w:sz w:val="28"/>
          <w:szCs w:val="28"/>
        </w:rPr>
        <w:drawing>
          <wp:inline distT="0" distB="0" distL="0" distR="0">
            <wp:extent cx="1666875" cy="485140"/>
            <wp:effectExtent l="19050" t="0" r="0" b="0"/>
            <wp:docPr id="4" name="图片 4" descr="http://gest.jlu.edu.cn/wt/wt/dianfa/dxdzlf.files/image004.gif">
              <a:hlinkClick xmlns:a="http://schemas.openxmlformats.org/drawingml/2006/main" r:id="rId6" tgtFrame="_blank" tooltip="点击图片看全图"/>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gest.jlu.edu.cn/wt/wt/dianfa/dxdzlf.files/image004.gif">
                      <a:hlinkClick r:id="rId6" tgtFrame="_blank" tooltip="点击图片看全图"/>
                    </pic:cNvPr>
                    <pic:cNvPicPr>
                      <a:picLocks noChangeAspect="1" noChangeArrowheads="1"/>
                    </pic:cNvPicPr>
                  </pic:nvPicPr>
                  <pic:blipFill>
                    <a:blip r:embed="rId7" cstate="print"/>
                    <a:srcRect/>
                    <a:stretch>
                      <a:fillRect/>
                    </a:stretch>
                  </pic:blipFill>
                  <pic:spPr bwMode="auto">
                    <a:xfrm>
                      <a:off x="0" y="0"/>
                      <a:ext cx="1666875" cy="485140"/>
                    </a:xfrm>
                    <a:prstGeom prst="rect">
                      <a:avLst/>
                    </a:prstGeom>
                    <a:noFill/>
                    <a:ln w="9525">
                      <a:noFill/>
                      <a:miter lim="800000"/>
                      <a:headEnd/>
                      <a:tailEnd/>
                    </a:ln>
                  </pic:spPr>
                </pic:pic>
              </a:graphicData>
            </a:graphic>
          </wp:inline>
        </w:drawing>
      </w:r>
      <w:r w:rsidRPr="00D43BC3">
        <w:rPr>
          <w:rFonts w:ascii="宋体" w:eastAsia="宋体" w:hAnsi="宋体" w:cs="宋体" w:hint="eastAsia"/>
          <w:color w:val="111111"/>
          <w:kern w:val="0"/>
          <w:sz w:val="28"/>
          <w:szCs w:val="28"/>
        </w:rPr>
        <w:t>。如果用</w:t>
      </w:r>
      <w:r w:rsidR="006769ED">
        <w:rPr>
          <w:rFonts w:ascii="宋体" w:eastAsia="宋体" w:hAnsi="宋体" w:cs="宋体" w:hint="eastAsia"/>
          <w:color w:val="111111"/>
          <w:kern w:val="0"/>
          <w:sz w:val="28"/>
          <w:szCs w:val="28"/>
        </w:rPr>
        <w:t>1/</w:t>
      </w:r>
      <w:r w:rsidR="006769ED" w:rsidRPr="00D43BC3">
        <w:rPr>
          <w:rFonts w:ascii="宋体" w:eastAsia="宋体" w:hAnsi="宋体" w:cs="宋体" w:hint="eastAsia"/>
          <w:color w:val="111111"/>
          <w:kern w:val="0"/>
          <w:sz w:val="28"/>
          <w:szCs w:val="28"/>
        </w:rPr>
        <w:t>ρ</w:t>
      </w:r>
      <w:r w:rsidR="006769ED">
        <w:rPr>
          <w:rFonts w:ascii="宋体" w:eastAsia="宋体" w:hAnsi="宋体" w:cs="宋体" w:hint="eastAsia"/>
          <w:color w:val="111111"/>
          <w:kern w:val="0"/>
          <w:sz w:val="28"/>
          <w:szCs w:val="28"/>
        </w:rPr>
        <w:t>1</w:t>
      </w:r>
      <w:r w:rsidRPr="00D43BC3">
        <w:rPr>
          <w:rFonts w:ascii="宋体" w:eastAsia="宋体" w:hAnsi="宋体" w:cs="宋体" w:hint="eastAsia"/>
          <w:color w:val="111111"/>
          <w:kern w:val="0"/>
          <w:sz w:val="28"/>
          <w:szCs w:val="28"/>
        </w:rPr>
        <w:t>代替</w:t>
      </w:r>
      <w:r w:rsidRPr="00D43BC3">
        <w:rPr>
          <w:rFonts w:ascii="宋体" w:eastAsia="宋体" w:hAnsi="宋体" w:cs="宋体"/>
          <w:color w:val="111111"/>
          <w:kern w:val="0"/>
          <w:sz w:val="28"/>
          <w:szCs w:val="28"/>
        </w:rPr>
        <w:drawing>
          <wp:inline distT="0" distB="0" distL="0" distR="0">
            <wp:extent cx="386715" cy="450215"/>
            <wp:effectExtent l="19050" t="0" r="0" b="0"/>
            <wp:docPr id="6" name="图片 6" descr="http://gest.jlu.edu.cn/wt/wt/dianfa/dxdzlf.files/image008.gif">
              <a:hlinkClick xmlns:a="http://schemas.openxmlformats.org/drawingml/2006/main" r:id="rId8" tgtFrame="_blank" tooltip="点击图片看全图"/>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gest.jlu.edu.cn/wt/wt/dianfa/dxdzlf.files/image008.gif">
                      <a:hlinkClick r:id="rId8" tgtFrame="_blank" tooltip="点击图片看全图"/>
                    </pic:cNvPr>
                    <pic:cNvPicPr>
                      <a:picLocks noChangeAspect="1" noChangeArrowheads="1"/>
                    </pic:cNvPicPr>
                  </pic:nvPicPr>
                  <pic:blipFill>
                    <a:blip r:embed="rId9" cstate="print"/>
                    <a:srcRect/>
                    <a:stretch>
                      <a:fillRect/>
                    </a:stretch>
                  </pic:blipFill>
                  <pic:spPr bwMode="auto">
                    <a:xfrm>
                      <a:off x="0" y="0"/>
                      <a:ext cx="386715" cy="450215"/>
                    </a:xfrm>
                    <a:prstGeom prst="rect">
                      <a:avLst/>
                    </a:prstGeom>
                    <a:noFill/>
                    <a:ln w="9525">
                      <a:noFill/>
                      <a:miter lim="800000"/>
                      <a:headEnd/>
                      <a:tailEnd/>
                    </a:ln>
                  </pic:spPr>
                </pic:pic>
              </a:graphicData>
            </a:graphic>
          </wp:inline>
        </w:drawing>
      </w:r>
      <w:r w:rsidRPr="00D43BC3">
        <w:rPr>
          <w:rFonts w:ascii="宋体" w:eastAsia="宋体" w:hAnsi="宋体" w:cs="宋体" w:hint="eastAsia"/>
          <w:color w:val="111111"/>
          <w:kern w:val="0"/>
          <w:sz w:val="28"/>
          <w:szCs w:val="28"/>
        </w:rPr>
        <w:t>，用</w:t>
      </w:r>
      <w:r w:rsidR="006769ED">
        <w:rPr>
          <w:rFonts w:ascii="宋体" w:eastAsia="宋体" w:hAnsi="宋体" w:cs="宋体" w:hint="eastAsia"/>
          <w:color w:val="111111"/>
          <w:kern w:val="0"/>
          <w:sz w:val="28"/>
          <w:szCs w:val="28"/>
        </w:rPr>
        <w:t>1/</w:t>
      </w:r>
      <w:r w:rsidR="006769ED" w:rsidRPr="00D43BC3">
        <w:rPr>
          <w:rFonts w:ascii="宋体" w:eastAsia="宋体" w:hAnsi="宋体" w:cs="宋体" w:hint="eastAsia"/>
          <w:color w:val="111111"/>
          <w:kern w:val="0"/>
          <w:sz w:val="28"/>
          <w:szCs w:val="28"/>
        </w:rPr>
        <w:t>ρ</w:t>
      </w:r>
      <w:r w:rsidR="006769ED">
        <w:rPr>
          <w:rFonts w:ascii="宋体" w:eastAsia="宋体" w:hAnsi="宋体" w:cs="宋体" w:hint="eastAsia"/>
          <w:color w:val="111111"/>
          <w:kern w:val="0"/>
          <w:sz w:val="28"/>
          <w:szCs w:val="28"/>
        </w:rPr>
        <w:t>2</w:t>
      </w:r>
      <w:r w:rsidRPr="00D43BC3">
        <w:rPr>
          <w:rFonts w:ascii="宋体" w:eastAsia="宋体" w:hAnsi="宋体" w:cs="宋体" w:hint="eastAsia"/>
          <w:color w:val="111111"/>
          <w:kern w:val="0"/>
          <w:sz w:val="28"/>
          <w:szCs w:val="28"/>
        </w:rPr>
        <w:t>代替</w:t>
      </w:r>
      <w:r w:rsidRPr="00D43BC3">
        <w:rPr>
          <w:rFonts w:ascii="宋体" w:eastAsia="宋体" w:hAnsi="宋体" w:cs="宋体"/>
          <w:color w:val="111111"/>
          <w:kern w:val="0"/>
          <w:sz w:val="28"/>
          <w:szCs w:val="28"/>
        </w:rPr>
        <w:drawing>
          <wp:inline distT="0" distB="0" distL="0" distR="0">
            <wp:extent cx="422275" cy="450215"/>
            <wp:effectExtent l="19050" t="0" r="0" b="0"/>
            <wp:docPr id="8" name="图片 8" descr="http://gest.jlu.edu.cn/wt/wt/dianfa/dxdzlf.files/image012.gif">
              <a:hlinkClick xmlns:a="http://schemas.openxmlformats.org/drawingml/2006/main" r:id="rId10" tgtFrame="_blank" tooltip="点击图片看全图"/>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http://gest.jlu.edu.cn/wt/wt/dianfa/dxdzlf.files/image012.gif">
                      <a:hlinkClick r:id="rId10" tgtFrame="_blank" tooltip="点击图片看全图"/>
                    </pic:cNvPr>
                    <pic:cNvPicPr>
                      <a:picLocks noChangeAspect="1" noChangeArrowheads="1"/>
                    </pic:cNvPicPr>
                  </pic:nvPicPr>
                  <pic:blipFill>
                    <a:blip r:embed="rId11" cstate="print"/>
                    <a:srcRect/>
                    <a:stretch>
                      <a:fillRect/>
                    </a:stretch>
                  </pic:blipFill>
                  <pic:spPr bwMode="auto">
                    <a:xfrm>
                      <a:off x="0" y="0"/>
                      <a:ext cx="422275" cy="450215"/>
                    </a:xfrm>
                    <a:prstGeom prst="rect">
                      <a:avLst/>
                    </a:prstGeom>
                    <a:noFill/>
                    <a:ln w="9525">
                      <a:noFill/>
                      <a:miter lim="800000"/>
                      <a:headEnd/>
                      <a:tailEnd/>
                    </a:ln>
                  </pic:spPr>
                </pic:pic>
              </a:graphicData>
            </a:graphic>
          </wp:inline>
        </w:drawing>
      </w:r>
      <w:r w:rsidRPr="00D43BC3">
        <w:rPr>
          <w:rFonts w:ascii="宋体" w:eastAsia="宋体" w:hAnsi="宋体" w:cs="宋体" w:hint="eastAsia"/>
          <w:color w:val="111111"/>
          <w:kern w:val="0"/>
          <w:sz w:val="28"/>
          <w:szCs w:val="28"/>
        </w:rPr>
        <w:t>后，则上述二边界条件在形式上完全相同。它们的数学解在形式上也应完全相同。所以，只要把没有极化的—次场电位(V1)表达式中的各介质电阻率ρi(i=1，2……)相应换成ρ*i，得到的就是体积极化场电位(V)的表达式。ρ*i称为“等效电阻率”，</w:t>
      </w:r>
      <w:r w:rsidRPr="00D43BC3">
        <w:rPr>
          <w:rFonts w:ascii="宋体" w:eastAsia="宋体" w:hAnsi="宋体" w:cs="宋体"/>
          <w:color w:val="111111"/>
          <w:kern w:val="0"/>
          <w:sz w:val="28"/>
          <w:szCs w:val="28"/>
        </w:rPr>
        <w:drawing>
          <wp:inline distT="0" distB="0" distL="0" distR="0">
            <wp:extent cx="724535" cy="450215"/>
            <wp:effectExtent l="0" t="0" r="0" b="0"/>
            <wp:docPr id="9" name="图片 9" descr="http://gest.jlu.edu.cn/wt/wt/dianfa/dxdzlf.files/image014.gif">
              <a:hlinkClick xmlns:a="http://schemas.openxmlformats.org/drawingml/2006/main" r:id="rId12" tgtFrame="_blank" tooltip="点击图片看全图"/>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ttp://gest.jlu.edu.cn/wt/wt/dianfa/dxdzlf.files/image014.gif">
                      <a:hlinkClick r:id="rId12" tgtFrame="_blank" tooltip="点击图片看全图"/>
                    </pic:cNvPr>
                    <pic:cNvPicPr>
                      <a:picLocks noChangeAspect="1" noChangeArrowheads="1"/>
                    </pic:cNvPicPr>
                  </pic:nvPicPr>
                  <pic:blipFill>
                    <a:blip r:embed="rId13" cstate="print"/>
                    <a:srcRect/>
                    <a:stretch>
                      <a:fillRect/>
                    </a:stretch>
                  </pic:blipFill>
                  <pic:spPr bwMode="auto">
                    <a:xfrm>
                      <a:off x="0" y="0"/>
                      <a:ext cx="724535" cy="450215"/>
                    </a:xfrm>
                    <a:prstGeom prst="rect">
                      <a:avLst/>
                    </a:prstGeom>
                    <a:noFill/>
                    <a:ln w="9525">
                      <a:noFill/>
                      <a:miter lim="800000"/>
                      <a:headEnd/>
                      <a:tailEnd/>
                    </a:ln>
                  </pic:spPr>
                </pic:pic>
              </a:graphicData>
            </a:graphic>
          </wp:inline>
        </w:drawing>
      </w:r>
      <w:r w:rsidRPr="00D43BC3">
        <w:rPr>
          <w:rFonts w:ascii="宋体" w:eastAsia="宋体" w:hAnsi="宋体" w:cs="宋体" w:hint="eastAsia"/>
          <w:color w:val="111111"/>
          <w:kern w:val="0"/>
          <w:sz w:val="28"/>
          <w:szCs w:val="28"/>
        </w:rPr>
        <w:t>。当已知一次场(V1)的数学解答，经代换求得</w:t>
      </w:r>
      <w:proofErr w:type="gramStart"/>
      <w:r w:rsidRPr="00D43BC3">
        <w:rPr>
          <w:rFonts w:ascii="宋体" w:eastAsia="宋体" w:hAnsi="宋体" w:cs="宋体" w:hint="eastAsia"/>
          <w:color w:val="111111"/>
          <w:kern w:val="0"/>
          <w:sz w:val="28"/>
          <w:szCs w:val="28"/>
        </w:rPr>
        <w:t>极化场</w:t>
      </w:r>
      <w:proofErr w:type="gramEnd"/>
      <w:r w:rsidRPr="00D43BC3">
        <w:rPr>
          <w:rFonts w:ascii="宋体" w:eastAsia="宋体" w:hAnsi="宋体" w:cs="宋体" w:hint="eastAsia"/>
          <w:color w:val="111111"/>
          <w:kern w:val="0"/>
          <w:sz w:val="28"/>
          <w:szCs w:val="28"/>
        </w:rPr>
        <w:t>(V)，利用</w:t>
      </w:r>
      <w:r w:rsidRPr="00D43BC3">
        <w:rPr>
          <w:rFonts w:ascii="宋体" w:eastAsia="宋体" w:hAnsi="宋体" w:cs="宋体"/>
          <w:color w:val="111111"/>
          <w:kern w:val="0"/>
          <w:sz w:val="28"/>
          <w:szCs w:val="28"/>
        </w:rPr>
        <w:drawing>
          <wp:inline distT="0" distB="0" distL="0" distR="0">
            <wp:extent cx="647065" cy="407670"/>
            <wp:effectExtent l="19050" t="0" r="0" b="0"/>
            <wp:docPr id="10" name="图片 10" descr="http://gest.jlu.edu.cn/wt/wt/dianfa/dxdzlf.files/image016.gif">
              <a:hlinkClick xmlns:a="http://schemas.openxmlformats.org/drawingml/2006/main" r:id="rId14" tgtFrame="_blank" tooltip="点击图片看全图"/>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gest.jlu.edu.cn/wt/wt/dianfa/dxdzlf.files/image016.gif">
                      <a:hlinkClick r:id="rId14" tgtFrame="_blank" tooltip="点击图片看全图"/>
                    </pic:cNvPr>
                    <pic:cNvPicPr>
                      <a:picLocks noChangeAspect="1" noChangeArrowheads="1"/>
                    </pic:cNvPicPr>
                  </pic:nvPicPr>
                  <pic:blipFill>
                    <a:blip r:embed="rId15" cstate="print"/>
                    <a:srcRect/>
                    <a:stretch>
                      <a:fillRect/>
                    </a:stretch>
                  </pic:blipFill>
                  <pic:spPr bwMode="auto">
                    <a:xfrm>
                      <a:off x="0" y="0"/>
                      <a:ext cx="647065" cy="407670"/>
                    </a:xfrm>
                    <a:prstGeom prst="rect">
                      <a:avLst/>
                    </a:prstGeom>
                    <a:noFill/>
                    <a:ln w="9525">
                      <a:noFill/>
                      <a:miter lim="800000"/>
                      <a:headEnd/>
                      <a:tailEnd/>
                    </a:ln>
                  </pic:spPr>
                </pic:pic>
              </a:graphicData>
            </a:graphic>
          </wp:inline>
        </w:drawing>
      </w:r>
      <w:r w:rsidRPr="00D43BC3">
        <w:rPr>
          <w:rFonts w:ascii="宋体" w:eastAsia="宋体" w:hAnsi="宋体" w:cs="宋体" w:hint="eastAsia"/>
          <w:color w:val="111111"/>
          <w:kern w:val="0"/>
          <w:sz w:val="28"/>
          <w:szCs w:val="28"/>
        </w:rPr>
        <w:t>，即可求得不同点位的</w:t>
      </w:r>
      <w:r w:rsidRPr="00D43BC3">
        <w:rPr>
          <w:rFonts w:ascii="宋体" w:eastAsia="宋体" w:hAnsi="宋体" w:cs="宋体"/>
          <w:color w:val="111111"/>
          <w:kern w:val="0"/>
          <w:sz w:val="28"/>
          <w:szCs w:val="28"/>
        </w:rPr>
        <w:drawing>
          <wp:inline distT="0" distB="0" distL="0" distR="0">
            <wp:extent cx="189865" cy="224790"/>
            <wp:effectExtent l="19050" t="0" r="635" b="0"/>
            <wp:docPr id="11" name="图片 11" descr="http://gest.jlu.edu.cn/wt/wt/dianfa/dxdzlf.files/image018.gif">
              <a:hlinkClick xmlns:a="http://schemas.openxmlformats.org/drawingml/2006/main" r:id="rId16" tgtFrame="_blank" tooltip="点击图片看全图"/>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http://gest.jlu.edu.cn/wt/wt/dianfa/dxdzlf.files/image018.gif">
                      <a:hlinkClick r:id="rId16" tgtFrame="_blank" tooltip="点击图片看全图"/>
                    </pic:cNvPr>
                    <pic:cNvPicPr>
                      <a:picLocks noChangeAspect="1" noChangeArrowheads="1"/>
                    </pic:cNvPicPr>
                  </pic:nvPicPr>
                  <pic:blipFill>
                    <a:blip r:embed="rId17" cstate="print"/>
                    <a:srcRect/>
                    <a:stretch>
                      <a:fillRect/>
                    </a:stretch>
                  </pic:blipFill>
                  <pic:spPr bwMode="auto">
                    <a:xfrm>
                      <a:off x="0" y="0"/>
                      <a:ext cx="189865" cy="224790"/>
                    </a:xfrm>
                    <a:prstGeom prst="rect">
                      <a:avLst/>
                    </a:prstGeom>
                    <a:noFill/>
                    <a:ln w="9525">
                      <a:noFill/>
                      <a:miter lim="800000"/>
                      <a:headEnd/>
                      <a:tailEnd/>
                    </a:ln>
                  </pic:spPr>
                </pic:pic>
              </a:graphicData>
            </a:graphic>
          </wp:inline>
        </w:drawing>
      </w:r>
      <w:r w:rsidRPr="00D43BC3">
        <w:rPr>
          <w:rFonts w:ascii="宋体" w:eastAsia="宋体" w:hAnsi="宋体" w:cs="宋体" w:hint="eastAsia"/>
          <w:color w:val="111111"/>
          <w:kern w:val="0"/>
          <w:sz w:val="28"/>
          <w:szCs w:val="28"/>
        </w:rPr>
        <w:t>值(</w:t>
      </w:r>
      <w:r w:rsidR="006769ED">
        <w:rPr>
          <w:rFonts w:ascii="宋体" w:eastAsia="宋体" w:hAnsi="宋体" w:cs="宋体" w:hint="eastAsia"/>
          <w:color w:val="111111"/>
          <w:kern w:val="0"/>
          <w:sz w:val="28"/>
          <w:szCs w:val="28"/>
        </w:rPr>
        <w:t>△V2=△V</w:t>
      </w:r>
      <w:r w:rsidR="006769ED" w:rsidRPr="00D43BC3">
        <w:rPr>
          <w:rFonts w:ascii="宋体" w:eastAsia="宋体" w:hAnsi="宋体" w:cs="宋体"/>
          <w:color w:val="111111"/>
          <w:kern w:val="0"/>
          <w:sz w:val="28"/>
          <w:szCs w:val="28"/>
        </w:rPr>
        <w:t xml:space="preserve"> </w:t>
      </w:r>
      <w:r w:rsidR="006769ED">
        <w:rPr>
          <w:rFonts w:ascii="宋体" w:eastAsia="宋体" w:hAnsi="宋体" w:cs="宋体" w:hint="eastAsia"/>
          <w:color w:val="111111"/>
          <w:kern w:val="0"/>
          <w:sz w:val="28"/>
          <w:szCs w:val="28"/>
        </w:rPr>
        <w:t>-△V</w:t>
      </w:r>
      <w:r w:rsidR="006769ED" w:rsidRPr="00D43BC3">
        <w:rPr>
          <w:rFonts w:ascii="宋体" w:eastAsia="宋体" w:hAnsi="宋体" w:cs="宋体"/>
          <w:color w:val="111111"/>
          <w:kern w:val="0"/>
          <w:sz w:val="28"/>
          <w:szCs w:val="28"/>
        </w:rPr>
        <w:t xml:space="preserve"> </w:t>
      </w:r>
      <w:r w:rsidR="006769ED">
        <w:rPr>
          <w:rFonts w:ascii="宋体" w:eastAsia="宋体" w:hAnsi="宋体" w:cs="宋体" w:hint="eastAsia"/>
          <w:color w:val="111111"/>
          <w:kern w:val="0"/>
          <w:sz w:val="28"/>
          <w:szCs w:val="28"/>
        </w:rPr>
        <w:t>1</w:t>
      </w:r>
      <w:r w:rsidRPr="00D43BC3">
        <w:rPr>
          <w:rFonts w:ascii="宋体" w:eastAsia="宋体" w:hAnsi="宋体" w:cs="宋体" w:hint="eastAsia"/>
          <w:color w:val="111111"/>
          <w:kern w:val="0"/>
          <w:sz w:val="28"/>
          <w:szCs w:val="28"/>
        </w:rPr>
        <w:t>)。</w:t>
      </w:r>
    </w:p>
    <w:p w:rsidR="00D43BC3" w:rsidRPr="00D43BC3" w:rsidRDefault="00D43BC3" w:rsidP="00D43BC3">
      <w:pPr>
        <w:widowControl/>
        <w:shd w:val="clear" w:color="auto" w:fill="FFFFFF"/>
        <w:spacing w:before="100" w:beforeAutospacing="1" w:after="100" w:afterAutospacing="1" w:line="360" w:lineRule="atLeast"/>
        <w:jc w:val="left"/>
        <w:rPr>
          <w:rFonts w:ascii="宋体" w:eastAsia="宋体" w:hAnsi="宋体" w:cs="宋体"/>
          <w:color w:val="111111"/>
          <w:kern w:val="0"/>
          <w:sz w:val="24"/>
          <w:szCs w:val="24"/>
        </w:rPr>
      </w:pPr>
      <w:r w:rsidRPr="00D43BC3">
        <w:rPr>
          <w:rFonts w:ascii="宋体" w:eastAsia="宋体" w:hAnsi="宋体" w:cs="宋体" w:hint="eastAsia"/>
          <w:color w:val="111111"/>
          <w:kern w:val="0"/>
          <w:sz w:val="28"/>
          <w:szCs w:val="28"/>
        </w:rPr>
        <w:t>[等值现象]equivalence phenomenon    又称“等值原理”、“等价原则”。是指在一定条件下，三层电测深曲线不只代表一种地电断面；不同的三层地电断面可以具有相同的三层电测深曲线的现象。出现等值现象的条件与三层曲线类型有关。在</w:t>
      </w:r>
      <w:r w:rsidRPr="00D43BC3">
        <w:rPr>
          <w:rFonts w:ascii="宋体" w:eastAsia="宋体" w:hAnsi="宋体" w:cs="宋体" w:hint="eastAsia"/>
          <w:color w:val="111111"/>
          <w:kern w:val="0"/>
          <w:sz w:val="28"/>
          <w:szCs w:val="28"/>
          <w:vertAlign w:val="subscript"/>
        </w:rPr>
        <w:t xml:space="preserve"> </w:t>
      </w:r>
      <w:r w:rsidRPr="00D43BC3">
        <w:rPr>
          <w:rFonts w:ascii="宋体" w:eastAsia="宋体" w:hAnsi="宋体" w:cs="宋体" w:hint="eastAsia"/>
          <w:color w:val="111111"/>
          <w:kern w:val="0"/>
          <w:sz w:val="28"/>
          <w:szCs w:val="28"/>
        </w:rPr>
        <w:t>较</w:t>
      </w:r>
      <w:r w:rsidRPr="00D43BC3">
        <w:rPr>
          <w:rFonts w:ascii="宋体" w:eastAsia="宋体" w:hAnsi="宋体" w:cs="宋体" w:hint="eastAsia"/>
          <w:color w:val="111111"/>
          <w:kern w:val="0"/>
          <w:sz w:val="28"/>
          <w:szCs w:val="28"/>
        </w:rPr>
        <w:lastRenderedPageBreak/>
        <w:t>小的情况下，ρ</w:t>
      </w:r>
      <w:r w:rsidRPr="00D43BC3">
        <w:rPr>
          <w:rFonts w:ascii="宋体" w:eastAsia="宋体" w:hAnsi="宋体" w:cs="宋体" w:hint="eastAsia"/>
          <w:color w:val="111111"/>
          <w:kern w:val="0"/>
          <w:sz w:val="28"/>
          <w:szCs w:val="28"/>
          <w:vertAlign w:val="subscript"/>
        </w:rPr>
        <w:t>1</w:t>
      </w:r>
      <w:r w:rsidRPr="00D43BC3">
        <w:rPr>
          <w:rFonts w:ascii="宋体" w:eastAsia="宋体" w:hAnsi="宋体" w:cs="宋体" w:hint="eastAsia"/>
          <w:color w:val="111111"/>
          <w:kern w:val="0"/>
          <w:sz w:val="28"/>
          <w:szCs w:val="28"/>
        </w:rPr>
        <w:t>、h</w:t>
      </w:r>
      <w:r w:rsidRPr="00D43BC3">
        <w:rPr>
          <w:rFonts w:ascii="宋体" w:eastAsia="宋体" w:hAnsi="宋体" w:cs="宋体" w:hint="eastAsia"/>
          <w:color w:val="111111"/>
          <w:kern w:val="0"/>
          <w:sz w:val="28"/>
          <w:szCs w:val="28"/>
          <w:vertAlign w:val="subscript"/>
        </w:rPr>
        <w:t>1</w:t>
      </w:r>
      <w:r w:rsidRPr="00D43BC3">
        <w:rPr>
          <w:rFonts w:ascii="宋体" w:eastAsia="宋体" w:hAnsi="宋体" w:cs="宋体" w:hint="eastAsia"/>
          <w:color w:val="111111"/>
          <w:kern w:val="0"/>
          <w:sz w:val="28"/>
          <w:szCs w:val="28"/>
        </w:rPr>
        <w:t>、ρ</w:t>
      </w:r>
      <w:r w:rsidRPr="00D43BC3">
        <w:rPr>
          <w:rFonts w:ascii="宋体" w:eastAsia="宋体" w:hAnsi="宋体" w:cs="宋体" w:hint="eastAsia"/>
          <w:color w:val="111111"/>
          <w:kern w:val="0"/>
          <w:sz w:val="28"/>
          <w:szCs w:val="28"/>
          <w:vertAlign w:val="subscript"/>
        </w:rPr>
        <w:t>3</w:t>
      </w:r>
      <w:r w:rsidRPr="00D43BC3">
        <w:rPr>
          <w:rFonts w:ascii="宋体" w:eastAsia="宋体" w:hAnsi="宋体" w:cs="宋体" w:hint="eastAsia"/>
          <w:color w:val="111111"/>
          <w:kern w:val="0"/>
          <w:sz w:val="28"/>
          <w:szCs w:val="28"/>
        </w:rPr>
        <w:t>、相同时，对A型、H型曲线来说，只要</w:t>
      </w:r>
      <w:r w:rsidRPr="00D43BC3">
        <w:rPr>
          <w:rFonts w:ascii="宋体" w:eastAsia="宋体" w:hAnsi="宋体" w:cs="宋体" w:hint="eastAsia"/>
          <w:color w:val="111111"/>
          <w:kern w:val="0"/>
          <w:sz w:val="28"/>
          <w:szCs w:val="28"/>
          <w:vertAlign w:val="subscript"/>
        </w:rPr>
        <w:t xml:space="preserve"> </w:t>
      </w:r>
      <w:r w:rsidRPr="00D43BC3">
        <w:rPr>
          <w:rFonts w:ascii="宋体" w:eastAsia="宋体" w:hAnsi="宋体" w:cs="宋体" w:hint="eastAsia"/>
          <w:color w:val="111111"/>
          <w:kern w:val="0"/>
          <w:sz w:val="28"/>
          <w:szCs w:val="28"/>
        </w:rPr>
        <w:t>相同，在一定范围内同时改变ρ</w:t>
      </w:r>
      <w:r w:rsidRPr="00D43BC3">
        <w:rPr>
          <w:rFonts w:ascii="宋体" w:eastAsia="宋体" w:hAnsi="宋体" w:cs="宋体" w:hint="eastAsia"/>
          <w:color w:val="111111"/>
          <w:kern w:val="0"/>
          <w:sz w:val="28"/>
          <w:szCs w:val="28"/>
          <w:vertAlign w:val="subscript"/>
        </w:rPr>
        <w:t>2</w:t>
      </w:r>
      <w:r w:rsidRPr="00D43BC3">
        <w:rPr>
          <w:rFonts w:ascii="宋体" w:eastAsia="宋体" w:hAnsi="宋体" w:cs="宋体" w:hint="eastAsia"/>
          <w:color w:val="111111"/>
          <w:kern w:val="0"/>
          <w:sz w:val="28"/>
          <w:szCs w:val="28"/>
        </w:rPr>
        <w:t>和h</w:t>
      </w:r>
      <w:r w:rsidRPr="00D43BC3">
        <w:rPr>
          <w:rFonts w:ascii="宋体" w:eastAsia="宋体" w:hAnsi="宋体" w:cs="宋体" w:hint="eastAsia"/>
          <w:color w:val="111111"/>
          <w:kern w:val="0"/>
          <w:sz w:val="28"/>
          <w:szCs w:val="28"/>
          <w:vertAlign w:val="subscript"/>
        </w:rPr>
        <w:t>2</w:t>
      </w:r>
      <w:r w:rsidRPr="00D43BC3">
        <w:rPr>
          <w:rFonts w:ascii="宋体" w:eastAsia="宋体" w:hAnsi="宋体" w:cs="宋体" w:hint="eastAsia"/>
          <w:color w:val="111111"/>
          <w:kern w:val="0"/>
          <w:sz w:val="28"/>
          <w:szCs w:val="28"/>
        </w:rPr>
        <w:t>，只要S</w:t>
      </w:r>
      <w:r w:rsidRPr="00D43BC3">
        <w:rPr>
          <w:rFonts w:ascii="宋体" w:eastAsia="宋体" w:hAnsi="宋体" w:cs="宋体" w:hint="eastAsia"/>
          <w:color w:val="111111"/>
          <w:kern w:val="0"/>
          <w:sz w:val="28"/>
          <w:szCs w:val="28"/>
          <w:vertAlign w:val="subscript"/>
        </w:rPr>
        <w:t>2</w:t>
      </w:r>
      <w:r w:rsidRPr="00D43BC3">
        <w:rPr>
          <w:rFonts w:ascii="宋体" w:eastAsia="宋体" w:hAnsi="宋体" w:cs="宋体" w:hint="eastAsia"/>
          <w:color w:val="111111"/>
          <w:kern w:val="0"/>
          <w:sz w:val="28"/>
          <w:szCs w:val="28"/>
        </w:rPr>
        <w:t>不变，曲线形状不变，称为S(纵向电导)等值现象或S等值原则。对K型、Q型曲线来说，只要</w:t>
      </w:r>
      <w:r w:rsidRPr="00D43BC3">
        <w:rPr>
          <w:rFonts w:ascii="宋体" w:eastAsia="宋体" w:hAnsi="宋体" w:cs="宋体" w:hint="eastAsia"/>
          <w:color w:val="111111"/>
          <w:kern w:val="0"/>
          <w:sz w:val="28"/>
          <w:szCs w:val="28"/>
          <w:vertAlign w:val="subscript"/>
        </w:rPr>
        <w:t xml:space="preserve"> </w:t>
      </w:r>
      <w:r w:rsidRPr="00D43BC3">
        <w:rPr>
          <w:rFonts w:ascii="宋体" w:eastAsia="宋体" w:hAnsi="宋体" w:cs="宋体" w:hint="eastAsia"/>
          <w:color w:val="111111"/>
          <w:kern w:val="0"/>
          <w:sz w:val="28"/>
          <w:szCs w:val="28"/>
        </w:rPr>
        <w:t>相同，在一定范围内同时改变h</w:t>
      </w:r>
      <w:r w:rsidRPr="00D43BC3">
        <w:rPr>
          <w:rFonts w:ascii="宋体" w:eastAsia="宋体" w:hAnsi="宋体" w:cs="宋体" w:hint="eastAsia"/>
          <w:color w:val="111111"/>
          <w:kern w:val="0"/>
          <w:sz w:val="28"/>
          <w:szCs w:val="28"/>
          <w:vertAlign w:val="subscript"/>
        </w:rPr>
        <w:t>2</w:t>
      </w:r>
      <w:r w:rsidRPr="00D43BC3">
        <w:rPr>
          <w:rFonts w:ascii="宋体" w:eastAsia="宋体" w:hAnsi="宋体" w:cs="宋体" w:hint="eastAsia"/>
          <w:color w:val="111111"/>
          <w:kern w:val="0"/>
          <w:sz w:val="28"/>
          <w:szCs w:val="28"/>
        </w:rPr>
        <w:t>和ρ</w:t>
      </w:r>
      <w:r w:rsidRPr="00D43BC3">
        <w:rPr>
          <w:rFonts w:ascii="宋体" w:eastAsia="宋体" w:hAnsi="宋体" w:cs="宋体" w:hint="eastAsia"/>
          <w:color w:val="111111"/>
          <w:kern w:val="0"/>
          <w:sz w:val="28"/>
          <w:szCs w:val="28"/>
          <w:vertAlign w:val="subscript"/>
        </w:rPr>
        <w:t>2</w:t>
      </w:r>
      <w:r w:rsidRPr="00D43BC3">
        <w:rPr>
          <w:rFonts w:ascii="宋体" w:eastAsia="宋体" w:hAnsi="宋体" w:cs="宋体" w:hint="eastAsia"/>
          <w:color w:val="111111"/>
          <w:kern w:val="0"/>
          <w:sz w:val="28"/>
          <w:szCs w:val="28"/>
        </w:rPr>
        <w:t xml:space="preserve"> ， 曲线形状不变，称为了(横向电阻)等值现象或T等值原则。</w:t>
      </w:r>
    </w:p>
    <w:p w:rsidR="00D43BC3" w:rsidRPr="00D43BC3" w:rsidRDefault="00D43BC3" w:rsidP="00D43BC3">
      <w:pPr>
        <w:widowControl/>
        <w:shd w:val="clear" w:color="auto" w:fill="FFFFFF"/>
        <w:spacing w:before="100" w:beforeAutospacing="1" w:after="100" w:afterAutospacing="1" w:line="360" w:lineRule="atLeast"/>
        <w:jc w:val="left"/>
        <w:rPr>
          <w:rFonts w:ascii="宋体" w:eastAsia="宋体" w:hAnsi="宋体" w:cs="宋体"/>
          <w:color w:val="111111"/>
          <w:kern w:val="0"/>
          <w:sz w:val="28"/>
          <w:szCs w:val="28"/>
        </w:rPr>
      </w:pPr>
      <w:r w:rsidRPr="00D43BC3">
        <w:rPr>
          <w:rFonts w:ascii="宋体" w:eastAsia="宋体" w:hAnsi="宋体" w:cs="宋体"/>
          <w:color w:val="111111"/>
          <w:kern w:val="0"/>
          <w:sz w:val="28"/>
          <w:szCs w:val="28"/>
        </w:rPr>
        <w:t xml:space="preserve">低阻屏蔽 </w:t>
      </w:r>
      <w:r w:rsidRPr="00D43BC3">
        <w:rPr>
          <w:rFonts w:ascii="宋体" w:eastAsia="宋体" w:hAnsi="宋体" w:cs="宋体"/>
          <w:b/>
          <w:bCs/>
          <w:color w:val="111111"/>
          <w:kern w:val="0"/>
          <w:sz w:val="28"/>
          <w:szCs w:val="28"/>
        </w:rPr>
        <w:t>low rcxistivity shielding</w:t>
      </w:r>
      <w:r w:rsidRPr="00D43BC3">
        <w:rPr>
          <w:rFonts w:ascii="宋体" w:eastAsia="宋体" w:hAnsi="宋体" w:cs="宋体"/>
          <w:color w:val="111111"/>
          <w:kern w:val="0"/>
          <w:sz w:val="28"/>
          <w:szCs w:val="28"/>
        </w:rPr>
        <w:t>在电阻率法工作中，当表层为高导电层时，绝大部分供电电流将从表层“短路”，不能流向深部，这个高导电的表层成为一个低电阻率的屏蔽层，这种现象称为低阻屏蔽。在滨海地区、表土盐渍化严重的河网地区，有些矿化度较高的沙漠干旱区以及我国南方红层地区(含铁质成分较高)等都能形成一个高导电层。这些地区应用电阻率法极为不利，经常遇到供电电流高达数安培，电位差却十分小；而且由于电流只在表层流过，不能反映深部情况。在有这样屏蔽作用的地区可以把直流供电改成低频交流供电或采用其他勘探方法，如地震勘探等进行工作。</w:t>
      </w:r>
    </w:p>
    <w:p w:rsidR="00D43BC3" w:rsidRPr="00D43BC3" w:rsidRDefault="00D43BC3" w:rsidP="00D43BC3">
      <w:pPr>
        <w:widowControl/>
        <w:shd w:val="clear" w:color="auto" w:fill="FFFFFF"/>
        <w:spacing w:before="100" w:beforeAutospacing="1" w:after="100" w:afterAutospacing="1" w:line="360" w:lineRule="atLeast"/>
        <w:jc w:val="left"/>
        <w:rPr>
          <w:rFonts w:ascii="宋体" w:eastAsia="宋体" w:hAnsi="宋体" w:cs="宋体"/>
          <w:color w:val="111111"/>
          <w:kern w:val="0"/>
          <w:sz w:val="24"/>
          <w:szCs w:val="24"/>
        </w:rPr>
      </w:pPr>
      <w:r w:rsidRPr="00D43BC3">
        <w:rPr>
          <w:rFonts w:ascii="宋体" w:eastAsia="宋体" w:hAnsi="宋体" w:cs="宋体" w:hint="eastAsia"/>
          <w:color w:val="111111"/>
          <w:kern w:val="0"/>
          <w:sz w:val="28"/>
          <w:szCs w:val="28"/>
        </w:rPr>
        <w:t>[地电断面]</w:t>
      </w:r>
      <w:r w:rsidRPr="00D43BC3">
        <w:rPr>
          <w:rFonts w:ascii="宋体" w:eastAsia="宋体" w:hAnsi="宋体" w:cs="宋体" w:hint="eastAsia"/>
          <w:color w:val="111111"/>
          <w:kern w:val="0"/>
          <w:sz w:val="28"/>
        </w:rPr>
        <w:t>geoelectric</w:t>
      </w:r>
      <w:r w:rsidRPr="00D43BC3">
        <w:rPr>
          <w:rFonts w:ascii="宋体" w:eastAsia="宋体" w:hAnsi="宋体" w:cs="宋体" w:hint="eastAsia"/>
          <w:color w:val="111111"/>
          <w:kern w:val="0"/>
          <w:sz w:val="28"/>
          <w:szCs w:val="28"/>
        </w:rPr>
        <w:t xml:space="preserve">  cross section；是根据电阻率差别划分的地质断面。地电断面可以大致地反映地质断面的情况，但是它与地层学和岩石学划分的地质断面可能不同。因为相同的地层，其电阻率可能不同；不同的地层，其电阻率又可能相同。所以，地电断面不一定与地质断面完全一致。在工作中要注意研究地电断面与地质断面的关系。</w:t>
      </w:r>
    </w:p>
    <w:p w:rsidR="00D43BC3" w:rsidRPr="00D43BC3" w:rsidRDefault="00D43BC3" w:rsidP="00D43BC3">
      <w:pPr>
        <w:widowControl/>
        <w:shd w:val="clear" w:color="auto" w:fill="FFFFFF"/>
        <w:spacing w:before="100" w:beforeAutospacing="1" w:after="100" w:afterAutospacing="1" w:line="360" w:lineRule="atLeast"/>
        <w:jc w:val="left"/>
        <w:rPr>
          <w:rFonts w:ascii="宋体" w:eastAsia="宋体" w:hAnsi="宋体" w:cs="宋体"/>
          <w:color w:val="111111"/>
          <w:kern w:val="0"/>
          <w:sz w:val="24"/>
          <w:szCs w:val="24"/>
        </w:rPr>
      </w:pPr>
      <w:r w:rsidRPr="00D43BC3">
        <w:rPr>
          <w:rFonts w:ascii="宋体" w:eastAsia="宋体" w:hAnsi="宋体" w:cs="宋体" w:hint="eastAsia"/>
          <w:color w:val="111111"/>
          <w:kern w:val="0"/>
          <w:sz w:val="28"/>
          <w:szCs w:val="28"/>
        </w:rPr>
        <w:t>[地面电磁法]ground electromagnetic  method    是用于地面找矿勘探的电磁法。按一次场源形式，可分为</w:t>
      </w:r>
      <w:proofErr w:type="gramStart"/>
      <w:r w:rsidRPr="00D43BC3">
        <w:rPr>
          <w:rFonts w:ascii="宋体" w:eastAsia="宋体" w:hAnsi="宋体" w:cs="宋体" w:hint="eastAsia"/>
          <w:color w:val="111111"/>
          <w:kern w:val="0"/>
          <w:sz w:val="28"/>
        </w:rPr>
        <w:t>定源式和动源式</w:t>
      </w:r>
      <w:proofErr w:type="gramEnd"/>
      <w:r w:rsidRPr="00D43BC3">
        <w:rPr>
          <w:rFonts w:ascii="宋体" w:eastAsia="宋体" w:hAnsi="宋体" w:cs="宋体" w:hint="eastAsia"/>
          <w:color w:val="111111"/>
          <w:kern w:val="0"/>
          <w:sz w:val="28"/>
          <w:szCs w:val="28"/>
        </w:rPr>
        <w:t>两类。地面电磁法又包括许多变种，命名也不统一。这里引用按观测参量分类的方法，分为倾角法、虚实分量法、振幅相位法、椭圆极化法、感应脉冲</w:t>
      </w:r>
      <w:r w:rsidRPr="00D43BC3">
        <w:rPr>
          <w:rFonts w:ascii="宋体" w:eastAsia="宋体" w:hAnsi="宋体" w:cs="宋体" w:hint="eastAsia"/>
          <w:color w:val="111111"/>
          <w:kern w:val="0"/>
          <w:sz w:val="28"/>
        </w:rPr>
        <w:t>瞬</w:t>
      </w:r>
      <w:r w:rsidRPr="00D43BC3">
        <w:rPr>
          <w:rFonts w:ascii="宋体" w:eastAsia="宋体" w:hAnsi="宋体" w:cs="宋体" w:hint="eastAsia"/>
          <w:color w:val="111111"/>
          <w:kern w:val="0"/>
          <w:sz w:val="28"/>
          <w:szCs w:val="28"/>
        </w:rPr>
        <w:t>变法等。此外，还有以无线电台作为一次场源的几种方法。</w:t>
      </w:r>
    </w:p>
    <w:p w:rsidR="000E50F2" w:rsidRPr="000E50F2" w:rsidRDefault="000E50F2" w:rsidP="000E50F2">
      <w:pPr>
        <w:widowControl/>
        <w:shd w:val="clear" w:color="auto" w:fill="FFFFFF"/>
        <w:spacing w:before="100" w:beforeAutospacing="1" w:after="100" w:afterAutospacing="1" w:line="360" w:lineRule="atLeast"/>
        <w:jc w:val="left"/>
        <w:rPr>
          <w:rFonts w:ascii="宋体" w:eastAsia="宋体" w:hAnsi="宋体" w:cs="宋体"/>
          <w:color w:val="111111"/>
          <w:kern w:val="0"/>
          <w:sz w:val="24"/>
          <w:szCs w:val="24"/>
        </w:rPr>
      </w:pPr>
      <w:r w:rsidRPr="000E50F2">
        <w:rPr>
          <w:rFonts w:ascii="宋体" w:eastAsia="宋体" w:hAnsi="宋体" w:cs="宋体" w:hint="eastAsia"/>
          <w:color w:val="111111"/>
          <w:kern w:val="0"/>
          <w:sz w:val="28"/>
          <w:szCs w:val="28"/>
        </w:rPr>
        <w:lastRenderedPageBreak/>
        <w:t>[地质雷达]  geological radar是探测地下物体的地质雷达的简称。它的基本原理是：发射机通过发射天线发射中心频率为210兆周／秒、脉冲宽度为0</w:t>
      </w:r>
      <w:r w:rsidRPr="000E50F2">
        <w:rPr>
          <w:rFonts w:ascii="宋体" w:eastAsia="宋体" w:hAnsi="宋体" w:cs="宋体" w:hint="eastAsia"/>
          <w:color w:val="111111"/>
          <w:kern w:val="0"/>
          <w:sz w:val="28"/>
        </w:rPr>
        <w:t>．1微秒的</w:t>
      </w:r>
      <w:r w:rsidRPr="000E50F2">
        <w:rPr>
          <w:rFonts w:ascii="宋体" w:eastAsia="宋体" w:hAnsi="宋体" w:cs="宋体" w:hint="eastAsia"/>
          <w:color w:val="111111"/>
          <w:kern w:val="0"/>
          <w:sz w:val="28"/>
          <w:szCs w:val="28"/>
        </w:rPr>
        <w:t>脉冲讯号。当这一讯号在岩层中遇到探测目标时，会产生一个反射讯号。直达讯号和反射讯号通过接收天线输入到接收机，放大后由示波器显示出来。根据示波器有无</w:t>
      </w:r>
      <w:r w:rsidRPr="000E50F2">
        <w:rPr>
          <w:rFonts w:ascii="宋体" w:eastAsia="宋体" w:hAnsi="宋体" w:cs="宋体" w:hint="eastAsia"/>
          <w:color w:val="111111"/>
          <w:kern w:val="0"/>
          <w:sz w:val="28"/>
        </w:rPr>
        <w:t>反射汛号</w:t>
      </w:r>
      <w:r w:rsidRPr="000E50F2">
        <w:rPr>
          <w:rFonts w:ascii="宋体" w:eastAsia="宋体" w:hAnsi="宋体" w:cs="宋体" w:hint="eastAsia"/>
          <w:color w:val="111111"/>
          <w:kern w:val="0"/>
          <w:sz w:val="28"/>
          <w:szCs w:val="28"/>
        </w:rPr>
        <w:t>，可以判断有无被测目标；根据反射讯号到达滞后时间，可以大致计算出探测目标的距离。地质雷达可以在探测范围内寻找空洞或暗河，在金属矿坑道中，可以用来</w:t>
      </w:r>
      <w:proofErr w:type="gramStart"/>
      <w:r w:rsidRPr="000E50F2">
        <w:rPr>
          <w:rFonts w:ascii="宋体" w:eastAsia="宋体" w:hAnsi="宋体" w:cs="宋体" w:hint="eastAsia"/>
          <w:color w:val="111111"/>
          <w:kern w:val="0"/>
          <w:sz w:val="28"/>
        </w:rPr>
        <w:t>探测高</w:t>
      </w:r>
      <w:proofErr w:type="gramEnd"/>
      <w:r w:rsidRPr="000E50F2">
        <w:rPr>
          <w:rFonts w:ascii="宋体" w:eastAsia="宋体" w:hAnsi="宋体" w:cs="宋体" w:hint="eastAsia"/>
          <w:color w:val="111111"/>
          <w:kern w:val="0"/>
          <w:sz w:val="28"/>
        </w:rPr>
        <w:t>阻围岩</w:t>
      </w:r>
      <w:r w:rsidRPr="000E50F2">
        <w:rPr>
          <w:rFonts w:ascii="宋体" w:eastAsia="宋体" w:hAnsi="宋体" w:cs="宋体" w:hint="eastAsia"/>
          <w:color w:val="111111"/>
          <w:kern w:val="0"/>
          <w:sz w:val="28"/>
          <w:szCs w:val="28"/>
        </w:rPr>
        <w:t>中的盲矿体；可以预报掌子面前的水晶洞，</w:t>
      </w:r>
      <w:proofErr w:type="gramStart"/>
      <w:r w:rsidRPr="000E50F2">
        <w:rPr>
          <w:rFonts w:ascii="宋体" w:eastAsia="宋体" w:hAnsi="宋体" w:cs="宋体" w:hint="eastAsia"/>
          <w:color w:val="111111"/>
          <w:kern w:val="0"/>
          <w:sz w:val="28"/>
        </w:rPr>
        <w:t>有利于护晶爆破</w:t>
      </w:r>
      <w:proofErr w:type="gramEnd"/>
      <w:r w:rsidRPr="000E50F2">
        <w:rPr>
          <w:rFonts w:ascii="宋体" w:eastAsia="宋体" w:hAnsi="宋体" w:cs="宋体" w:hint="eastAsia"/>
          <w:color w:val="111111"/>
          <w:kern w:val="0"/>
          <w:sz w:val="28"/>
          <w:szCs w:val="28"/>
        </w:rPr>
        <w:t>等。</w:t>
      </w:r>
    </w:p>
    <w:p w:rsidR="000E50F2" w:rsidRPr="000E50F2" w:rsidRDefault="000E50F2" w:rsidP="000E50F2">
      <w:pPr>
        <w:widowControl/>
        <w:shd w:val="clear" w:color="auto" w:fill="FFFFFF"/>
        <w:spacing w:before="100" w:beforeAutospacing="1" w:after="100" w:afterAutospacing="1" w:line="360" w:lineRule="atLeast"/>
        <w:jc w:val="left"/>
        <w:rPr>
          <w:rFonts w:ascii="宋体" w:eastAsia="宋体" w:hAnsi="宋体" w:cs="宋体"/>
          <w:color w:val="111111"/>
          <w:kern w:val="0"/>
          <w:sz w:val="24"/>
          <w:szCs w:val="24"/>
        </w:rPr>
      </w:pPr>
      <w:r w:rsidRPr="000E50F2">
        <w:rPr>
          <w:rFonts w:ascii="宋体" w:eastAsia="宋体" w:hAnsi="宋体" w:cs="宋体" w:hint="eastAsia"/>
          <w:color w:val="111111"/>
          <w:kern w:val="0"/>
          <w:sz w:val="28"/>
          <w:szCs w:val="28"/>
        </w:rPr>
        <w:t>[地形影响改正]terrain  correction；  是指从野外实测的ρ</w:t>
      </w:r>
      <w:r w:rsidRPr="000E50F2">
        <w:rPr>
          <w:rFonts w:ascii="宋体" w:eastAsia="宋体" w:hAnsi="宋体" w:cs="宋体" w:hint="eastAsia"/>
          <w:color w:val="111111"/>
          <w:kern w:val="0"/>
          <w:sz w:val="28"/>
          <w:szCs w:val="28"/>
          <w:vertAlign w:val="subscript"/>
        </w:rPr>
        <w:t>S</w:t>
      </w:r>
      <w:r w:rsidRPr="000E50F2">
        <w:rPr>
          <w:rFonts w:ascii="宋体" w:eastAsia="宋体" w:hAnsi="宋体" w:cs="宋体" w:hint="eastAsia"/>
          <w:color w:val="111111"/>
          <w:kern w:val="0"/>
          <w:sz w:val="28"/>
          <w:szCs w:val="28"/>
        </w:rPr>
        <w:t>曲线中消除地形起伏影响方法。它可以采用如下经验公式：</w:t>
      </w:r>
      <w:r w:rsidRPr="000E50F2">
        <w:rPr>
          <w:rFonts w:ascii="宋体" w:eastAsia="宋体" w:hAnsi="宋体" w:cs="宋体" w:hint="eastAsia"/>
          <w:color w:val="111111"/>
          <w:kern w:val="0"/>
          <w:sz w:val="28"/>
          <w:szCs w:val="28"/>
          <w:vertAlign w:val="subscript"/>
        </w:rPr>
        <w:t xml:space="preserve"> </w:t>
      </w:r>
      <w:r w:rsidRPr="000E50F2">
        <w:rPr>
          <w:rFonts w:ascii="宋体" w:eastAsia="宋体" w:hAnsi="宋体" w:cs="宋体" w:hint="eastAsia"/>
          <w:color w:val="111111"/>
          <w:kern w:val="0"/>
          <w:sz w:val="28"/>
          <w:szCs w:val="28"/>
        </w:rPr>
        <w:t xml:space="preserve">  {</w:t>
      </w:r>
      <w:r w:rsidRPr="000E50F2">
        <w:rPr>
          <w:rFonts w:ascii="宋体" w:eastAsia="宋体" w:hAnsi="宋体" w:cs="宋体" w:hint="eastAsia"/>
          <w:color w:val="111111"/>
          <w:kern w:val="0"/>
          <w:sz w:val="28"/>
          <w:szCs w:val="28"/>
          <w:vertAlign w:val="subscript"/>
        </w:rPr>
        <w:t xml:space="preserve"> </w:t>
      </w:r>
      <w:r w:rsidRPr="000E50F2">
        <w:rPr>
          <w:rFonts w:ascii="宋体" w:eastAsia="宋体" w:hAnsi="宋体" w:cs="宋体" w:hint="eastAsia"/>
          <w:color w:val="111111"/>
          <w:kern w:val="0"/>
          <w:sz w:val="28"/>
          <w:szCs w:val="28"/>
        </w:rPr>
        <w:t>是野外实测的复杂地形的ρ</w:t>
      </w:r>
      <w:r w:rsidRPr="000E50F2">
        <w:rPr>
          <w:rFonts w:ascii="宋体" w:eastAsia="宋体" w:hAnsi="宋体" w:cs="宋体" w:hint="eastAsia"/>
          <w:color w:val="111111"/>
          <w:kern w:val="0"/>
          <w:sz w:val="28"/>
          <w:szCs w:val="28"/>
          <w:vertAlign w:val="subscript"/>
        </w:rPr>
        <w:t>S</w:t>
      </w:r>
      <w:r w:rsidRPr="000E50F2">
        <w:rPr>
          <w:rFonts w:ascii="宋体" w:eastAsia="宋体" w:hAnsi="宋体" w:cs="宋体" w:hint="eastAsia"/>
          <w:color w:val="111111"/>
          <w:kern w:val="0"/>
          <w:sz w:val="28"/>
          <w:szCs w:val="28"/>
        </w:rPr>
        <w:t>值，它包括地形影响和地质</w:t>
      </w:r>
      <w:r w:rsidRPr="000E50F2">
        <w:rPr>
          <w:rFonts w:ascii="宋体" w:eastAsia="宋体" w:hAnsi="宋体" w:cs="宋体" w:hint="eastAsia"/>
          <w:color w:val="111111"/>
          <w:kern w:val="0"/>
          <w:sz w:val="28"/>
        </w:rPr>
        <w:t>体影响</w:t>
      </w:r>
      <w:r w:rsidRPr="000E50F2">
        <w:rPr>
          <w:rFonts w:ascii="宋体" w:eastAsia="宋体" w:hAnsi="宋体" w:cs="宋体" w:hint="eastAsia"/>
          <w:color w:val="111111"/>
          <w:kern w:val="0"/>
          <w:sz w:val="28"/>
          <w:szCs w:val="28"/>
        </w:rPr>
        <w:t>：</w:t>
      </w:r>
      <w:r w:rsidRPr="000E50F2">
        <w:rPr>
          <w:rFonts w:ascii="宋体" w:eastAsia="宋体" w:hAnsi="宋体" w:cs="宋体" w:hint="eastAsia"/>
          <w:color w:val="111111"/>
          <w:kern w:val="0"/>
          <w:sz w:val="28"/>
          <w:szCs w:val="28"/>
          <w:vertAlign w:val="subscript"/>
        </w:rPr>
        <w:t xml:space="preserve"> </w:t>
      </w:r>
      <w:r w:rsidRPr="000E50F2">
        <w:rPr>
          <w:rFonts w:ascii="宋体" w:eastAsia="宋体" w:hAnsi="宋体" w:cs="宋体" w:hint="eastAsia"/>
          <w:color w:val="111111"/>
          <w:kern w:val="0"/>
          <w:sz w:val="28"/>
          <w:szCs w:val="28"/>
        </w:rPr>
        <w:t>是由模拟实际地形获得的ρ</w:t>
      </w:r>
      <w:r w:rsidRPr="000E50F2">
        <w:rPr>
          <w:rFonts w:ascii="宋体" w:eastAsia="宋体" w:hAnsi="宋体" w:cs="宋体" w:hint="eastAsia"/>
          <w:color w:val="111111"/>
          <w:kern w:val="0"/>
          <w:sz w:val="28"/>
          <w:szCs w:val="28"/>
          <w:vertAlign w:val="subscript"/>
        </w:rPr>
        <w:t>S</w:t>
      </w:r>
      <w:r w:rsidRPr="000E50F2">
        <w:rPr>
          <w:rFonts w:ascii="宋体" w:eastAsia="宋体" w:hAnsi="宋体" w:cs="宋体" w:hint="eastAsia"/>
          <w:color w:val="111111"/>
          <w:kern w:val="0"/>
          <w:sz w:val="28"/>
          <w:szCs w:val="28"/>
        </w:rPr>
        <w:t>值与模拟介质电阻率ρ</w:t>
      </w:r>
      <w:r w:rsidRPr="000E50F2">
        <w:rPr>
          <w:rFonts w:ascii="宋体" w:eastAsia="宋体" w:hAnsi="宋体" w:cs="宋体" w:hint="eastAsia"/>
          <w:color w:val="111111"/>
          <w:kern w:val="0"/>
          <w:sz w:val="28"/>
          <w:szCs w:val="28"/>
          <w:vertAlign w:val="subscript"/>
        </w:rPr>
        <w:t>0</w:t>
      </w:r>
      <w:r w:rsidRPr="000E50F2">
        <w:rPr>
          <w:rFonts w:ascii="宋体" w:eastAsia="宋体" w:hAnsi="宋体" w:cs="宋体" w:hint="eastAsia"/>
          <w:color w:val="111111"/>
          <w:kern w:val="0"/>
          <w:sz w:val="28"/>
          <w:szCs w:val="28"/>
        </w:rPr>
        <w:t>的比值，</w:t>
      </w:r>
      <w:r w:rsidRPr="000E50F2">
        <w:rPr>
          <w:rFonts w:ascii="宋体" w:eastAsia="宋体" w:hAnsi="宋体" w:cs="宋体" w:hint="eastAsia"/>
          <w:color w:val="111111"/>
          <w:kern w:val="0"/>
          <w:sz w:val="28"/>
          <w:szCs w:val="28"/>
          <w:vertAlign w:val="subscript"/>
        </w:rPr>
        <w:t xml:space="preserve"> </w:t>
      </w:r>
      <w:r w:rsidRPr="000E50F2">
        <w:rPr>
          <w:rFonts w:ascii="宋体" w:eastAsia="宋体" w:hAnsi="宋体" w:cs="宋体" w:hint="eastAsia"/>
          <w:color w:val="111111"/>
          <w:kern w:val="0"/>
          <w:sz w:val="28"/>
          <w:szCs w:val="28"/>
        </w:rPr>
        <w:t>是地形改正后的视电阻率值}。目前，获得</w:t>
      </w:r>
      <w:r w:rsidRPr="000E50F2">
        <w:rPr>
          <w:rFonts w:ascii="宋体" w:eastAsia="宋体" w:hAnsi="宋体" w:cs="宋体" w:hint="eastAsia"/>
          <w:color w:val="111111"/>
          <w:kern w:val="0"/>
          <w:sz w:val="28"/>
          <w:szCs w:val="28"/>
          <w:vertAlign w:val="subscript"/>
        </w:rPr>
        <w:t xml:space="preserve"> </w:t>
      </w:r>
      <w:r w:rsidRPr="000E50F2">
        <w:rPr>
          <w:rFonts w:ascii="宋体" w:eastAsia="宋体" w:hAnsi="宋体" w:cs="宋体" w:hint="eastAsia"/>
          <w:color w:val="111111"/>
          <w:kern w:val="0"/>
          <w:sz w:val="28"/>
          <w:szCs w:val="28"/>
        </w:rPr>
        <w:t>曲线的方法有计算法和模拟法。模拟法又有</w:t>
      </w:r>
      <w:r w:rsidRPr="000E50F2">
        <w:rPr>
          <w:rFonts w:ascii="宋体" w:eastAsia="宋体" w:hAnsi="宋体" w:cs="宋体" w:hint="eastAsia"/>
          <w:color w:val="111111"/>
          <w:kern w:val="0"/>
          <w:sz w:val="28"/>
        </w:rPr>
        <w:t>导电纸法</w:t>
      </w:r>
      <w:r w:rsidRPr="000E50F2">
        <w:rPr>
          <w:rFonts w:ascii="宋体" w:eastAsia="宋体" w:hAnsi="宋体" w:cs="宋体" w:hint="eastAsia"/>
          <w:color w:val="111111"/>
          <w:kern w:val="0"/>
          <w:sz w:val="28"/>
          <w:szCs w:val="28"/>
        </w:rPr>
        <w:t>、薄水层法、</w:t>
      </w:r>
      <w:proofErr w:type="gramStart"/>
      <w:r w:rsidRPr="000E50F2">
        <w:rPr>
          <w:rFonts w:ascii="宋体" w:eastAsia="宋体" w:hAnsi="宋体" w:cs="宋体" w:hint="eastAsia"/>
          <w:color w:val="111111"/>
          <w:kern w:val="0"/>
          <w:sz w:val="28"/>
        </w:rPr>
        <w:t>土模型法和</w:t>
      </w:r>
      <w:proofErr w:type="gramEnd"/>
      <w:r w:rsidRPr="000E50F2">
        <w:rPr>
          <w:rFonts w:ascii="宋体" w:eastAsia="宋体" w:hAnsi="宋体" w:cs="宋体" w:hint="eastAsia"/>
          <w:color w:val="111111"/>
          <w:kern w:val="0"/>
          <w:sz w:val="28"/>
          <w:szCs w:val="28"/>
        </w:rPr>
        <w:t>电阻网络模拟法等。</w:t>
      </w:r>
    </w:p>
    <w:p w:rsidR="000E50F2" w:rsidRPr="000E50F2" w:rsidRDefault="000E50F2" w:rsidP="000E50F2">
      <w:pPr>
        <w:widowControl/>
        <w:shd w:val="clear" w:color="auto" w:fill="FFFFFF"/>
        <w:spacing w:before="100" w:beforeAutospacing="1" w:after="100" w:afterAutospacing="1" w:line="360" w:lineRule="atLeast"/>
        <w:jc w:val="left"/>
        <w:rPr>
          <w:rFonts w:ascii="宋体" w:eastAsia="宋体" w:hAnsi="宋体" w:cs="宋体"/>
          <w:color w:val="111111"/>
          <w:kern w:val="0"/>
          <w:sz w:val="24"/>
          <w:szCs w:val="24"/>
        </w:rPr>
      </w:pPr>
      <w:r w:rsidRPr="000E50F2">
        <w:rPr>
          <w:rFonts w:ascii="宋体" w:eastAsia="宋体" w:hAnsi="宋体" w:cs="宋体" w:hint="eastAsia"/>
          <w:color w:val="111111"/>
          <w:kern w:val="0"/>
          <w:sz w:val="28"/>
          <w:szCs w:val="28"/>
        </w:rPr>
        <w:t>[</w:t>
      </w:r>
      <w:proofErr w:type="gramStart"/>
      <w:r w:rsidRPr="000E50F2">
        <w:rPr>
          <w:rFonts w:ascii="宋体" w:eastAsia="宋体" w:hAnsi="宋体" w:cs="宋体" w:hint="eastAsia"/>
          <w:color w:val="111111"/>
          <w:kern w:val="0"/>
          <w:sz w:val="28"/>
        </w:rPr>
        <w:t>电测深量板</w:t>
      </w:r>
      <w:proofErr w:type="gramEnd"/>
      <w:r w:rsidRPr="000E50F2">
        <w:rPr>
          <w:rFonts w:ascii="宋体" w:eastAsia="宋体" w:hAnsi="宋体" w:cs="宋体" w:hint="eastAsia"/>
          <w:color w:val="111111"/>
          <w:kern w:val="0"/>
          <w:sz w:val="28"/>
          <w:szCs w:val="28"/>
        </w:rPr>
        <w:t>]template of electrical sounding 是电测深定量解释用的理论曲线册，它是在理想条件下假设若干参数计算的。其中包括有G型和D型*二层曲线；H型、K型、A型、Q型*三层曲线</w:t>
      </w:r>
      <w:r w:rsidRPr="000E50F2">
        <w:rPr>
          <w:rFonts w:ascii="宋体" w:eastAsia="宋体" w:hAnsi="宋体" w:cs="宋体" w:hint="eastAsia"/>
          <w:color w:val="111111"/>
          <w:kern w:val="0"/>
          <w:sz w:val="28"/>
        </w:rPr>
        <w:t>及轴助</w:t>
      </w:r>
      <w:r w:rsidRPr="000E50F2">
        <w:rPr>
          <w:rFonts w:ascii="宋体" w:eastAsia="宋体" w:hAnsi="宋体" w:cs="宋体" w:hint="eastAsia"/>
          <w:color w:val="111111"/>
          <w:kern w:val="0"/>
          <w:sz w:val="28"/>
          <w:szCs w:val="28"/>
        </w:rPr>
        <w:t>曲线。每一种类型的三层曲线，根据参数不同，又可分成若干组曲线。进行定量解释时，根据实际资料选定相应参数的理论曲线，将实测曲线与其对比，可求出岩层的厚度和电阻率。</w:t>
      </w:r>
    </w:p>
    <w:p w:rsidR="000E50F2" w:rsidRPr="000E50F2" w:rsidRDefault="000E50F2" w:rsidP="000E50F2">
      <w:pPr>
        <w:widowControl/>
        <w:shd w:val="clear" w:color="auto" w:fill="FFFFFF"/>
        <w:spacing w:before="100" w:beforeAutospacing="1" w:after="100" w:afterAutospacing="1" w:line="360" w:lineRule="atLeast"/>
        <w:jc w:val="left"/>
        <w:rPr>
          <w:rFonts w:ascii="宋体" w:eastAsia="宋体" w:hAnsi="宋体" w:cs="宋体"/>
          <w:color w:val="111111"/>
          <w:kern w:val="0"/>
          <w:sz w:val="24"/>
          <w:szCs w:val="24"/>
        </w:rPr>
      </w:pPr>
      <w:r w:rsidRPr="000E50F2">
        <w:rPr>
          <w:rFonts w:ascii="宋体" w:eastAsia="宋体" w:hAnsi="宋体" w:cs="宋体" w:hint="eastAsia"/>
          <w:color w:val="111111"/>
          <w:kern w:val="0"/>
          <w:sz w:val="28"/>
          <w:szCs w:val="28"/>
        </w:rPr>
        <w:t>[电测深法]  electrical sounding；  即“电阻率测深法”。</w:t>
      </w:r>
    </w:p>
    <w:p w:rsidR="000E50F2" w:rsidRPr="000E50F2" w:rsidRDefault="000E50F2" w:rsidP="000E50F2">
      <w:pPr>
        <w:widowControl/>
        <w:shd w:val="clear" w:color="auto" w:fill="FFFFFF"/>
        <w:spacing w:before="100" w:beforeAutospacing="1" w:after="100" w:afterAutospacing="1" w:line="360" w:lineRule="atLeast"/>
        <w:jc w:val="left"/>
        <w:rPr>
          <w:rFonts w:ascii="宋体" w:eastAsia="宋体" w:hAnsi="宋体" w:cs="宋体"/>
          <w:color w:val="111111"/>
          <w:kern w:val="0"/>
          <w:sz w:val="28"/>
          <w:szCs w:val="28"/>
        </w:rPr>
      </w:pPr>
      <w:r w:rsidRPr="000E50F2">
        <w:rPr>
          <w:rFonts w:ascii="宋体" w:eastAsia="宋体" w:hAnsi="宋体" w:cs="宋体"/>
          <w:color w:val="111111"/>
          <w:kern w:val="0"/>
          <w:sz w:val="28"/>
          <w:szCs w:val="28"/>
        </w:rPr>
        <w:t xml:space="preserve">电阻率测深法 </w:t>
      </w:r>
      <w:r w:rsidRPr="000E50F2">
        <w:rPr>
          <w:rFonts w:ascii="宋体" w:eastAsia="宋体" w:hAnsi="宋体" w:cs="宋体"/>
          <w:b/>
          <w:bCs/>
          <w:color w:val="111111"/>
          <w:kern w:val="0"/>
          <w:sz w:val="28"/>
          <w:szCs w:val="28"/>
        </w:rPr>
        <w:t>resistivity sounding</w:t>
      </w:r>
      <w:r w:rsidRPr="000E50F2">
        <w:rPr>
          <w:rFonts w:ascii="宋体" w:eastAsia="宋体" w:hAnsi="宋体" w:cs="宋体"/>
          <w:color w:val="111111"/>
          <w:kern w:val="0"/>
          <w:sz w:val="28"/>
          <w:szCs w:val="28"/>
        </w:rPr>
        <w:t>简称电测深法。它是在地面的一个测深点上(即MN极的中点)，通过逐次加大供电电极,AB极距的大小，测量同—点的、不同AB极距的视电阻率ρS值，研究这个测深点下不同深度的地质断面情况。电测深法多采用对称四极排列，称为对称四极测深法。在AB</w:t>
      </w:r>
      <w:proofErr w:type="gramStart"/>
      <w:r w:rsidRPr="000E50F2">
        <w:rPr>
          <w:rFonts w:ascii="宋体" w:eastAsia="宋体" w:hAnsi="宋体" w:cs="宋体"/>
          <w:color w:val="111111"/>
          <w:kern w:val="0"/>
          <w:sz w:val="28"/>
          <w:szCs w:val="28"/>
        </w:rPr>
        <w:t>极</w:t>
      </w:r>
      <w:proofErr w:type="gramEnd"/>
      <w:r w:rsidRPr="000E50F2">
        <w:rPr>
          <w:rFonts w:ascii="宋体" w:eastAsia="宋体" w:hAnsi="宋体" w:cs="宋体"/>
          <w:color w:val="111111"/>
          <w:kern w:val="0"/>
          <w:sz w:val="28"/>
          <w:szCs w:val="28"/>
        </w:rPr>
        <w:t>距离短时，电流分布浅，ρS曲</w:t>
      </w:r>
      <w:r w:rsidRPr="000E50F2">
        <w:rPr>
          <w:rFonts w:ascii="宋体" w:eastAsia="宋体" w:hAnsi="宋体" w:cs="宋体"/>
          <w:color w:val="111111"/>
          <w:kern w:val="0"/>
          <w:sz w:val="28"/>
          <w:szCs w:val="28"/>
        </w:rPr>
        <w:lastRenderedPageBreak/>
        <w:t>线主要反映浅层情况；AB极距大时，电流分布深，ρS曲线主要反映深部地层的影响。ρS曲线是绘在以AB/2和ρS为</w:t>
      </w:r>
      <w:proofErr w:type="gramStart"/>
      <w:r w:rsidRPr="000E50F2">
        <w:rPr>
          <w:rFonts w:ascii="宋体" w:eastAsia="宋体" w:hAnsi="宋体" w:cs="宋体"/>
          <w:color w:val="111111"/>
          <w:kern w:val="0"/>
          <w:sz w:val="28"/>
          <w:szCs w:val="28"/>
        </w:rPr>
        <w:t>座标</w:t>
      </w:r>
      <w:proofErr w:type="gramEnd"/>
      <w:r w:rsidRPr="000E50F2">
        <w:rPr>
          <w:rFonts w:ascii="宋体" w:eastAsia="宋体" w:hAnsi="宋体" w:cs="宋体"/>
          <w:color w:val="111111"/>
          <w:kern w:val="0"/>
          <w:sz w:val="28"/>
          <w:szCs w:val="28"/>
        </w:rPr>
        <w:t>的双对数</w:t>
      </w:r>
      <w:proofErr w:type="gramStart"/>
      <w:r w:rsidRPr="000E50F2">
        <w:rPr>
          <w:rFonts w:ascii="宋体" w:eastAsia="宋体" w:hAnsi="宋体" w:cs="宋体"/>
          <w:color w:val="111111"/>
          <w:kern w:val="0"/>
          <w:sz w:val="28"/>
          <w:szCs w:val="28"/>
        </w:rPr>
        <w:t>座标</w:t>
      </w:r>
      <w:proofErr w:type="gramEnd"/>
      <w:r w:rsidRPr="000E50F2">
        <w:rPr>
          <w:rFonts w:ascii="宋体" w:eastAsia="宋体" w:hAnsi="宋体" w:cs="宋体"/>
          <w:color w:val="111111"/>
          <w:kern w:val="0"/>
          <w:sz w:val="28"/>
          <w:szCs w:val="28"/>
        </w:rPr>
        <w:t>纸上。当地下岩层界面平缓不超过200时，应用</w:t>
      </w:r>
      <w:proofErr w:type="gramStart"/>
      <w:r w:rsidRPr="000E50F2">
        <w:rPr>
          <w:rFonts w:ascii="宋体" w:eastAsia="宋体" w:hAnsi="宋体" w:cs="宋体"/>
          <w:color w:val="111111"/>
          <w:kern w:val="0"/>
          <w:sz w:val="28"/>
          <w:szCs w:val="28"/>
        </w:rPr>
        <w:t>电测深量板进行</w:t>
      </w:r>
      <w:proofErr w:type="gramEnd"/>
      <w:r w:rsidRPr="000E50F2">
        <w:rPr>
          <w:rFonts w:ascii="宋体" w:eastAsia="宋体" w:hAnsi="宋体" w:cs="宋体"/>
          <w:color w:val="111111"/>
          <w:kern w:val="0"/>
          <w:sz w:val="28"/>
          <w:szCs w:val="28"/>
        </w:rPr>
        <w:t>定量解释，推断各层的厚度、深度较为可靠。电测深法在水文地质、工程地质和煤田地质工作中应用较多。除对称四极测深法外，还可以应用三极测深、偶极测深和环形测深等方法。</w:t>
      </w:r>
    </w:p>
    <w:p w:rsidR="00084E1E" w:rsidRPr="00682847" w:rsidRDefault="00084E1E" w:rsidP="00084E1E">
      <w:pPr>
        <w:widowControl/>
        <w:shd w:val="clear" w:color="auto" w:fill="FFFFFF"/>
        <w:spacing w:before="100" w:beforeAutospacing="1" w:after="100" w:afterAutospacing="1" w:line="360" w:lineRule="atLeast"/>
        <w:jc w:val="left"/>
        <w:rPr>
          <w:rFonts w:ascii="宋体" w:eastAsia="宋体" w:hAnsi="宋体" w:cs="宋体"/>
          <w:color w:val="111111"/>
          <w:kern w:val="0"/>
          <w:sz w:val="24"/>
          <w:szCs w:val="24"/>
        </w:rPr>
      </w:pPr>
      <w:r w:rsidRPr="00682847">
        <w:rPr>
          <w:rFonts w:ascii="宋体" w:eastAsia="宋体" w:hAnsi="宋体" w:cs="宋体" w:hint="eastAsia"/>
          <w:color w:val="111111"/>
          <w:kern w:val="0"/>
          <w:sz w:val="28"/>
          <w:szCs w:val="28"/>
        </w:rPr>
        <w:t>[二层曲线]  two-laver  curve；  见“电测深曲线类型”。</w:t>
      </w:r>
    </w:p>
    <w:p w:rsidR="00CD39BB" w:rsidRPr="00CD39BB" w:rsidRDefault="00CD39BB" w:rsidP="00CD39BB">
      <w:pPr>
        <w:widowControl/>
        <w:shd w:val="clear" w:color="auto" w:fill="FFFFFF"/>
        <w:spacing w:before="100" w:beforeAutospacing="1" w:after="100" w:afterAutospacing="1" w:line="360" w:lineRule="atLeast"/>
        <w:jc w:val="left"/>
        <w:rPr>
          <w:rFonts w:ascii="宋体" w:eastAsia="宋体" w:hAnsi="宋体" w:cs="宋体"/>
          <w:color w:val="111111"/>
          <w:kern w:val="0"/>
          <w:sz w:val="24"/>
          <w:szCs w:val="24"/>
        </w:rPr>
      </w:pPr>
      <w:r w:rsidRPr="00CD39BB">
        <w:rPr>
          <w:rFonts w:ascii="宋体" w:eastAsia="宋体" w:hAnsi="宋体" w:cs="宋体" w:hint="eastAsia"/>
          <w:color w:val="111111"/>
          <w:kern w:val="0"/>
          <w:sz w:val="28"/>
          <w:szCs w:val="28"/>
        </w:rPr>
        <w:t>[三层曲线]three—layers curve    见  “电测深曲线类型。”</w:t>
      </w:r>
    </w:p>
    <w:p w:rsidR="000E50F2" w:rsidRPr="000E50F2" w:rsidRDefault="000E50F2" w:rsidP="000E50F2">
      <w:pPr>
        <w:widowControl/>
        <w:shd w:val="clear" w:color="auto" w:fill="FFFFFF"/>
        <w:spacing w:before="100" w:beforeAutospacing="1" w:after="100" w:afterAutospacing="1" w:line="360" w:lineRule="atLeast"/>
        <w:jc w:val="left"/>
        <w:rPr>
          <w:rFonts w:ascii="宋体" w:eastAsia="宋体" w:hAnsi="宋体" w:cs="宋体"/>
          <w:color w:val="111111"/>
          <w:kern w:val="0"/>
          <w:sz w:val="28"/>
          <w:szCs w:val="28"/>
        </w:rPr>
      </w:pPr>
      <w:r w:rsidRPr="000E50F2">
        <w:rPr>
          <w:rFonts w:ascii="宋体" w:eastAsia="宋体" w:hAnsi="宋体" w:cs="宋体" w:hint="eastAsia"/>
          <w:color w:val="111111"/>
          <w:kern w:val="0"/>
          <w:sz w:val="28"/>
          <w:szCs w:val="28"/>
        </w:rPr>
        <w:t>电测深曲线类型types of electrical  sounding  curve(s)是根据地电断面的电性特点划分的电测深曲线种类。分为二层、三层和多层曲线。当地表水平、地下只有一种介质时，电测深ρS曲线为一直线。地下为水平二层介质时，电测深ρS 曲线有两种类型：ρ2&gt;ρ1l(G型)；ρ2 &lt;ρ1(D型)。地下为水平三层介质时，电测深ρS 曲线有四种类型，即H型曲线：中间层电阻率比上下两层都低(ρ1&gt;ρ2&lt;ρ3)；K型曲线：中间层电阻率比上下两层都高(ρ1 &lt;ρ2 &gt;ρ3 )；A型曲线：岩层电阻率由上向下依次增大(ρ1 &lt;ρ2 &lt;ρ3)；  Q型曲线：岩层电阻率由上向下依次减小(ρ1 &gt;ρ2 &gt;ρ3)。水平四层介质电测深曲线有八种类</w:t>
      </w:r>
      <w:proofErr w:type="gramStart"/>
      <w:r w:rsidRPr="000E50F2">
        <w:rPr>
          <w:rFonts w:ascii="宋体" w:eastAsia="宋体" w:hAnsi="宋体" w:cs="宋体" w:hint="eastAsia"/>
          <w:color w:val="111111"/>
          <w:kern w:val="0"/>
          <w:sz w:val="28"/>
          <w:szCs w:val="28"/>
        </w:rPr>
        <w:t>荆</w:t>
      </w:r>
      <w:proofErr w:type="gramEnd"/>
      <w:r w:rsidRPr="000E50F2">
        <w:rPr>
          <w:rFonts w:ascii="宋体" w:eastAsia="宋体" w:hAnsi="宋体" w:cs="宋体" w:hint="eastAsia"/>
          <w:color w:val="111111"/>
          <w:kern w:val="0"/>
          <w:sz w:val="28"/>
          <w:szCs w:val="28"/>
        </w:rPr>
        <w:t>。如前三层为H型(ρ1&gt;ρ2&lt;ρ3)，后三从为k型(ρ1&gt;ρ2&lt;ρ3)，则称为HK型；依此类推有HA、KQ、 KH、AA、AQ、QQ、QH型等。</w:t>
      </w:r>
    </w:p>
    <w:p w:rsidR="000E50F2" w:rsidRPr="000E50F2" w:rsidRDefault="000E50F2" w:rsidP="000E50F2">
      <w:pPr>
        <w:widowControl/>
        <w:shd w:val="clear" w:color="auto" w:fill="FFFFFF"/>
        <w:spacing w:before="100" w:beforeAutospacing="1" w:after="100" w:afterAutospacing="1" w:line="360" w:lineRule="atLeast"/>
        <w:jc w:val="left"/>
        <w:rPr>
          <w:rFonts w:ascii="宋体" w:eastAsia="宋体" w:hAnsi="宋体" w:cs="宋体"/>
          <w:color w:val="111111"/>
          <w:kern w:val="0"/>
          <w:sz w:val="28"/>
          <w:szCs w:val="28"/>
        </w:rPr>
      </w:pPr>
      <w:r w:rsidRPr="000E50F2">
        <w:rPr>
          <w:rFonts w:ascii="宋体" w:eastAsia="宋体" w:hAnsi="宋体" w:cs="宋体" w:hint="eastAsia"/>
          <w:color w:val="111111"/>
          <w:kern w:val="0"/>
          <w:sz w:val="28"/>
          <w:szCs w:val="28"/>
        </w:rPr>
        <w:t>电测深曲线解释interpretation of electrical  sounding curve</w:t>
      </w:r>
    </w:p>
    <w:p w:rsidR="000E50F2" w:rsidRDefault="000E50F2" w:rsidP="000E50F2">
      <w:pPr>
        <w:widowControl/>
        <w:shd w:val="clear" w:color="auto" w:fill="FFFFFF"/>
        <w:spacing w:before="100" w:beforeAutospacing="1" w:after="100" w:afterAutospacing="1" w:line="360" w:lineRule="atLeast"/>
        <w:jc w:val="left"/>
        <w:rPr>
          <w:rFonts w:ascii="宋体" w:eastAsia="宋体" w:hAnsi="宋体" w:cs="宋体" w:hint="eastAsia"/>
          <w:color w:val="111111"/>
          <w:kern w:val="0"/>
          <w:sz w:val="28"/>
          <w:szCs w:val="28"/>
        </w:rPr>
      </w:pPr>
      <w:r w:rsidRPr="000E50F2">
        <w:rPr>
          <w:rFonts w:ascii="宋体" w:eastAsia="宋体" w:hAnsi="宋体" w:cs="宋体" w:hint="eastAsia"/>
          <w:color w:val="111111"/>
          <w:kern w:val="0"/>
          <w:sz w:val="28"/>
          <w:szCs w:val="28"/>
        </w:rPr>
        <w:t>指对电测深曲线进行定性、定量分析和推断的过程。它包括研究地电断面、定性解释和定量解释三方面工作。研究地电断面，需要测定各岩层的电阻率数值，了解电性分层的特点。电测深定性解释是将测区所有曲线综合在一起，绘出各种定性解释图件，如ρS断面等直线图，曲线类型图、纵向电导(S)剖面图等，用来分析地下构</w:t>
      </w:r>
      <w:r w:rsidRPr="000E50F2">
        <w:rPr>
          <w:rFonts w:ascii="宋体" w:eastAsia="宋体" w:hAnsi="宋体" w:cs="宋体" w:hint="eastAsia"/>
          <w:color w:val="111111"/>
          <w:kern w:val="0"/>
          <w:sz w:val="28"/>
          <w:szCs w:val="28"/>
        </w:rPr>
        <w:lastRenderedPageBreak/>
        <w:t>造的总轮廓。电测深定量解释主要是求出各层的厚度、深度，可绘出相应的地电断面。解释方法有对比理论曲线法、渐近线法和其他经验法筹。</w:t>
      </w:r>
    </w:p>
    <w:p w:rsidR="000E50F2" w:rsidRPr="000E50F2" w:rsidRDefault="000E50F2" w:rsidP="000E50F2">
      <w:pPr>
        <w:widowControl/>
        <w:shd w:val="clear" w:color="auto" w:fill="FFFFFF"/>
        <w:spacing w:before="100" w:beforeAutospacing="1" w:after="100" w:afterAutospacing="1" w:line="360" w:lineRule="atLeast"/>
        <w:jc w:val="left"/>
        <w:rPr>
          <w:rFonts w:ascii="宋体" w:eastAsia="宋体" w:hAnsi="宋体" w:cs="宋体"/>
          <w:color w:val="111111"/>
          <w:kern w:val="0"/>
          <w:sz w:val="24"/>
          <w:szCs w:val="24"/>
        </w:rPr>
      </w:pPr>
      <w:r w:rsidRPr="000E50F2">
        <w:rPr>
          <w:rFonts w:ascii="宋体" w:eastAsia="宋体" w:hAnsi="宋体" w:cs="宋体" w:hint="eastAsia"/>
          <w:color w:val="111111"/>
          <w:kern w:val="0"/>
          <w:sz w:val="28"/>
          <w:szCs w:val="28"/>
        </w:rPr>
        <w:t xml:space="preserve">[电磁感应法]  electromagnetic induction </w:t>
      </w:r>
      <w:r w:rsidRPr="000E50F2">
        <w:rPr>
          <w:rFonts w:ascii="宋体" w:eastAsia="宋体" w:hAnsi="宋体" w:cs="宋体" w:hint="eastAsia"/>
          <w:color w:val="111111"/>
          <w:kern w:val="0"/>
          <w:sz w:val="28"/>
        </w:rPr>
        <w:t>metzhod</w:t>
      </w:r>
      <w:r w:rsidRPr="000E50F2">
        <w:rPr>
          <w:rFonts w:ascii="宋体" w:eastAsia="宋体" w:hAnsi="宋体" w:cs="宋体" w:hint="eastAsia"/>
          <w:color w:val="111111"/>
          <w:kern w:val="0"/>
          <w:sz w:val="28"/>
          <w:szCs w:val="28"/>
        </w:rPr>
        <w:t>；  即“电磁法”。</w:t>
      </w:r>
    </w:p>
    <w:p w:rsidR="000E50F2" w:rsidRPr="000E50F2" w:rsidRDefault="000E50F2" w:rsidP="000E50F2">
      <w:pPr>
        <w:widowControl/>
        <w:shd w:val="clear" w:color="auto" w:fill="FFFFFF"/>
        <w:spacing w:before="100" w:beforeAutospacing="1" w:after="100" w:afterAutospacing="1" w:line="360" w:lineRule="atLeast"/>
        <w:jc w:val="left"/>
        <w:rPr>
          <w:rFonts w:ascii="宋体" w:eastAsia="宋体" w:hAnsi="宋体" w:cs="宋体"/>
          <w:color w:val="111111"/>
          <w:kern w:val="0"/>
          <w:sz w:val="24"/>
          <w:szCs w:val="24"/>
        </w:rPr>
      </w:pPr>
      <w:r w:rsidRPr="000E50F2">
        <w:rPr>
          <w:rFonts w:ascii="宋体" w:eastAsia="宋体" w:hAnsi="宋体" w:cs="宋体" w:hint="eastAsia"/>
          <w:color w:val="111111"/>
          <w:kern w:val="0"/>
          <w:sz w:val="28"/>
          <w:szCs w:val="28"/>
        </w:rPr>
        <w:t>[电磁法]  electromagnetic  method    又称“电磁感应法”。根据岩石或矿石的导电性和导磁性的不同，利用电磁感应原理进行找矿勘探的方法，统称为电磁法。它是交流电法中应用最广泛、变种也最多的一大类方法。可分为地面电磁法、航空电磁法和井中电磁法等。电磁法的基本原理是：当地下存在导电地质体时，在交变电磁场(一次场)的作用下，导体中将产生涡流(感应电流)，涡流又在其周围产生二次磁场(二次场)。二次场的出现使一次</w:t>
      </w:r>
      <w:r w:rsidRPr="000E50F2">
        <w:rPr>
          <w:rFonts w:ascii="宋体" w:eastAsia="宋体" w:hAnsi="宋体" w:cs="宋体" w:hint="eastAsia"/>
          <w:color w:val="111111"/>
          <w:kern w:val="0"/>
          <w:sz w:val="28"/>
        </w:rPr>
        <w:t>场发生</w:t>
      </w:r>
      <w:r w:rsidRPr="000E50F2">
        <w:rPr>
          <w:rFonts w:ascii="宋体" w:eastAsia="宋体" w:hAnsi="宋体" w:cs="宋体" w:hint="eastAsia"/>
          <w:color w:val="111111"/>
          <w:kern w:val="0"/>
          <w:sz w:val="28"/>
          <w:szCs w:val="28"/>
        </w:rPr>
        <w:t>畸变。一般说，一次场和二次场迭加后的总场在强度、相位和方向上与一次</w:t>
      </w:r>
      <w:r w:rsidRPr="000E50F2">
        <w:rPr>
          <w:rFonts w:ascii="宋体" w:eastAsia="宋体" w:hAnsi="宋体" w:cs="宋体" w:hint="eastAsia"/>
          <w:color w:val="111111"/>
          <w:kern w:val="0"/>
          <w:sz w:val="28"/>
        </w:rPr>
        <w:t>场不同</w:t>
      </w:r>
      <w:r w:rsidRPr="000E50F2">
        <w:rPr>
          <w:rFonts w:ascii="宋体" w:eastAsia="宋体" w:hAnsi="宋体" w:cs="宋体" w:hint="eastAsia"/>
          <w:color w:val="111111"/>
          <w:kern w:val="0"/>
          <w:sz w:val="28"/>
          <w:szCs w:val="28"/>
        </w:rPr>
        <w:t>。研究二次场的强度和随时间衰变或研究总场各分量的强度、空间分布和时间特性等，可发现异常和推断地下导电体的存在。如果地质体具有高导磁性，在一次场作用下，受人工磁化产生二次磁场，同样可以发现异常并推断</w:t>
      </w:r>
      <w:proofErr w:type="gramStart"/>
      <w:r w:rsidRPr="000E50F2">
        <w:rPr>
          <w:rFonts w:ascii="宋体" w:eastAsia="宋体" w:hAnsi="宋体" w:cs="宋体" w:hint="eastAsia"/>
          <w:color w:val="111111"/>
          <w:kern w:val="0"/>
          <w:sz w:val="28"/>
        </w:rPr>
        <w:t>地下导</w:t>
      </w:r>
      <w:proofErr w:type="gramEnd"/>
      <w:r w:rsidRPr="000E50F2">
        <w:rPr>
          <w:rFonts w:ascii="宋体" w:eastAsia="宋体" w:hAnsi="宋体" w:cs="宋体" w:hint="eastAsia"/>
          <w:color w:val="111111"/>
          <w:kern w:val="0"/>
          <w:sz w:val="28"/>
          <w:szCs w:val="28"/>
        </w:rPr>
        <w:t>磁体的存在。电磁法上要用来寻找导电、导磁矿体(如铜矿、铜镍矿、铜铅锌多金属矿床、硫铁矿、磁铁矿和铬铁矿等。)和解决水文地质</w:t>
      </w:r>
      <w:proofErr w:type="gramStart"/>
      <w:r w:rsidRPr="000E50F2">
        <w:rPr>
          <w:rFonts w:ascii="宋体" w:eastAsia="宋体" w:hAnsi="宋体" w:cs="宋体" w:hint="eastAsia"/>
          <w:color w:val="111111"/>
          <w:kern w:val="0"/>
          <w:sz w:val="28"/>
        </w:rPr>
        <w:t>的—些问题</w:t>
      </w:r>
      <w:proofErr w:type="gramEnd"/>
      <w:r w:rsidRPr="000E50F2">
        <w:rPr>
          <w:rFonts w:ascii="宋体" w:eastAsia="宋体" w:hAnsi="宋体" w:cs="宋体" w:hint="eastAsia"/>
          <w:color w:val="111111"/>
          <w:kern w:val="0"/>
          <w:sz w:val="28"/>
          <w:szCs w:val="28"/>
        </w:rPr>
        <w:t>。</w:t>
      </w:r>
    </w:p>
    <w:p w:rsidR="000E50F2" w:rsidRPr="000E50F2" w:rsidRDefault="000E50F2" w:rsidP="000E50F2">
      <w:pPr>
        <w:widowControl/>
        <w:shd w:val="clear" w:color="auto" w:fill="FFFFFF"/>
        <w:spacing w:before="100" w:beforeAutospacing="1" w:after="100" w:afterAutospacing="1" w:line="360" w:lineRule="atLeast"/>
        <w:jc w:val="left"/>
        <w:rPr>
          <w:rFonts w:ascii="宋体" w:eastAsia="宋体" w:hAnsi="宋体" w:cs="宋体"/>
          <w:color w:val="111111"/>
          <w:kern w:val="0"/>
          <w:sz w:val="24"/>
          <w:szCs w:val="24"/>
        </w:rPr>
      </w:pPr>
      <w:r w:rsidRPr="000E50F2">
        <w:rPr>
          <w:rFonts w:ascii="宋体" w:eastAsia="宋体" w:hAnsi="宋体" w:cs="宋体" w:hint="eastAsia"/>
          <w:color w:val="111111"/>
          <w:kern w:val="0"/>
          <w:sz w:val="28"/>
          <w:szCs w:val="28"/>
        </w:rPr>
        <w:t>[电场相位法]E-phase method  是甚低频辐射</w:t>
      </w:r>
      <w:r w:rsidRPr="000E50F2">
        <w:rPr>
          <w:rFonts w:ascii="宋体" w:eastAsia="宋体" w:hAnsi="宋体" w:cs="宋体" w:hint="eastAsia"/>
          <w:color w:val="111111"/>
          <w:kern w:val="0"/>
          <w:sz w:val="28"/>
        </w:rPr>
        <w:t>场系统</w:t>
      </w:r>
      <w:r w:rsidRPr="000E50F2">
        <w:rPr>
          <w:rFonts w:ascii="宋体" w:eastAsia="宋体" w:hAnsi="宋体" w:cs="宋体" w:hint="eastAsia"/>
          <w:color w:val="111111"/>
          <w:kern w:val="0"/>
          <w:sz w:val="28"/>
          <w:szCs w:val="28"/>
        </w:rPr>
        <w:t>的一种，在航空电磁法中用以测定辐射场的电场成分的方法。它对平缓</w:t>
      </w:r>
      <w:proofErr w:type="gramStart"/>
      <w:r w:rsidRPr="000E50F2">
        <w:rPr>
          <w:rFonts w:ascii="宋体" w:eastAsia="宋体" w:hAnsi="宋体" w:cs="宋体" w:hint="eastAsia"/>
          <w:color w:val="111111"/>
          <w:kern w:val="0"/>
          <w:sz w:val="28"/>
        </w:rPr>
        <w:t>导电率分界面</w:t>
      </w:r>
      <w:proofErr w:type="gramEnd"/>
      <w:r w:rsidRPr="000E50F2">
        <w:rPr>
          <w:rFonts w:ascii="宋体" w:eastAsia="宋体" w:hAnsi="宋体" w:cs="宋体" w:hint="eastAsia"/>
          <w:color w:val="111111"/>
          <w:kern w:val="0"/>
          <w:sz w:val="28"/>
          <w:szCs w:val="28"/>
        </w:rPr>
        <w:t>反映灵敏。</w:t>
      </w:r>
    </w:p>
    <w:p w:rsidR="000E50F2" w:rsidRPr="000E50F2" w:rsidRDefault="000E50F2" w:rsidP="000E50F2">
      <w:pPr>
        <w:widowControl/>
        <w:shd w:val="clear" w:color="auto" w:fill="FFFFFF"/>
        <w:spacing w:before="100" w:beforeAutospacing="1" w:after="100" w:afterAutospacing="1" w:line="360" w:lineRule="atLeast"/>
        <w:jc w:val="left"/>
        <w:rPr>
          <w:rFonts w:ascii="宋体" w:eastAsia="宋体" w:hAnsi="宋体" w:cs="宋体"/>
          <w:color w:val="111111"/>
          <w:kern w:val="0"/>
          <w:sz w:val="28"/>
          <w:szCs w:val="28"/>
        </w:rPr>
      </w:pPr>
      <w:r w:rsidRPr="000E50F2">
        <w:rPr>
          <w:rFonts w:ascii="宋体" w:eastAsia="宋体" w:hAnsi="宋体" w:cs="宋体" w:hint="eastAsia"/>
          <w:color w:val="111111"/>
          <w:kern w:val="0"/>
          <w:sz w:val="28"/>
          <w:szCs w:val="28"/>
        </w:rPr>
        <w:t>电磁类比法 electro-magneticanalogy是体积极化条件下，用磁法勘探的正</w:t>
      </w:r>
      <w:proofErr w:type="gramStart"/>
      <w:r w:rsidRPr="000E50F2">
        <w:rPr>
          <w:rFonts w:ascii="宋体" w:eastAsia="宋体" w:hAnsi="宋体" w:cs="宋体" w:hint="eastAsia"/>
          <w:color w:val="111111"/>
          <w:kern w:val="0"/>
          <w:sz w:val="28"/>
          <w:szCs w:val="28"/>
        </w:rPr>
        <w:t>演方法</w:t>
      </w:r>
      <w:proofErr w:type="gramEnd"/>
      <w:r w:rsidRPr="000E50F2">
        <w:rPr>
          <w:rFonts w:ascii="宋体" w:eastAsia="宋体" w:hAnsi="宋体" w:cs="宋体" w:hint="eastAsia"/>
          <w:color w:val="111111"/>
          <w:kern w:val="0"/>
          <w:sz w:val="28"/>
          <w:szCs w:val="28"/>
        </w:rPr>
        <w:t>二度</w:t>
      </w:r>
      <w:proofErr w:type="gramStart"/>
      <w:r w:rsidRPr="000E50F2">
        <w:rPr>
          <w:rFonts w:ascii="宋体" w:eastAsia="宋体" w:hAnsi="宋体" w:cs="宋体" w:hint="eastAsia"/>
          <w:color w:val="111111"/>
          <w:kern w:val="0"/>
          <w:sz w:val="28"/>
          <w:szCs w:val="28"/>
        </w:rPr>
        <w:t>扇形量板</w:t>
      </w:r>
      <w:proofErr w:type="gramEnd"/>
      <w:r w:rsidRPr="000E50F2">
        <w:rPr>
          <w:rFonts w:ascii="宋体" w:eastAsia="宋体" w:hAnsi="宋体" w:cs="宋体" w:hint="eastAsia"/>
          <w:color w:val="111111"/>
          <w:kern w:val="0"/>
          <w:sz w:val="28"/>
          <w:szCs w:val="28"/>
        </w:rPr>
        <w:t>(米可</w:t>
      </w:r>
      <w:proofErr w:type="gramStart"/>
      <w:r w:rsidRPr="000E50F2">
        <w:rPr>
          <w:rFonts w:ascii="宋体" w:eastAsia="宋体" w:hAnsi="宋体" w:cs="宋体" w:hint="eastAsia"/>
          <w:color w:val="111111"/>
          <w:kern w:val="0"/>
          <w:sz w:val="28"/>
          <w:szCs w:val="28"/>
        </w:rPr>
        <w:t>夫量板</w:t>
      </w:r>
      <w:proofErr w:type="gramEnd"/>
      <w:r w:rsidRPr="000E50F2">
        <w:rPr>
          <w:rFonts w:ascii="宋体" w:eastAsia="宋体" w:hAnsi="宋体" w:cs="宋体" w:hint="eastAsia"/>
          <w:color w:val="111111"/>
          <w:kern w:val="0"/>
          <w:sz w:val="28"/>
          <w:szCs w:val="28"/>
        </w:rPr>
        <w:t>)法、切线法、极值点法、半极值点弦长法等)求解</w:t>
      </w:r>
      <w:proofErr w:type="gramStart"/>
      <w:r w:rsidRPr="000E50F2">
        <w:rPr>
          <w:rFonts w:ascii="宋体" w:eastAsia="宋体" w:hAnsi="宋体" w:cs="宋体" w:hint="eastAsia"/>
          <w:color w:val="111111"/>
          <w:kern w:val="0"/>
          <w:sz w:val="28"/>
          <w:szCs w:val="28"/>
        </w:rPr>
        <w:t>极化场</w:t>
      </w:r>
      <w:proofErr w:type="gramEnd"/>
      <w:r w:rsidRPr="000E50F2">
        <w:rPr>
          <w:rFonts w:ascii="宋体" w:eastAsia="宋体" w:hAnsi="宋体" w:cs="宋体" w:hint="eastAsia"/>
          <w:color w:val="111111"/>
          <w:kern w:val="0"/>
          <w:sz w:val="28"/>
          <w:szCs w:val="28"/>
        </w:rPr>
        <w:t>(ΔV)和二次场(ΔV2)的方法。如，用积分的方法计算：二次场的公式为：</w:t>
      </w:r>
      <w:r w:rsidRPr="000E50F2">
        <w:rPr>
          <w:rFonts w:ascii="宋体" w:eastAsia="宋体" w:hAnsi="宋体" w:cs="宋体"/>
          <w:color w:val="111111"/>
          <w:kern w:val="0"/>
          <w:sz w:val="28"/>
          <w:szCs w:val="28"/>
        </w:rPr>
        <w:pict>
          <v:shape id="_x0000_s1026" style="position:absolute;margin-left:0;margin-top:0;width:50pt;height:50pt;z-index:251658240;visibility:hidden;mso-position-horizontal-relative:text;mso-position-vertical-relative:text" coordsize="21600,21600" o:spt="100" o:preferrelative="t" adj="0,,0" path="m@4@5l@4@11@9@11@9@5xe" filled="f" stroked="f">
            <v:stroke joinstyle="round"/>
            <v:formulas/>
            <v:path o:connecttype="segments"/>
            <o:lock v:ext="edit" selection="t"/>
            <v:textbox>
              <w:txbxContent>
                <w:p w:rsidR="00BA55B0" w:rsidRDefault="00BA55B0" w:rsidP="000E50F2">
                  <w:pPr>
                    <w:rPr>
                      <w:sz w:val="20"/>
                      <w:szCs w:val="20"/>
                    </w:rPr>
                  </w:pPr>
                  <w:r>
                    <w:rPr>
                      <w:sz w:val="20"/>
                      <w:szCs w:val="20"/>
                    </w:rPr>
                    <w:t xml:space="preserve"> </w:t>
                  </w:r>
                </w:p>
              </w:txbxContent>
            </v:textbox>
          </v:shape>
        </w:pict>
      </w:r>
      <w:r w:rsidRPr="000E50F2">
        <w:rPr>
          <w:rFonts w:ascii="宋体" w:eastAsia="宋体" w:hAnsi="宋体" w:cs="宋体"/>
          <w:color w:val="111111"/>
          <w:kern w:val="0"/>
          <w:sz w:val="28"/>
          <w:szCs w:val="28"/>
        </w:rPr>
        <w:pict>
          <v:shape id="_x0000_i1025" style="width:108pt;height:23.25pt;visibility:visible" coordsize="21600,21600" o:spt="100" o:preferrelative="t" adj="0,,0" path="m@4@5l@4@11@9@11@9@5xe" filled="f" stroked="f">
            <v:stroke joinstyle="miter"/>
            <v:imagedata r:id="rId18" o:title=""/>
            <v:formulas/>
            <v:path o:connecttype="segments"/>
          </v:shape>
        </w:pict>
      </w:r>
      <w:r w:rsidRPr="000E50F2">
        <w:rPr>
          <w:rFonts w:ascii="宋体" w:eastAsia="宋体" w:hAnsi="宋体" w:cs="宋体" w:hint="eastAsia"/>
          <w:color w:val="111111"/>
          <w:kern w:val="0"/>
          <w:sz w:val="28"/>
          <w:szCs w:val="28"/>
        </w:rPr>
        <w:t>。它与磁法勘探中求解磁化强度为J的</w:t>
      </w:r>
      <w:proofErr w:type="gramStart"/>
      <w:r w:rsidRPr="000E50F2">
        <w:rPr>
          <w:rFonts w:ascii="宋体" w:eastAsia="宋体" w:hAnsi="宋体" w:cs="宋体" w:hint="eastAsia"/>
          <w:color w:val="111111"/>
          <w:kern w:val="0"/>
          <w:sz w:val="28"/>
          <w:szCs w:val="28"/>
        </w:rPr>
        <w:t>磁性体磁异常</w:t>
      </w:r>
      <w:proofErr w:type="gramEnd"/>
      <w:r w:rsidRPr="000E50F2">
        <w:rPr>
          <w:rFonts w:ascii="宋体" w:eastAsia="宋体" w:hAnsi="宋体" w:cs="宋体" w:hint="eastAsia"/>
          <w:color w:val="111111"/>
          <w:kern w:val="0"/>
          <w:sz w:val="28"/>
          <w:szCs w:val="28"/>
        </w:rPr>
        <w:t xml:space="preserve">位的公式有相同的形式，即 </w:t>
      </w:r>
      <w:r w:rsidRPr="000E50F2">
        <w:rPr>
          <w:rFonts w:ascii="宋体" w:eastAsia="宋体" w:hAnsi="宋体" w:cs="宋体"/>
          <w:color w:val="111111"/>
          <w:kern w:val="0"/>
          <w:sz w:val="28"/>
          <w:szCs w:val="28"/>
        </w:rPr>
        <w:pict>
          <v:shape id="_x0000_i1026" style="width:113pt;height:31pt;visibility:visible" coordsize="21600,21600" o:spt="100" o:preferrelative="t" adj="0,,0" path="m@4@5l@4@11@9@11@9@5xe" filled="f" stroked="f">
            <v:stroke joinstyle="miter"/>
            <v:imagedata r:id="rId19" o:title=""/>
            <v:formulas/>
            <v:path o:connecttype="segments"/>
          </v:shape>
        </w:pict>
      </w:r>
      <w:r w:rsidRPr="000E50F2">
        <w:rPr>
          <w:rFonts w:ascii="宋体" w:eastAsia="宋体" w:hAnsi="宋体" w:cs="宋体" w:hint="eastAsia"/>
          <w:color w:val="111111"/>
          <w:kern w:val="0"/>
          <w:sz w:val="28"/>
          <w:szCs w:val="28"/>
        </w:rPr>
        <w:t xml:space="preserve">。经过数学代换，在二度地电条件下， </w:t>
      </w:r>
      <w:r w:rsidRPr="000E50F2">
        <w:rPr>
          <w:rFonts w:ascii="宋体" w:eastAsia="宋体" w:hAnsi="宋体" w:cs="宋体"/>
          <w:color w:val="111111"/>
          <w:kern w:val="0"/>
          <w:sz w:val="28"/>
          <w:szCs w:val="28"/>
        </w:rPr>
        <w:pict>
          <v:shape id="_x0000_i1027" style="width:71.45pt;height:31pt;visibility:visible" coordsize="21600,21600" o:spt="100" o:preferrelative="t" adj="0,,0" path="m@4@5l@4@11@9@11@9@5xe" filled="f" stroked="f">
            <v:stroke joinstyle="miter"/>
            <v:imagedata r:id="rId20" o:title=""/>
            <v:formulas/>
            <v:path o:connecttype="segments"/>
          </v:shape>
        </w:pict>
      </w:r>
      <w:r w:rsidRPr="000E50F2">
        <w:rPr>
          <w:rFonts w:ascii="宋体" w:eastAsia="宋体" w:hAnsi="宋体" w:cs="宋体" w:hint="eastAsia"/>
          <w:color w:val="111111"/>
          <w:kern w:val="0"/>
          <w:sz w:val="28"/>
          <w:szCs w:val="28"/>
        </w:rPr>
        <w:lastRenderedPageBreak/>
        <w:t xml:space="preserve">（ </w:t>
      </w:r>
      <w:r w:rsidRPr="000E50F2">
        <w:rPr>
          <w:rFonts w:ascii="宋体" w:eastAsia="宋体" w:hAnsi="宋体" w:cs="宋体"/>
          <w:color w:val="111111"/>
          <w:kern w:val="0"/>
          <w:sz w:val="28"/>
          <w:szCs w:val="28"/>
        </w:rPr>
        <w:pict>
          <v:shape id="_x0000_i1028" style="width:24.9pt;height:14.95pt;visibility:visible" coordsize="21600,21600" o:spt="100" o:preferrelative="t" adj="0,,0" path="m@4@5l@4@11@9@11@9@5xe" filled="f" stroked="f">
            <v:stroke joinstyle="miter"/>
            <v:imagedata r:id="rId21" o:title=""/>
            <v:formulas/>
            <v:path o:connecttype="segments"/>
          </v:shape>
        </w:pict>
      </w:r>
      <w:r w:rsidRPr="000E50F2">
        <w:rPr>
          <w:rFonts w:ascii="宋体" w:eastAsia="宋体" w:hAnsi="宋体" w:cs="宋体" w:hint="eastAsia"/>
          <w:color w:val="111111"/>
          <w:kern w:val="0"/>
          <w:sz w:val="28"/>
          <w:szCs w:val="28"/>
        </w:rPr>
        <w:t>表示垂直磁化的垂直磁异常）。上式说明，在二度条件下，激</w:t>
      </w:r>
      <w:proofErr w:type="gramStart"/>
      <w:r w:rsidRPr="000E50F2">
        <w:rPr>
          <w:rFonts w:ascii="宋体" w:eastAsia="宋体" w:hAnsi="宋体" w:cs="宋体" w:hint="eastAsia"/>
          <w:color w:val="111111"/>
          <w:kern w:val="0"/>
          <w:sz w:val="28"/>
          <w:szCs w:val="28"/>
        </w:rPr>
        <w:t>电中梯排列</w:t>
      </w:r>
      <w:proofErr w:type="gramEnd"/>
      <w:r w:rsidRPr="000E50F2">
        <w:rPr>
          <w:rFonts w:ascii="宋体" w:eastAsia="宋体" w:hAnsi="宋体" w:cs="宋体" w:hint="eastAsia"/>
          <w:color w:val="111111"/>
          <w:kern w:val="0"/>
          <w:sz w:val="28"/>
          <w:szCs w:val="28"/>
        </w:rPr>
        <w:t xml:space="preserve"> </w:t>
      </w:r>
      <w:r w:rsidRPr="000E50F2">
        <w:rPr>
          <w:rFonts w:ascii="宋体" w:eastAsia="宋体" w:hAnsi="宋体" w:cs="宋体"/>
          <w:color w:val="111111"/>
          <w:kern w:val="0"/>
          <w:sz w:val="28"/>
          <w:szCs w:val="28"/>
        </w:rPr>
        <w:pict>
          <v:shape id="_x0000_i1029" style="width:14.4pt;height:18.3pt;visibility:visible" coordsize="21600,21600" o:spt="100" o:preferrelative="t" adj="0,,0" path="m@4@5l@4@11@9@11@9@5xe" filled="f" stroked="f">
            <v:stroke joinstyle="miter"/>
            <v:imagedata r:id="rId22" o:title=""/>
            <v:formulas/>
            <v:path o:connecttype="segments"/>
          </v:shape>
        </w:pict>
      </w:r>
      <w:r w:rsidRPr="000E50F2">
        <w:rPr>
          <w:rFonts w:ascii="宋体" w:eastAsia="宋体" w:hAnsi="宋体" w:cs="宋体" w:hint="eastAsia"/>
          <w:color w:val="111111"/>
          <w:kern w:val="0"/>
          <w:sz w:val="28"/>
          <w:szCs w:val="28"/>
        </w:rPr>
        <w:t>异常和垂直磁化的垂直磁异常的形态完全相同，在数值上仅差</w:t>
      </w:r>
      <w:proofErr w:type="gramStart"/>
      <w:r w:rsidRPr="000E50F2">
        <w:rPr>
          <w:rFonts w:ascii="宋体" w:eastAsia="宋体" w:hAnsi="宋体" w:cs="宋体" w:hint="eastAsia"/>
          <w:color w:val="111111"/>
          <w:kern w:val="0"/>
          <w:sz w:val="28"/>
          <w:szCs w:val="28"/>
        </w:rPr>
        <w:t>一</w:t>
      </w:r>
      <w:proofErr w:type="gramEnd"/>
      <w:r w:rsidRPr="000E50F2">
        <w:rPr>
          <w:rFonts w:ascii="宋体" w:eastAsia="宋体" w:hAnsi="宋体" w:cs="宋体" w:hint="eastAsia"/>
          <w:color w:val="111111"/>
          <w:kern w:val="0"/>
          <w:sz w:val="28"/>
          <w:szCs w:val="28"/>
        </w:rPr>
        <w:t>常数。所以，可用磁法勘探的</w:t>
      </w:r>
      <w:proofErr w:type="gramStart"/>
      <w:r w:rsidRPr="000E50F2">
        <w:rPr>
          <w:rFonts w:ascii="宋体" w:eastAsia="宋体" w:hAnsi="宋体" w:cs="宋体" w:hint="eastAsia"/>
          <w:color w:val="111111"/>
          <w:kern w:val="0"/>
          <w:sz w:val="28"/>
          <w:szCs w:val="28"/>
        </w:rPr>
        <w:t>一些解正演问题</w:t>
      </w:r>
      <w:proofErr w:type="gramEnd"/>
      <w:r w:rsidRPr="000E50F2">
        <w:rPr>
          <w:rFonts w:ascii="宋体" w:eastAsia="宋体" w:hAnsi="宋体" w:cs="宋体" w:hint="eastAsia"/>
          <w:color w:val="111111"/>
          <w:kern w:val="0"/>
          <w:sz w:val="28"/>
          <w:szCs w:val="28"/>
        </w:rPr>
        <w:t>的方法求解激发极化法的一些正演问题。</w:t>
      </w:r>
    </w:p>
    <w:p w:rsidR="000E50F2" w:rsidRPr="000E50F2" w:rsidRDefault="000E50F2" w:rsidP="000E50F2">
      <w:pPr>
        <w:widowControl/>
        <w:shd w:val="clear" w:color="auto" w:fill="FFFFFF"/>
        <w:spacing w:before="100" w:beforeAutospacing="1" w:after="100" w:afterAutospacing="1" w:line="360" w:lineRule="atLeast"/>
        <w:jc w:val="left"/>
        <w:rPr>
          <w:rFonts w:ascii="宋体" w:eastAsia="宋体" w:hAnsi="宋体" w:cs="宋体"/>
          <w:color w:val="111111"/>
          <w:kern w:val="0"/>
          <w:sz w:val="24"/>
          <w:szCs w:val="24"/>
        </w:rPr>
      </w:pPr>
      <w:r w:rsidRPr="000E50F2">
        <w:rPr>
          <w:rFonts w:ascii="宋体" w:eastAsia="宋体" w:hAnsi="宋体" w:cs="宋体" w:hint="eastAsia"/>
          <w:color w:val="111111"/>
          <w:kern w:val="0"/>
          <w:sz w:val="28"/>
          <w:szCs w:val="28"/>
        </w:rPr>
        <w:t>[电导率]electric conductivity；    是表示电流通过某种物质难易程度的参数。是电阻率的倒数，用符号</w:t>
      </w:r>
      <w:r w:rsidRPr="000E50F2">
        <w:rPr>
          <w:rFonts w:ascii="宋体" w:eastAsia="宋体" w:hAnsi="宋体" w:cs="宋体" w:hint="eastAsia"/>
          <w:color w:val="111111"/>
          <w:kern w:val="0"/>
          <w:sz w:val="28"/>
          <w:szCs w:val="28"/>
          <w:vertAlign w:val="subscript"/>
        </w:rPr>
        <w:t xml:space="preserve"> </w:t>
      </w:r>
      <w:r w:rsidRPr="000E50F2">
        <w:rPr>
          <w:rFonts w:ascii="宋体" w:eastAsia="宋体" w:hAnsi="宋体" w:cs="宋体" w:hint="eastAsia"/>
          <w:color w:val="111111"/>
          <w:kern w:val="0"/>
          <w:sz w:val="28"/>
          <w:szCs w:val="28"/>
        </w:rPr>
        <w:t>表示：单位是姆欧/米或</w:t>
      </w:r>
      <w:proofErr w:type="gramStart"/>
      <w:r w:rsidRPr="000E50F2">
        <w:rPr>
          <w:rFonts w:ascii="宋体" w:eastAsia="宋体" w:hAnsi="宋体" w:cs="宋体" w:hint="eastAsia"/>
          <w:color w:val="111111"/>
          <w:kern w:val="0"/>
          <w:sz w:val="28"/>
        </w:rPr>
        <w:t>姆</w:t>
      </w:r>
      <w:proofErr w:type="gramEnd"/>
      <w:r w:rsidRPr="000E50F2">
        <w:rPr>
          <w:rFonts w:ascii="宋体" w:eastAsia="宋体" w:hAnsi="宋体" w:cs="宋体" w:hint="eastAsia"/>
          <w:color w:val="111111"/>
          <w:kern w:val="0"/>
          <w:sz w:val="28"/>
          <w:szCs w:val="28"/>
        </w:rPr>
        <w:t>／米。</w:t>
      </w:r>
    </w:p>
    <w:p w:rsidR="00D43BC3" w:rsidRPr="000E50F2" w:rsidRDefault="000E50F2" w:rsidP="00A32198">
      <w:pPr>
        <w:widowControl/>
        <w:shd w:val="clear" w:color="auto" w:fill="FFFFFF"/>
        <w:spacing w:before="100" w:beforeAutospacing="1" w:after="100" w:afterAutospacing="1" w:line="360" w:lineRule="atLeast"/>
        <w:jc w:val="left"/>
        <w:rPr>
          <w:rFonts w:ascii="宋体" w:eastAsia="宋体" w:hAnsi="宋体" w:cs="宋体" w:hint="eastAsia"/>
          <w:color w:val="111111"/>
          <w:kern w:val="0"/>
          <w:sz w:val="28"/>
          <w:szCs w:val="28"/>
        </w:rPr>
      </w:pPr>
      <w:r>
        <w:rPr>
          <w:rFonts w:hint="eastAsia"/>
          <w:color w:val="111111"/>
          <w:sz w:val="28"/>
          <w:szCs w:val="28"/>
        </w:rPr>
        <w:t>[</w:t>
      </w:r>
      <w:r>
        <w:rPr>
          <w:rFonts w:hint="eastAsia"/>
          <w:color w:val="111111"/>
          <w:sz w:val="28"/>
          <w:szCs w:val="28"/>
        </w:rPr>
        <w:t>电化学极化</w:t>
      </w:r>
      <w:r>
        <w:rPr>
          <w:rFonts w:hint="eastAsia"/>
          <w:color w:val="111111"/>
          <w:sz w:val="28"/>
          <w:szCs w:val="28"/>
        </w:rPr>
        <w:t xml:space="preserve">]  electro-chemical  polarization  </w:t>
      </w:r>
      <w:r>
        <w:rPr>
          <w:rFonts w:hint="eastAsia"/>
          <w:color w:val="111111"/>
          <w:sz w:val="28"/>
          <w:szCs w:val="28"/>
        </w:rPr>
        <w:t>是电极极化的一种。在外电场作用下，由于电化学作用相对于电子运动的迟缓性改变了原有的</w:t>
      </w:r>
      <w:r>
        <w:rPr>
          <w:rFonts w:hint="eastAsia"/>
          <w:color w:val="111111"/>
          <w:sz w:val="28"/>
          <w:szCs w:val="28"/>
        </w:rPr>
        <w:t>*</w:t>
      </w:r>
      <w:r>
        <w:rPr>
          <w:rFonts w:hint="eastAsia"/>
          <w:color w:val="111111"/>
          <w:sz w:val="28"/>
          <w:szCs w:val="28"/>
        </w:rPr>
        <w:t>电偶层而引起的电极电位变化，称为电化学极化。其特点是；在电流流出端的电极表面积累过量的电子，即电极电位趋负值，电流</w:t>
      </w:r>
      <w:r>
        <w:rPr>
          <w:rStyle w:val="grame"/>
          <w:rFonts w:hint="eastAsia"/>
          <w:color w:val="111111"/>
          <w:sz w:val="28"/>
          <w:szCs w:val="28"/>
        </w:rPr>
        <w:t>流入端则相反</w:t>
      </w:r>
      <w:r>
        <w:rPr>
          <w:rFonts w:hint="eastAsia"/>
          <w:color w:val="111111"/>
          <w:sz w:val="28"/>
          <w:szCs w:val="28"/>
        </w:rPr>
        <w:t>。由电化学极化作用引起的电动势叫做活化超电压。</w:t>
      </w:r>
    </w:p>
    <w:p w:rsidR="000E50F2" w:rsidRPr="000E50F2" w:rsidRDefault="000E50F2" w:rsidP="000E50F2">
      <w:pPr>
        <w:widowControl/>
        <w:shd w:val="clear" w:color="auto" w:fill="FFFFFF"/>
        <w:spacing w:before="100" w:beforeAutospacing="1" w:after="100" w:afterAutospacing="1" w:line="360" w:lineRule="atLeast"/>
        <w:jc w:val="left"/>
        <w:rPr>
          <w:rFonts w:ascii="宋体" w:eastAsia="宋体" w:hAnsi="宋体" w:cs="宋体"/>
          <w:color w:val="111111"/>
          <w:kern w:val="0"/>
          <w:sz w:val="24"/>
          <w:szCs w:val="24"/>
        </w:rPr>
      </w:pPr>
      <w:r w:rsidRPr="000E50F2">
        <w:rPr>
          <w:rFonts w:ascii="宋体" w:eastAsia="宋体" w:hAnsi="宋体" w:cs="宋体" w:hint="eastAsia"/>
          <w:color w:val="111111"/>
          <w:kern w:val="0"/>
          <w:sz w:val="28"/>
          <w:szCs w:val="28"/>
        </w:rPr>
        <w:t>[电法勘探]  electrical  prospecting；  是根据岩石和矿石电学性质(如导电性、电化学活动性、导磁性和</w:t>
      </w:r>
      <w:proofErr w:type="gramStart"/>
      <w:r w:rsidRPr="000E50F2">
        <w:rPr>
          <w:rFonts w:ascii="宋体" w:eastAsia="宋体" w:hAnsi="宋体" w:cs="宋体" w:hint="eastAsia"/>
          <w:color w:val="111111"/>
          <w:kern w:val="0"/>
          <w:sz w:val="28"/>
        </w:rPr>
        <w:t>介电</w:t>
      </w:r>
      <w:proofErr w:type="gramEnd"/>
      <w:r w:rsidRPr="000E50F2">
        <w:rPr>
          <w:rFonts w:ascii="宋体" w:eastAsia="宋体" w:hAnsi="宋体" w:cs="宋体" w:hint="eastAsia"/>
          <w:color w:val="111111"/>
          <w:kern w:val="0"/>
          <w:sz w:val="28"/>
          <w:szCs w:val="28"/>
        </w:rPr>
        <w:t>性，即所谓“电性差异”)来找矿和研究地质构造的—组地球物理勘探方法。它是通过仪器观测人工的、天然的电场或交变电磁场，分析、解释这些场的特点和规律达到找矿勘探的目的。电法勘探分为两大类。研究直流电场的，统称为直流电法，包括有电阻率法、充电法、自然电场法和直流激发极化法等；研究交变电磁场的，统称为交流电法，包括有交流激发极化法、电磁法、大地电磁场法、无线电波透视法和微波法等。按工作场所的差别，电法勘探又分为</w:t>
      </w:r>
      <w:proofErr w:type="gramStart"/>
      <w:r w:rsidRPr="000E50F2">
        <w:rPr>
          <w:rFonts w:ascii="宋体" w:eastAsia="宋体" w:hAnsi="宋体" w:cs="宋体" w:hint="eastAsia"/>
          <w:color w:val="111111"/>
          <w:kern w:val="0"/>
          <w:sz w:val="28"/>
          <w:szCs w:val="28"/>
        </w:rPr>
        <w:t>地面电</w:t>
      </w:r>
      <w:proofErr w:type="gramEnd"/>
      <w:r w:rsidRPr="000E50F2">
        <w:rPr>
          <w:rFonts w:ascii="宋体" w:eastAsia="宋体" w:hAnsi="宋体" w:cs="宋体" w:hint="eastAsia"/>
          <w:color w:val="111111"/>
          <w:kern w:val="0"/>
          <w:sz w:val="28"/>
          <w:szCs w:val="28"/>
        </w:rPr>
        <w:t>法，坑道和井中电法、航空电法、</w:t>
      </w:r>
      <w:proofErr w:type="gramStart"/>
      <w:r w:rsidRPr="000E50F2">
        <w:rPr>
          <w:rFonts w:ascii="宋体" w:eastAsia="宋体" w:hAnsi="宋体" w:cs="宋体" w:hint="eastAsia"/>
          <w:color w:val="111111"/>
          <w:kern w:val="0"/>
          <w:sz w:val="28"/>
          <w:szCs w:val="28"/>
        </w:rPr>
        <w:t>海洋电</w:t>
      </w:r>
      <w:proofErr w:type="gramEnd"/>
      <w:r w:rsidRPr="000E50F2">
        <w:rPr>
          <w:rFonts w:ascii="宋体" w:eastAsia="宋体" w:hAnsi="宋体" w:cs="宋体" w:hint="eastAsia"/>
          <w:color w:val="111111"/>
          <w:kern w:val="0"/>
          <w:sz w:val="28"/>
          <w:szCs w:val="28"/>
        </w:rPr>
        <w:t>法等。</w:t>
      </w:r>
    </w:p>
    <w:p w:rsidR="00937CCD" w:rsidRPr="00937CCD" w:rsidRDefault="00937CCD" w:rsidP="00937CCD">
      <w:pPr>
        <w:widowControl/>
        <w:shd w:val="clear" w:color="auto" w:fill="FFFFFF"/>
        <w:spacing w:before="100" w:beforeAutospacing="1" w:after="100" w:afterAutospacing="1" w:line="360" w:lineRule="atLeast"/>
        <w:jc w:val="left"/>
        <w:rPr>
          <w:rFonts w:ascii="宋体" w:eastAsia="宋体" w:hAnsi="宋体" w:cs="宋体"/>
          <w:color w:val="111111"/>
          <w:kern w:val="0"/>
          <w:sz w:val="24"/>
          <w:szCs w:val="24"/>
        </w:rPr>
      </w:pPr>
      <w:r w:rsidRPr="00937CCD">
        <w:rPr>
          <w:rFonts w:ascii="宋体" w:eastAsia="宋体" w:hAnsi="宋体" w:cs="宋体" w:hint="eastAsia"/>
          <w:color w:val="111111"/>
          <w:kern w:val="0"/>
          <w:sz w:val="28"/>
          <w:szCs w:val="28"/>
        </w:rPr>
        <w:t>[电极排列]electrode array  指电法勘探中供电电极。A、B和测量电极M、N的排列关系。分为剖面排列和测深排列。剖面排列是指A、M、N、B电极之的距离保持不变，沿测线方向同时移动的电极排列。它是研究沿剖面方向</w:t>
      </w:r>
      <w:proofErr w:type="gramStart"/>
      <w:r w:rsidRPr="00937CCD">
        <w:rPr>
          <w:rFonts w:ascii="宋体" w:eastAsia="宋体" w:hAnsi="宋体" w:cs="宋体" w:hint="eastAsia"/>
          <w:color w:val="111111"/>
          <w:kern w:val="0"/>
          <w:sz w:val="28"/>
        </w:rPr>
        <w:t>向</w:t>
      </w:r>
      <w:proofErr w:type="gramEnd"/>
      <w:r w:rsidRPr="00937CCD">
        <w:rPr>
          <w:rFonts w:ascii="宋体" w:eastAsia="宋体" w:hAnsi="宋体" w:cs="宋体" w:hint="eastAsia"/>
          <w:color w:val="111111"/>
          <w:kern w:val="0"/>
          <w:sz w:val="28"/>
          <w:szCs w:val="28"/>
        </w:rPr>
        <w:t>电阻率变化的。按电极排列方式不同，又分为对称剖面排列、偶极剖面排列，联合三</w:t>
      </w:r>
      <w:proofErr w:type="gramStart"/>
      <w:r w:rsidRPr="00937CCD">
        <w:rPr>
          <w:rFonts w:ascii="宋体" w:eastAsia="宋体" w:hAnsi="宋体" w:cs="宋体" w:hint="eastAsia"/>
          <w:color w:val="111111"/>
          <w:kern w:val="0"/>
          <w:sz w:val="28"/>
        </w:rPr>
        <w:t>极</w:t>
      </w:r>
      <w:proofErr w:type="gramEnd"/>
      <w:r w:rsidRPr="00937CCD">
        <w:rPr>
          <w:rFonts w:ascii="宋体" w:eastAsia="宋体" w:hAnsi="宋体" w:cs="宋体" w:hint="eastAsia"/>
          <w:color w:val="111111"/>
          <w:kern w:val="0"/>
          <w:sz w:val="28"/>
          <w:szCs w:val="28"/>
        </w:rPr>
        <w:t>剖面排列等。如果AB不动，MN在其中间移动，则称为中间梯度排列。测深排列是指在测点上，M、N</w:t>
      </w:r>
      <w:r w:rsidRPr="00937CCD">
        <w:rPr>
          <w:rFonts w:ascii="宋体" w:eastAsia="宋体" w:hAnsi="宋体" w:cs="宋体" w:hint="eastAsia"/>
          <w:color w:val="111111"/>
          <w:kern w:val="0"/>
          <w:sz w:val="28"/>
          <w:szCs w:val="28"/>
        </w:rPr>
        <w:lastRenderedPageBreak/>
        <w:t>极的中点(即记录点O)不动，M、N</w:t>
      </w:r>
      <w:proofErr w:type="gramStart"/>
      <w:r w:rsidRPr="00937CCD">
        <w:rPr>
          <w:rFonts w:ascii="宋体" w:eastAsia="宋体" w:hAnsi="宋体" w:cs="宋体" w:hint="eastAsia"/>
          <w:color w:val="111111"/>
          <w:kern w:val="0"/>
          <w:sz w:val="28"/>
          <w:szCs w:val="28"/>
        </w:rPr>
        <w:t>极</w:t>
      </w:r>
      <w:proofErr w:type="gramEnd"/>
      <w:r w:rsidRPr="00937CCD">
        <w:rPr>
          <w:rFonts w:ascii="宋体" w:eastAsia="宋体" w:hAnsi="宋体" w:cs="宋体" w:hint="eastAsia"/>
          <w:color w:val="111111"/>
          <w:kern w:val="0"/>
          <w:sz w:val="28"/>
        </w:rPr>
        <w:t>和</w:t>
      </w:r>
      <w:r w:rsidRPr="00937CCD">
        <w:rPr>
          <w:rFonts w:ascii="宋体" w:eastAsia="宋体" w:hAnsi="宋体" w:cs="宋体" w:hint="eastAsia"/>
          <w:color w:val="111111"/>
          <w:kern w:val="0"/>
          <w:sz w:val="28"/>
          <w:szCs w:val="28"/>
        </w:rPr>
        <w:t>，A、B</w:t>
      </w:r>
      <w:proofErr w:type="gramStart"/>
      <w:r w:rsidRPr="00937CCD">
        <w:rPr>
          <w:rFonts w:ascii="宋体" w:eastAsia="宋体" w:hAnsi="宋体" w:cs="宋体" w:hint="eastAsia"/>
          <w:color w:val="111111"/>
          <w:kern w:val="0"/>
          <w:sz w:val="28"/>
        </w:rPr>
        <w:t>极按</w:t>
      </w:r>
      <w:proofErr w:type="gramEnd"/>
      <w:r w:rsidRPr="00937CCD">
        <w:rPr>
          <w:rFonts w:ascii="宋体" w:eastAsia="宋体" w:hAnsi="宋体" w:cs="宋体" w:hint="eastAsia"/>
          <w:color w:val="111111"/>
          <w:kern w:val="0"/>
          <w:sz w:val="28"/>
        </w:rPr>
        <w:t>—定</w:t>
      </w:r>
      <w:r w:rsidRPr="00937CCD">
        <w:rPr>
          <w:rFonts w:ascii="宋体" w:eastAsia="宋体" w:hAnsi="宋体" w:cs="宋体" w:hint="eastAsia"/>
          <w:color w:val="111111"/>
          <w:kern w:val="0"/>
          <w:sz w:val="28"/>
          <w:szCs w:val="28"/>
        </w:rPr>
        <w:t>比例关系变化，A、B</w:t>
      </w:r>
      <w:proofErr w:type="gramStart"/>
      <w:r w:rsidRPr="00937CCD">
        <w:rPr>
          <w:rFonts w:ascii="宋体" w:eastAsia="宋体" w:hAnsi="宋体" w:cs="宋体" w:hint="eastAsia"/>
          <w:color w:val="111111"/>
          <w:kern w:val="0"/>
          <w:sz w:val="28"/>
          <w:szCs w:val="28"/>
        </w:rPr>
        <w:t>极逐渐</w:t>
      </w:r>
      <w:proofErr w:type="gramEnd"/>
      <w:r w:rsidRPr="00937CCD">
        <w:rPr>
          <w:rFonts w:ascii="宋体" w:eastAsia="宋体" w:hAnsi="宋体" w:cs="宋体" w:hint="eastAsia"/>
          <w:color w:val="111111"/>
          <w:kern w:val="0"/>
          <w:sz w:val="28"/>
          <w:szCs w:val="28"/>
        </w:rPr>
        <w:t>向</w:t>
      </w:r>
      <w:r w:rsidRPr="00937CCD">
        <w:rPr>
          <w:rFonts w:ascii="宋体" w:eastAsia="宋体" w:hAnsi="宋体" w:cs="宋体" w:hint="eastAsia"/>
          <w:color w:val="111111"/>
          <w:kern w:val="0"/>
          <w:sz w:val="28"/>
        </w:rPr>
        <w:t>两侧远移的</w:t>
      </w:r>
      <w:r w:rsidRPr="00937CCD">
        <w:rPr>
          <w:rFonts w:ascii="宋体" w:eastAsia="宋体" w:hAnsi="宋体" w:cs="宋体" w:hint="eastAsia"/>
          <w:color w:val="111111"/>
          <w:kern w:val="0"/>
          <w:sz w:val="28"/>
          <w:szCs w:val="28"/>
        </w:rPr>
        <w:t>电极排列，它是研究测深点下，垂</w:t>
      </w:r>
      <w:r w:rsidRPr="00937CCD">
        <w:rPr>
          <w:rFonts w:ascii="宋体" w:eastAsia="宋体" w:hAnsi="宋体" w:cs="宋体" w:hint="eastAsia"/>
          <w:color w:val="111111"/>
          <w:kern w:val="0"/>
          <w:sz w:val="28"/>
        </w:rPr>
        <w:t>向方向</w:t>
      </w:r>
      <w:r w:rsidRPr="00937CCD">
        <w:rPr>
          <w:rFonts w:ascii="宋体" w:eastAsia="宋体" w:hAnsi="宋体" w:cs="宋体" w:hint="eastAsia"/>
          <w:color w:val="111111"/>
          <w:kern w:val="0"/>
          <w:sz w:val="28"/>
          <w:szCs w:val="28"/>
        </w:rPr>
        <w:t>电阻率变化的。按电极排列方式不同，又分为对称测深排列、三极测深排列、偶极测深排列等。</w:t>
      </w:r>
    </w:p>
    <w:p w:rsidR="00937CCD" w:rsidRPr="00937CCD" w:rsidRDefault="00937CCD" w:rsidP="00937CCD">
      <w:pPr>
        <w:widowControl/>
        <w:shd w:val="clear" w:color="auto" w:fill="FFFFFF"/>
        <w:spacing w:before="100" w:beforeAutospacing="1" w:after="100" w:afterAutospacing="1" w:line="360" w:lineRule="atLeast"/>
        <w:jc w:val="left"/>
        <w:rPr>
          <w:rFonts w:ascii="宋体" w:eastAsia="宋体" w:hAnsi="宋体" w:cs="宋体"/>
          <w:color w:val="111111"/>
          <w:kern w:val="0"/>
          <w:sz w:val="24"/>
          <w:szCs w:val="24"/>
        </w:rPr>
      </w:pPr>
      <w:r w:rsidRPr="00937CCD">
        <w:rPr>
          <w:rFonts w:ascii="宋体" w:eastAsia="宋体" w:hAnsi="宋体" w:cs="宋体" w:hint="eastAsia"/>
          <w:color w:val="111111"/>
          <w:kern w:val="0"/>
          <w:sz w:val="28"/>
          <w:szCs w:val="28"/>
        </w:rPr>
        <w:t xml:space="preserve">[电极极化电位差]electrochemical potential of </w:t>
      </w:r>
      <w:r w:rsidRPr="00937CCD">
        <w:rPr>
          <w:rFonts w:ascii="宋体" w:eastAsia="宋体" w:hAnsi="宋体" w:cs="宋体" w:hint="eastAsia"/>
          <w:color w:val="111111"/>
          <w:kern w:val="0"/>
          <w:sz w:val="28"/>
        </w:rPr>
        <w:t>eletrodes</w:t>
      </w:r>
      <w:r w:rsidRPr="00937CCD">
        <w:rPr>
          <w:rFonts w:ascii="宋体" w:eastAsia="宋体" w:hAnsi="宋体" w:cs="宋体" w:hint="eastAsia"/>
          <w:color w:val="111111"/>
          <w:kern w:val="0"/>
          <w:sz w:val="28"/>
          <w:szCs w:val="28"/>
        </w:rPr>
        <w:t>即“极化电位差”。</w:t>
      </w:r>
    </w:p>
    <w:p w:rsidR="00937CCD" w:rsidRPr="00937CCD" w:rsidRDefault="00937CCD" w:rsidP="00937CCD">
      <w:pPr>
        <w:widowControl/>
        <w:shd w:val="clear" w:color="auto" w:fill="FFFFFF"/>
        <w:spacing w:before="100" w:beforeAutospacing="1" w:after="100" w:afterAutospacing="1" w:line="360" w:lineRule="atLeast"/>
        <w:jc w:val="left"/>
        <w:rPr>
          <w:rFonts w:ascii="宋体" w:eastAsia="宋体" w:hAnsi="宋体" w:cs="宋体"/>
          <w:color w:val="111111"/>
          <w:kern w:val="0"/>
          <w:sz w:val="28"/>
          <w:szCs w:val="28"/>
        </w:rPr>
      </w:pPr>
      <w:r w:rsidRPr="00937CCD">
        <w:rPr>
          <w:rFonts w:ascii="宋体" w:eastAsia="宋体" w:hAnsi="宋体" w:cs="宋体"/>
          <w:color w:val="111111"/>
          <w:kern w:val="0"/>
          <w:sz w:val="28"/>
          <w:szCs w:val="28"/>
        </w:rPr>
        <w:t xml:space="preserve">极化电位差 </w:t>
      </w:r>
      <w:r w:rsidRPr="00937CCD">
        <w:rPr>
          <w:rFonts w:ascii="宋体" w:eastAsia="宋体" w:hAnsi="宋体" w:cs="宋体"/>
          <w:b/>
          <w:bCs/>
          <w:color w:val="111111"/>
          <w:kern w:val="0"/>
          <w:sz w:val="28"/>
          <w:szCs w:val="28"/>
        </w:rPr>
        <w:t>polarization potential difference</w:t>
      </w:r>
      <w:r w:rsidRPr="00937CCD">
        <w:rPr>
          <w:rFonts w:ascii="宋体" w:eastAsia="宋体" w:hAnsi="宋体" w:cs="宋体"/>
          <w:color w:val="111111"/>
          <w:kern w:val="0"/>
          <w:sz w:val="28"/>
          <w:szCs w:val="28"/>
        </w:rPr>
        <w:t xml:space="preserve"> 又称“电极电位差”。是指两测量电极之间的电极电位差。当金属电极与土壤中水溶液接触时，很快自动形成电极电位，两电极的电极电位差习称极化电位差。在直流电法中，它是一种干扰，必须在测量之前设法消除。</w:t>
      </w:r>
    </w:p>
    <w:p w:rsidR="00937CCD" w:rsidRPr="00937CCD" w:rsidRDefault="00937CCD" w:rsidP="00937CCD">
      <w:pPr>
        <w:widowControl/>
        <w:shd w:val="clear" w:color="auto" w:fill="FFFFFF"/>
        <w:spacing w:before="100" w:beforeAutospacing="1" w:after="100" w:afterAutospacing="1" w:line="360" w:lineRule="atLeast"/>
        <w:jc w:val="left"/>
        <w:rPr>
          <w:rFonts w:ascii="宋体" w:eastAsia="宋体" w:hAnsi="宋体" w:cs="宋体"/>
          <w:color w:val="111111"/>
          <w:kern w:val="0"/>
          <w:sz w:val="24"/>
          <w:szCs w:val="24"/>
        </w:rPr>
      </w:pPr>
      <w:r w:rsidRPr="00937CCD">
        <w:rPr>
          <w:rFonts w:ascii="宋体" w:eastAsia="宋体" w:hAnsi="宋体" w:cs="宋体" w:hint="eastAsia"/>
          <w:color w:val="111111"/>
          <w:kern w:val="0"/>
          <w:sz w:val="28"/>
          <w:szCs w:val="28"/>
        </w:rPr>
        <w:t>[电偶层]double layer；    是指电导体和电介质溶液接触时，由于电化学效应在导体与溶液接触界面上所形成的正负电荷相距很近的电偶层。离子导体在一定条件下，也会形成电偶层。</w:t>
      </w:r>
    </w:p>
    <w:p w:rsidR="00937CCD" w:rsidRPr="00937CCD" w:rsidRDefault="00937CCD" w:rsidP="00937CCD">
      <w:pPr>
        <w:widowControl/>
        <w:shd w:val="clear" w:color="auto" w:fill="FFFFFF"/>
        <w:spacing w:before="100" w:beforeAutospacing="1" w:after="100" w:afterAutospacing="1" w:line="360" w:lineRule="atLeast"/>
        <w:jc w:val="left"/>
        <w:rPr>
          <w:rFonts w:ascii="宋体" w:eastAsia="宋体" w:hAnsi="宋体" w:cs="宋体"/>
          <w:color w:val="111111"/>
          <w:kern w:val="0"/>
          <w:sz w:val="24"/>
          <w:szCs w:val="24"/>
        </w:rPr>
      </w:pPr>
      <w:r w:rsidRPr="00937CCD">
        <w:rPr>
          <w:rFonts w:ascii="宋体" w:eastAsia="宋体" w:hAnsi="宋体" w:cs="宋体" w:hint="eastAsia"/>
          <w:color w:val="111111"/>
          <w:kern w:val="0"/>
          <w:sz w:val="28"/>
          <w:szCs w:val="28"/>
        </w:rPr>
        <w:t>[电极排列系数(K)]geometric factor of electrode array K； 又称装置系数。是计算视电阻率ρs时的距离系数。计算公式为：</w:t>
      </w:r>
      <w:r w:rsidRPr="00937CCD">
        <w:rPr>
          <w:rFonts w:ascii="宋体" w:eastAsia="宋体" w:hAnsi="宋体" w:cs="宋体" w:hint="eastAsia"/>
          <w:color w:val="111111"/>
          <w:kern w:val="0"/>
          <w:sz w:val="28"/>
          <w:szCs w:val="28"/>
          <w:vertAlign w:val="subscript"/>
        </w:rPr>
        <w:t xml:space="preserve"> </w:t>
      </w:r>
      <w:r w:rsidRPr="00937CCD">
        <w:rPr>
          <w:rFonts w:ascii="宋体" w:eastAsia="宋体" w:hAnsi="宋体" w:cs="宋体" w:hint="eastAsia"/>
          <w:color w:val="111111"/>
          <w:kern w:val="0"/>
          <w:sz w:val="28"/>
          <w:szCs w:val="28"/>
        </w:rPr>
        <w:t>(</w:t>
      </w:r>
      <w:r w:rsidRPr="00937CCD">
        <w:rPr>
          <w:rFonts w:ascii="宋体" w:eastAsia="宋体" w:hAnsi="宋体" w:cs="宋体" w:hint="eastAsia"/>
          <w:color w:val="111111"/>
          <w:kern w:val="0"/>
          <w:sz w:val="28"/>
        </w:rPr>
        <w:t>r</w:t>
      </w:r>
      <w:r w:rsidRPr="00937CCD">
        <w:rPr>
          <w:rFonts w:ascii="宋体" w:eastAsia="宋体" w:hAnsi="宋体" w:cs="宋体" w:hint="eastAsia"/>
          <w:color w:val="111111"/>
          <w:kern w:val="0"/>
          <w:sz w:val="28"/>
          <w:vertAlign w:val="subscript"/>
        </w:rPr>
        <w:t>AM</w:t>
      </w:r>
      <w:r w:rsidRPr="00937CCD">
        <w:rPr>
          <w:rFonts w:ascii="宋体" w:eastAsia="宋体" w:hAnsi="宋体" w:cs="宋体" w:hint="eastAsia"/>
          <w:color w:val="111111"/>
          <w:kern w:val="0"/>
          <w:sz w:val="28"/>
          <w:szCs w:val="28"/>
        </w:rPr>
        <w:t>、</w:t>
      </w:r>
      <w:r w:rsidRPr="00937CCD">
        <w:rPr>
          <w:rFonts w:ascii="宋体" w:eastAsia="宋体" w:hAnsi="宋体" w:cs="宋体" w:hint="eastAsia"/>
          <w:color w:val="111111"/>
          <w:kern w:val="0"/>
          <w:sz w:val="28"/>
        </w:rPr>
        <w:t>r</w:t>
      </w:r>
      <w:r w:rsidRPr="00937CCD">
        <w:rPr>
          <w:rFonts w:ascii="宋体" w:eastAsia="宋体" w:hAnsi="宋体" w:cs="宋体" w:hint="eastAsia"/>
          <w:color w:val="111111"/>
          <w:kern w:val="0"/>
          <w:sz w:val="28"/>
          <w:vertAlign w:val="subscript"/>
        </w:rPr>
        <w:t>AN</w:t>
      </w:r>
      <w:r w:rsidRPr="00937CCD">
        <w:rPr>
          <w:rFonts w:ascii="宋体" w:eastAsia="宋体" w:hAnsi="宋体" w:cs="宋体" w:hint="eastAsia"/>
          <w:color w:val="111111"/>
          <w:kern w:val="0"/>
          <w:sz w:val="28"/>
          <w:szCs w:val="28"/>
        </w:rPr>
        <w:t>、</w:t>
      </w:r>
      <w:r w:rsidRPr="00937CCD">
        <w:rPr>
          <w:rFonts w:ascii="宋体" w:eastAsia="宋体" w:hAnsi="宋体" w:cs="宋体" w:hint="eastAsia"/>
          <w:color w:val="111111"/>
          <w:kern w:val="0"/>
          <w:sz w:val="28"/>
        </w:rPr>
        <w:t>r</w:t>
      </w:r>
      <w:r w:rsidRPr="00937CCD">
        <w:rPr>
          <w:rFonts w:ascii="宋体" w:eastAsia="宋体" w:hAnsi="宋体" w:cs="宋体" w:hint="eastAsia"/>
          <w:color w:val="111111"/>
          <w:kern w:val="0"/>
          <w:sz w:val="28"/>
          <w:vertAlign w:val="subscript"/>
        </w:rPr>
        <w:t>BM</w:t>
      </w:r>
      <w:r w:rsidRPr="00937CCD">
        <w:rPr>
          <w:rFonts w:ascii="宋体" w:eastAsia="宋体" w:hAnsi="宋体" w:cs="宋体" w:hint="eastAsia"/>
          <w:color w:val="111111"/>
          <w:kern w:val="0"/>
          <w:sz w:val="28"/>
          <w:szCs w:val="28"/>
        </w:rPr>
        <w:t>、</w:t>
      </w:r>
      <w:r w:rsidRPr="00937CCD">
        <w:rPr>
          <w:rFonts w:ascii="宋体" w:eastAsia="宋体" w:hAnsi="宋体" w:cs="宋体" w:hint="eastAsia"/>
          <w:color w:val="111111"/>
          <w:kern w:val="0"/>
          <w:sz w:val="28"/>
        </w:rPr>
        <w:t>r</w:t>
      </w:r>
      <w:r w:rsidRPr="00937CCD">
        <w:rPr>
          <w:rFonts w:ascii="宋体" w:eastAsia="宋体" w:hAnsi="宋体" w:cs="宋体" w:hint="eastAsia"/>
          <w:color w:val="111111"/>
          <w:kern w:val="0"/>
          <w:sz w:val="28"/>
          <w:vertAlign w:val="subscript"/>
        </w:rPr>
        <w:t>BN</w:t>
      </w:r>
      <w:r w:rsidRPr="00937CCD">
        <w:rPr>
          <w:rFonts w:ascii="宋体" w:eastAsia="宋体" w:hAnsi="宋体" w:cs="宋体" w:hint="eastAsia"/>
          <w:color w:val="111111"/>
          <w:kern w:val="0"/>
          <w:sz w:val="28"/>
          <w:szCs w:val="28"/>
        </w:rPr>
        <w:t>分别表示电极AM、AN、BM、BN之间的距离。单位为米。)各种电极排列系数K的</w:t>
      </w:r>
      <w:r w:rsidRPr="00937CCD">
        <w:rPr>
          <w:rFonts w:ascii="宋体" w:eastAsia="宋体" w:hAnsi="宋体" w:cs="宋体" w:hint="eastAsia"/>
          <w:color w:val="111111"/>
          <w:kern w:val="0"/>
          <w:sz w:val="28"/>
        </w:rPr>
        <w:t>简化式都可以</w:t>
      </w:r>
      <w:r w:rsidRPr="00937CCD">
        <w:rPr>
          <w:rFonts w:ascii="宋体" w:eastAsia="宋体" w:hAnsi="宋体" w:cs="宋体" w:hint="eastAsia"/>
          <w:color w:val="111111"/>
          <w:kern w:val="0"/>
          <w:sz w:val="28"/>
          <w:szCs w:val="28"/>
        </w:rPr>
        <w:t>由它导出。如对称四</w:t>
      </w:r>
      <w:proofErr w:type="gramStart"/>
      <w:r w:rsidRPr="00937CCD">
        <w:rPr>
          <w:rFonts w:ascii="宋体" w:eastAsia="宋体" w:hAnsi="宋体" w:cs="宋体" w:hint="eastAsia"/>
          <w:color w:val="111111"/>
          <w:kern w:val="0"/>
          <w:sz w:val="28"/>
        </w:rPr>
        <w:t>极</w:t>
      </w:r>
      <w:proofErr w:type="gramEnd"/>
      <w:r w:rsidRPr="00937CCD">
        <w:rPr>
          <w:rFonts w:ascii="宋体" w:eastAsia="宋体" w:hAnsi="宋体" w:cs="宋体" w:hint="eastAsia"/>
          <w:color w:val="111111"/>
          <w:kern w:val="0"/>
          <w:sz w:val="28"/>
          <w:szCs w:val="28"/>
        </w:rPr>
        <w:t>剖面法</w:t>
      </w:r>
      <w:r w:rsidRPr="00937CCD">
        <w:rPr>
          <w:rFonts w:ascii="宋体" w:eastAsia="宋体" w:hAnsi="宋体" w:cs="宋体" w:hint="eastAsia"/>
          <w:color w:val="111111"/>
          <w:kern w:val="0"/>
          <w:sz w:val="28"/>
          <w:szCs w:val="28"/>
          <w:vertAlign w:val="subscript"/>
        </w:rPr>
        <w:t xml:space="preserve"> </w:t>
      </w:r>
      <w:r w:rsidRPr="00937CCD">
        <w:rPr>
          <w:rFonts w:ascii="宋体" w:eastAsia="宋体" w:hAnsi="宋体" w:cs="宋体" w:hint="eastAsia"/>
          <w:color w:val="111111"/>
          <w:kern w:val="0"/>
          <w:sz w:val="28"/>
          <w:szCs w:val="28"/>
        </w:rPr>
        <w:t>；三</w:t>
      </w:r>
      <w:proofErr w:type="gramStart"/>
      <w:r w:rsidRPr="00937CCD">
        <w:rPr>
          <w:rFonts w:ascii="宋体" w:eastAsia="宋体" w:hAnsi="宋体" w:cs="宋体" w:hint="eastAsia"/>
          <w:color w:val="111111"/>
          <w:kern w:val="0"/>
          <w:sz w:val="28"/>
        </w:rPr>
        <w:t>极</w:t>
      </w:r>
      <w:proofErr w:type="gramEnd"/>
      <w:r w:rsidRPr="00937CCD">
        <w:rPr>
          <w:rFonts w:ascii="宋体" w:eastAsia="宋体" w:hAnsi="宋体" w:cs="宋体" w:hint="eastAsia"/>
          <w:color w:val="111111"/>
          <w:kern w:val="0"/>
          <w:sz w:val="28"/>
          <w:szCs w:val="28"/>
        </w:rPr>
        <w:t>剖面或联合剖面法；</w:t>
      </w:r>
    </w:p>
    <w:p w:rsidR="00937CCD" w:rsidRPr="00937CCD" w:rsidRDefault="00937CCD" w:rsidP="00937CCD">
      <w:pPr>
        <w:widowControl/>
        <w:shd w:val="clear" w:color="auto" w:fill="FFFFFF"/>
        <w:spacing w:before="100" w:beforeAutospacing="1" w:after="100" w:afterAutospacing="1" w:line="360" w:lineRule="atLeast"/>
        <w:jc w:val="left"/>
        <w:rPr>
          <w:rFonts w:ascii="宋体" w:eastAsia="宋体" w:hAnsi="宋体" w:cs="宋体"/>
          <w:color w:val="111111"/>
          <w:kern w:val="0"/>
          <w:sz w:val="24"/>
          <w:szCs w:val="24"/>
        </w:rPr>
      </w:pPr>
      <w:r w:rsidRPr="00937CCD">
        <w:rPr>
          <w:rFonts w:ascii="宋体" w:eastAsia="宋体" w:hAnsi="宋体" w:cs="宋体" w:hint="eastAsia"/>
          <w:color w:val="111111"/>
          <w:kern w:val="0"/>
          <w:sz w:val="28"/>
          <w:szCs w:val="28"/>
        </w:rPr>
        <w:t>[电剖面法]electrical profiling 即“电阻率剖面法”。</w:t>
      </w:r>
    </w:p>
    <w:p w:rsidR="004624BB" w:rsidRPr="004624BB" w:rsidRDefault="004624BB" w:rsidP="004624BB">
      <w:pPr>
        <w:widowControl/>
        <w:shd w:val="clear" w:color="auto" w:fill="FFFFFF"/>
        <w:spacing w:before="100" w:beforeAutospacing="1" w:after="100" w:afterAutospacing="1" w:line="360" w:lineRule="atLeast"/>
        <w:jc w:val="left"/>
        <w:rPr>
          <w:rFonts w:ascii="宋体" w:eastAsia="宋体" w:hAnsi="宋体" w:cs="宋体"/>
          <w:color w:val="111111"/>
          <w:kern w:val="0"/>
          <w:sz w:val="28"/>
          <w:szCs w:val="28"/>
        </w:rPr>
      </w:pPr>
      <w:r w:rsidRPr="004624BB">
        <w:rPr>
          <w:rFonts w:ascii="宋体" w:eastAsia="宋体" w:hAnsi="宋体" w:cs="宋体"/>
          <w:color w:val="111111"/>
          <w:kern w:val="0"/>
          <w:sz w:val="28"/>
          <w:szCs w:val="28"/>
        </w:rPr>
        <w:t xml:space="preserve">电阻率剖面法 </w:t>
      </w:r>
      <w:r w:rsidRPr="004624BB">
        <w:rPr>
          <w:rFonts w:ascii="宋体" w:eastAsia="宋体" w:hAnsi="宋体" w:cs="宋体"/>
          <w:b/>
          <w:bCs/>
          <w:color w:val="111111"/>
          <w:kern w:val="0"/>
          <w:sz w:val="28"/>
          <w:szCs w:val="28"/>
        </w:rPr>
        <w:t>resistivity profiling</w:t>
      </w:r>
    </w:p>
    <w:p w:rsidR="004624BB" w:rsidRPr="004624BB" w:rsidRDefault="004624BB" w:rsidP="004624BB">
      <w:pPr>
        <w:widowControl/>
        <w:shd w:val="clear" w:color="auto" w:fill="FFFFFF"/>
        <w:spacing w:before="100" w:beforeAutospacing="1" w:after="100" w:afterAutospacing="1" w:line="360" w:lineRule="atLeast"/>
        <w:jc w:val="left"/>
        <w:rPr>
          <w:rFonts w:ascii="宋体" w:eastAsia="宋体" w:hAnsi="宋体" w:cs="宋体"/>
          <w:color w:val="111111"/>
          <w:kern w:val="0"/>
          <w:sz w:val="28"/>
          <w:szCs w:val="28"/>
        </w:rPr>
      </w:pPr>
      <w:r w:rsidRPr="004624BB">
        <w:rPr>
          <w:rFonts w:ascii="宋体" w:eastAsia="宋体" w:hAnsi="宋体" w:cs="宋体"/>
          <w:color w:val="111111"/>
          <w:kern w:val="0"/>
          <w:sz w:val="28"/>
          <w:szCs w:val="28"/>
        </w:rPr>
        <w:t>简称“电剖面法”。是指A、M、N、B电极距保持不变，同时沿—定剖面方向逐点观测视电阻率(ρs)，研究剖面方向地下一定深度的岩、矿石电阻率变化的一组方法。它主要用来探测陡立产状的地质体或构造(如陡立产状的金属矿体、岩层界限、断裂</w:t>
      </w:r>
      <w:r w:rsidRPr="004624BB">
        <w:rPr>
          <w:rFonts w:ascii="宋体" w:eastAsia="宋体" w:hAnsi="宋体" w:cs="宋体"/>
          <w:color w:val="111111"/>
          <w:kern w:val="0"/>
          <w:sz w:val="28"/>
          <w:szCs w:val="28"/>
        </w:rPr>
        <w:lastRenderedPageBreak/>
        <w:t>带等)。根据电极排列方式不同，又可分为对称剖面法、联合剖面法、偶极剖面法等。中间梯度法也属于剖面法类。</w:t>
      </w:r>
    </w:p>
    <w:p w:rsidR="004624BB" w:rsidRPr="004624BB" w:rsidRDefault="004624BB" w:rsidP="004624BB">
      <w:pPr>
        <w:widowControl/>
        <w:shd w:val="clear" w:color="auto" w:fill="FFFFFF"/>
        <w:spacing w:before="100" w:beforeAutospacing="1" w:after="100" w:afterAutospacing="1" w:line="360" w:lineRule="atLeast"/>
        <w:jc w:val="left"/>
        <w:rPr>
          <w:rFonts w:ascii="宋体" w:eastAsia="宋体" w:hAnsi="宋体" w:cs="宋体"/>
          <w:color w:val="111111"/>
          <w:kern w:val="0"/>
          <w:sz w:val="24"/>
          <w:szCs w:val="24"/>
        </w:rPr>
      </w:pPr>
      <w:r w:rsidRPr="004624BB">
        <w:rPr>
          <w:rFonts w:ascii="宋体" w:eastAsia="宋体" w:hAnsi="宋体" w:cs="宋体" w:hint="eastAsia"/>
          <w:color w:val="111111"/>
          <w:kern w:val="0"/>
          <w:sz w:val="28"/>
          <w:szCs w:val="28"/>
        </w:rPr>
        <w:t>[电偶层形变]deformation  layer       是离子导体激发极化效应的假说之一。在外电场作用下岩石颗粒表面散漫层的对称性受到破坏，离子发生位移，称为电偶层形变。例如*散漫层中的正离子，当假定场源在位于其左侧的外电场作用下，将离开原来的位置沿电场方向移动。岩石颗粒左侧正离于密度显著增加，右侧正离子密度相应减少，即发生了电偶层形变。</w:t>
      </w:r>
      <w:r w:rsidRPr="004624BB">
        <w:rPr>
          <w:rFonts w:ascii="宋体" w:eastAsia="宋体" w:hAnsi="宋体" w:cs="宋体" w:hint="eastAsia"/>
          <w:color w:val="111111"/>
          <w:kern w:val="0"/>
          <w:sz w:val="28"/>
        </w:rPr>
        <w:t>当外电流</w:t>
      </w:r>
      <w:r w:rsidRPr="004624BB">
        <w:rPr>
          <w:rFonts w:ascii="宋体" w:eastAsia="宋体" w:hAnsi="宋体" w:cs="宋体" w:hint="eastAsia"/>
          <w:color w:val="111111"/>
          <w:kern w:val="0"/>
          <w:sz w:val="28"/>
          <w:szCs w:val="28"/>
        </w:rPr>
        <w:t>切断后，堆积的离子放电，恢复到平衡状态。</w:t>
      </w:r>
    </w:p>
    <w:p w:rsidR="004624BB" w:rsidRPr="004624BB" w:rsidRDefault="004624BB" w:rsidP="004624BB">
      <w:pPr>
        <w:widowControl/>
        <w:shd w:val="clear" w:color="auto" w:fill="FFFFFF"/>
        <w:spacing w:before="100" w:beforeAutospacing="1" w:after="100" w:afterAutospacing="1" w:line="360" w:lineRule="atLeast"/>
        <w:jc w:val="left"/>
        <w:rPr>
          <w:rFonts w:ascii="宋体" w:eastAsia="宋体" w:hAnsi="宋体" w:cs="宋体"/>
          <w:color w:val="111111"/>
          <w:kern w:val="0"/>
          <w:sz w:val="24"/>
          <w:szCs w:val="24"/>
        </w:rPr>
      </w:pPr>
      <w:r w:rsidRPr="004624BB">
        <w:rPr>
          <w:rFonts w:ascii="宋体" w:eastAsia="宋体" w:hAnsi="宋体" w:cs="宋体" w:hint="eastAsia"/>
          <w:color w:val="111111"/>
          <w:kern w:val="0"/>
          <w:sz w:val="28"/>
          <w:szCs w:val="28"/>
        </w:rPr>
        <w:t>[电性标准层]electrical indicator horizon  是指作为划分和对比层位用的电性特征明显而稳定的地层。电性标准层通常与地层学或岩石学划分的层位相同。电性</w:t>
      </w:r>
      <w:r w:rsidRPr="004624BB">
        <w:rPr>
          <w:rFonts w:ascii="宋体" w:eastAsia="宋体" w:hAnsi="宋体" w:cs="宋体" w:hint="eastAsia"/>
          <w:color w:val="111111"/>
          <w:kern w:val="0"/>
          <w:sz w:val="28"/>
        </w:rPr>
        <w:t>标准层应具备</w:t>
      </w:r>
      <w:r w:rsidRPr="004624BB">
        <w:rPr>
          <w:rFonts w:ascii="宋体" w:eastAsia="宋体" w:hAnsi="宋体" w:cs="宋体" w:hint="eastAsia"/>
          <w:color w:val="111111"/>
          <w:kern w:val="0"/>
          <w:sz w:val="28"/>
          <w:szCs w:val="28"/>
        </w:rPr>
        <w:t>两个基本条件；与围岩的电阻率差别大而稳定，最好差40～50倍以上；厚度比较大，最好大于或等于其埋藏深度。根据实际经验，—般未经风化和未被构造破坏的火成岩、变质岩、石灰岩等电阻率都很高而又稳定。</w:t>
      </w:r>
      <w:proofErr w:type="gramStart"/>
      <w:r w:rsidRPr="004624BB">
        <w:rPr>
          <w:rFonts w:ascii="宋体" w:eastAsia="宋体" w:hAnsi="宋体" w:cs="宋体" w:hint="eastAsia"/>
          <w:color w:val="111111"/>
          <w:kern w:val="0"/>
          <w:sz w:val="28"/>
        </w:rPr>
        <w:t>粘土层属低</w:t>
      </w:r>
      <w:proofErr w:type="gramEnd"/>
      <w:r w:rsidRPr="004624BB">
        <w:rPr>
          <w:rFonts w:ascii="宋体" w:eastAsia="宋体" w:hAnsi="宋体" w:cs="宋体" w:hint="eastAsia"/>
          <w:color w:val="111111"/>
          <w:kern w:val="0"/>
          <w:sz w:val="28"/>
          <w:szCs w:val="28"/>
        </w:rPr>
        <w:t>电阻率层，也比较稳定。这些地层都可以作为电性标准层。</w:t>
      </w:r>
    </w:p>
    <w:p w:rsidR="004624BB" w:rsidRPr="004624BB" w:rsidRDefault="004624BB" w:rsidP="004624BB">
      <w:pPr>
        <w:widowControl/>
        <w:shd w:val="clear" w:color="auto" w:fill="FFFFFF"/>
        <w:spacing w:before="100" w:beforeAutospacing="1" w:after="100" w:afterAutospacing="1" w:line="360" w:lineRule="atLeast"/>
        <w:jc w:val="left"/>
        <w:rPr>
          <w:rFonts w:ascii="宋体" w:eastAsia="宋体" w:hAnsi="宋体" w:cs="宋体"/>
          <w:color w:val="111111"/>
          <w:kern w:val="0"/>
          <w:sz w:val="24"/>
          <w:szCs w:val="24"/>
        </w:rPr>
      </w:pPr>
      <w:r w:rsidRPr="004624BB">
        <w:rPr>
          <w:rFonts w:ascii="宋体" w:eastAsia="宋体" w:hAnsi="宋体" w:cs="宋体" w:hint="eastAsia"/>
          <w:color w:val="111111"/>
          <w:kern w:val="0"/>
          <w:sz w:val="28"/>
          <w:szCs w:val="28"/>
        </w:rPr>
        <w:t>[电性差异]  electrical  property contrast  指岩石、矿石电学性质的差别。电性差异是电法勘探的主要物理依据。包括岩石、矿石导电性、电化学活动性、</w:t>
      </w:r>
      <w:proofErr w:type="gramStart"/>
      <w:r w:rsidRPr="004624BB">
        <w:rPr>
          <w:rFonts w:ascii="宋体" w:eastAsia="宋体" w:hAnsi="宋体" w:cs="宋体" w:hint="eastAsia"/>
          <w:color w:val="111111"/>
          <w:kern w:val="0"/>
          <w:sz w:val="28"/>
        </w:rPr>
        <w:t>介</w:t>
      </w:r>
      <w:proofErr w:type="gramEnd"/>
      <w:r w:rsidRPr="004624BB">
        <w:rPr>
          <w:rFonts w:ascii="宋体" w:eastAsia="宋体" w:hAnsi="宋体" w:cs="宋体" w:hint="eastAsia"/>
          <w:color w:val="111111"/>
          <w:kern w:val="0"/>
          <w:sz w:val="28"/>
          <w:szCs w:val="28"/>
        </w:rPr>
        <w:t>电性等的差异。如电阻率法就是依据岩、矿石导电性的差异找矿和研究地质构造的。利用电化学活动性找矿的有自然电场法和激发极化法。电磁法则主要依据导电性和导磁性的差异。电性差异除和岩石、矿石本身的因素有关外，还和外界因素有关。如对有一定孔隙度的岩石来说，可能因孔隙含有不同矿化度的水而使其电阻率发生明显变化。</w:t>
      </w:r>
    </w:p>
    <w:p w:rsidR="004624BB" w:rsidRPr="004624BB" w:rsidRDefault="004624BB" w:rsidP="004624BB">
      <w:pPr>
        <w:widowControl/>
        <w:shd w:val="clear" w:color="auto" w:fill="FFFFFF"/>
        <w:spacing w:before="100" w:beforeAutospacing="1" w:after="100" w:afterAutospacing="1" w:line="360" w:lineRule="atLeast"/>
        <w:jc w:val="left"/>
        <w:rPr>
          <w:rFonts w:ascii="宋体" w:eastAsia="宋体" w:hAnsi="宋体" w:cs="宋体"/>
          <w:color w:val="111111"/>
          <w:kern w:val="0"/>
          <w:sz w:val="24"/>
          <w:szCs w:val="24"/>
        </w:rPr>
      </w:pPr>
      <w:r w:rsidRPr="004624BB">
        <w:rPr>
          <w:rFonts w:ascii="宋体" w:eastAsia="宋体" w:hAnsi="宋体" w:cs="宋体" w:hint="eastAsia"/>
          <w:color w:val="111111"/>
          <w:kern w:val="0"/>
          <w:sz w:val="28"/>
          <w:szCs w:val="28"/>
        </w:rPr>
        <w:t>[电子导体激发极化效应]  induced polarization effect  of  electronic conduction； 主要指电极极化作用。电极极化作用是在激发场源(一次场)作用下，</w:t>
      </w:r>
      <w:r w:rsidRPr="004624BB">
        <w:rPr>
          <w:rFonts w:ascii="宋体" w:eastAsia="宋体" w:hAnsi="宋体" w:cs="宋体" w:hint="eastAsia"/>
          <w:color w:val="111111"/>
          <w:kern w:val="0"/>
          <w:sz w:val="28"/>
          <w:szCs w:val="28"/>
        </w:rPr>
        <w:lastRenderedPageBreak/>
        <w:t>破坏了原有的电偶层形成的具有新的电势的电偶层。其特点是：电子导体两端具有势差。在电子导体的电流流入端产生负电</w:t>
      </w:r>
      <w:r w:rsidRPr="004624BB">
        <w:rPr>
          <w:rFonts w:ascii="宋体" w:eastAsia="宋体" w:hAnsi="宋体" w:cs="宋体" w:hint="eastAsia"/>
          <w:color w:val="111111"/>
          <w:kern w:val="0"/>
          <w:sz w:val="28"/>
        </w:rPr>
        <w:t>性成称</w:t>
      </w:r>
      <w:r w:rsidRPr="004624BB">
        <w:rPr>
          <w:rFonts w:ascii="宋体" w:eastAsia="宋体" w:hAnsi="宋体" w:cs="宋体" w:hint="eastAsia"/>
          <w:color w:val="111111"/>
          <w:kern w:val="0"/>
          <w:sz w:val="28"/>
          <w:szCs w:val="28"/>
        </w:rPr>
        <w:t>阴极，在其电流流出端产生正极性或称阳极。它与围岩溶液中的带电离子形成电偶层。</w:t>
      </w:r>
    </w:p>
    <w:p w:rsidR="004624BB" w:rsidRPr="004624BB" w:rsidRDefault="004624BB" w:rsidP="004624BB">
      <w:pPr>
        <w:widowControl/>
        <w:shd w:val="clear" w:color="auto" w:fill="FFFFFF"/>
        <w:spacing w:before="100" w:beforeAutospacing="1" w:after="100" w:afterAutospacing="1" w:line="360" w:lineRule="atLeast"/>
        <w:jc w:val="left"/>
        <w:rPr>
          <w:rFonts w:ascii="宋体" w:eastAsia="宋体" w:hAnsi="宋体" w:cs="宋体"/>
          <w:color w:val="111111"/>
          <w:kern w:val="0"/>
          <w:sz w:val="28"/>
        </w:rPr>
      </w:pPr>
      <w:r w:rsidRPr="004624BB">
        <w:rPr>
          <w:rFonts w:ascii="宋体" w:eastAsia="宋体" w:hAnsi="宋体" w:cs="宋体" w:hint="eastAsia"/>
          <w:color w:val="111111"/>
          <w:kern w:val="0"/>
          <w:sz w:val="28"/>
        </w:rPr>
        <w:t>电子自动补偿仪electron-automatic-compensator(meter)是利用电子自动补偿原理制作的直读式直流电法仪器。工作时，由仪器输入端引入的被测直流电位差ΔUMN被一开关(调制)</w:t>
      </w:r>
      <w:proofErr w:type="gramStart"/>
      <w:r w:rsidRPr="004624BB">
        <w:rPr>
          <w:rFonts w:ascii="宋体" w:eastAsia="宋体" w:hAnsi="宋体" w:cs="宋体" w:hint="eastAsia"/>
          <w:color w:val="111111"/>
          <w:kern w:val="0"/>
          <w:sz w:val="28"/>
        </w:rPr>
        <w:t>断接为</w:t>
      </w:r>
      <w:proofErr w:type="gramEnd"/>
      <w:r w:rsidRPr="004624BB">
        <w:rPr>
          <w:rFonts w:ascii="宋体" w:eastAsia="宋体" w:hAnsi="宋体" w:cs="宋体" w:hint="eastAsia"/>
          <w:color w:val="111111"/>
          <w:kern w:val="0"/>
          <w:sz w:val="28"/>
        </w:rPr>
        <w:t>交流讯号，交流讯号</w:t>
      </w:r>
      <w:proofErr w:type="gramStart"/>
      <w:r w:rsidRPr="004624BB">
        <w:rPr>
          <w:rFonts w:ascii="宋体" w:eastAsia="宋体" w:hAnsi="宋体" w:cs="宋体" w:hint="eastAsia"/>
          <w:color w:val="111111"/>
          <w:kern w:val="0"/>
          <w:sz w:val="28"/>
        </w:rPr>
        <w:t>经交流</w:t>
      </w:r>
      <w:proofErr w:type="gramEnd"/>
      <w:r w:rsidRPr="004624BB">
        <w:rPr>
          <w:rFonts w:ascii="宋体" w:eastAsia="宋体" w:hAnsi="宋体" w:cs="宋体" w:hint="eastAsia"/>
          <w:color w:val="111111"/>
          <w:kern w:val="0"/>
          <w:sz w:val="28"/>
        </w:rPr>
        <w:t>放大器放大后，由同步检波器转变(解凋)为直流电流。最后把直流电流通过表头串连反馈到输入端，从表头读出被测电位差。它一方面保留了探矿电位计“补偿法”的优点，即在测量回路中用仪器内部能自动调节的电位差去抵消被测电位差(深度负反馈)，可加大仪器的输入阻抗，减少接地电阻的影响；另一方面，采用电子线路，提高了仪器的灵敏度，可在接地条件差的地区工作。仪器稳定性较好。电子自动补偿仪可用于直流电阻率法、激发极化法、自然电场法测量电位差和电流。在实验室可作为高输入阻抗的直流毫伏表用。国产型号有DDCJ-2型 (电子管式)、DDCJ-1型(晶体管式)和JDC-1型(集成电路式)等。后两种配有控制线路，可供激发极化法专用，还可以通过指针读数的连续变化来观察激发极化衰减现象。</w:t>
      </w:r>
    </w:p>
    <w:p w:rsidR="004624BB" w:rsidRPr="004624BB" w:rsidRDefault="004624BB" w:rsidP="004624BB">
      <w:pPr>
        <w:widowControl/>
        <w:shd w:val="clear" w:color="auto" w:fill="FFFFFF"/>
        <w:spacing w:before="100" w:beforeAutospacing="1" w:after="100" w:afterAutospacing="1" w:line="360" w:lineRule="atLeast"/>
        <w:jc w:val="left"/>
        <w:rPr>
          <w:rFonts w:ascii="宋体" w:eastAsia="宋体" w:hAnsi="宋体" w:cs="宋体"/>
          <w:color w:val="111111"/>
          <w:kern w:val="0"/>
          <w:sz w:val="24"/>
          <w:szCs w:val="24"/>
        </w:rPr>
      </w:pPr>
      <w:r w:rsidRPr="004624BB">
        <w:rPr>
          <w:rFonts w:ascii="宋体" w:eastAsia="宋体" w:hAnsi="宋体" w:cs="宋体" w:hint="eastAsia"/>
          <w:color w:val="111111"/>
          <w:kern w:val="0"/>
          <w:sz w:val="28"/>
          <w:szCs w:val="28"/>
        </w:rPr>
        <w:t>[电阻率测深法]</w:t>
      </w:r>
      <w:r w:rsidRPr="004624BB">
        <w:rPr>
          <w:rFonts w:ascii="宋体" w:eastAsia="宋体" w:hAnsi="宋体" w:cs="宋体" w:hint="eastAsia"/>
          <w:color w:val="111111"/>
          <w:kern w:val="0"/>
          <w:sz w:val="28"/>
        </w:rPr>
        <w:t>resistivity</w:t>
      </w:r>
      <w:r w:rsidRPr="004624BB">
        <w:rPr>
          <w:rFonts w:ascii="宋体" w:eastAsia="宋体" w:hAnsi="宋体" w:cs="宋体" w:hint="eastAsia"/>
          <w:color w:val="111111"/>
          <w:kern w:val="0"/>
          <w:sz w:val="28"/>
          <w:szCs w:val="28"/>
        </w:rPr>
        <w:t xml:space="preserve"> sounding简称电测深法。它是在地面的一个测深点上(即MN极的中点)，通过逐次加大供电电极,AB极距的大小，测量</w:t>
      </w:r>
      <w:r w:rsidRPr="004624BB">
        <w:rPr>
          <w:rFonts w:ascii="宋体" w:eastAsia="宋体" w:hAnsi="宋体" w:cs="宋体" w:hint="eastAsia"/>
          <w:color w:val="111111"/>
          <w:kern w:val="0"/>
          <w:sz w:val="28"/>
        </w:rPr>
        <w:t>同—点的</w:t>
      </w:r>
      <w:r w:rsidRPr="004624BB">
        <w:rPr>
          <w:rFonts w:ascii="宋体" w:eastAsia="宋体" w:hAnsi="宋体" w:cs="宋体" w:hint="eastAsia"/>
          <w:color w:val="111111"/>
          <w:kern w:val="0"/>
          <w:sz w:val="28"/>
          <w:szCs w:val="28"/>
        </w:rPr>
        <w:t>、不同AB极距的视电阻率ρ</w:t>
      </w:r>
      <w:r w:rsidRPr="004624BB">
        <w:rPr>
          <w:rFonts w:ascii="宋体" w:eastAsia="宋体" w:hAnsi="宋体" w:cs="宋体" w:hint="eastAsia"/>
          <w:color w:val="111111"/>
          <w:kern w:val="0"/>
          <w:sz w:val="28"/>
          <w:szCs w:val="28"/>
          <w:vertAlign w:val="subscript"/>
        </w:rPr>
        <w:t>S</w:t>
      </w:r>
      <w:r w:rsidRPr="004624BB">
        <w:rPr>
          <w:rFonts w:ascii="宋体" w:eastAsia="宋体" w:hAnsi="宋体" w:cs="宋体" w:hint="eastAsia"/>
          <w:color w:val="111111"/>
          <w:kern w:val="0"/>
          <w:sz w:val="28"/>
          <w:szCs w:val="28"/>
        </w:rPr>
        <w:t>值，研究这个测深点下不同深度的地质断面情况。电测深法多采用对称四极排列，称为对称四极测深法。在AB</w:t>
      </w:r>
      <w:proofErr w:type="gramStart"/>
      <w:r w:rsidRPr="004624BB">
        <w:rPr>
          <w:rFonts w:ascii="宋体" w:eastAsia="宋体" w:hAnsi="宋体" w:cs="宋体" w:hint="eastAsia"/>
          <w:color w:val="111111"/>
          <w:kern w:val="0"/>
          <w:sz w:val="28"/>
        </w:rPr>
        <w:t>极</w:t>
      </w:r>
      <w:proofErr w:type="gramEnd"/>
      <w:r w:rsidRPr="004624BB">
        <w:rPr>
          <w:rFonts w:ascii="宋体" w:eastAsia="宋体" w:hAnsi="宋体" w:cs="宋体" w:hint="eastAsia"/>
          <w:color w:val="111111"/>
          <w:kern w:val="0"/>
          <w:sz w:val="28"/>
          <w:szCs w:val="28"/>
        </w:rPr>
        <w:t>距离短时，电流分布浅，ρ</w:t>
      </w:r>
      <w:r w:rsidRPr="004624BB">
        <w:rPr>
          <w:rFonts w:ascii="宋体" w:eastAsia="宋体" w:hAnsi="宋体" w:cs="宋体" w:hint="eastAsia"/>
          <w:color w:val="111111"/>
          <w:kern w:val="0"/>
          <w:sz w:val="28"/>
          <w:szCs w:val="28"/>
          <w:vertAlign w:val="subscript"/>
        </w:rPr>
        <w:t>S</w:t>
      </w:r>
      <w:r w:rsidRPr="004624BB">
        <w:rPr>
          <w:rFonts w:ascii="宋体" w:eastAsia="宋体" w:hAnsi="宋体" w:cs="宋体" w:hint="eastAsia"/>
          <w:color w:val="111111"/>
          <w:kern w:val="0"/>
          <w:sz w:val="28"/>
          <w:szCs w:val="28"/>
        </w:rPr>
        <w:t>曲线主要反映浅层情况；AB极距大时，电流分布深，ρ</w:t>
      </w:r>
      <w:r w:rsidRPr="004624BB">
        <w:rPr>
          <w:rFonts w:ascii="宋体" w:eastAsia="宋体" w:hAnsi="宋体" w:cs="宋体" w:hint="eastAsia"/>
          <w:color w:val="111111"/>
          <w:kern w:val="0"/>
          <w:sz w:val="28"/>
          <w:szCs w:val="28"/>
          <w:vertAlign w:val="subscript"/>
        </w:rPr>
        <w:t>S</w:t>
      </w:r>
      <w:r w:rsidRPr="004624BB">
        <w:rPr>
          <w:rFonts w:ascii="宋体" w:eastAsia="宋体" w:hAnsi="宋体" w:cs="宋体" w:hint="eastAsia"/>
          <w:color w:val="111111"/>
          <w:kern w:val="0"/>
          <w:sz w:val="28"/>
          <w:szCs w:val="28"/>
        </w:rPr>
        <w:t>曲线主要反映深部地层的影响。ρ</w:t>
      </w:r>
      <w:r w:rsidRPr="004624BB">
        <w:rPr>
          <w:rFonts w:ascii="宋体" w:eastAsia="宋体" w:hAnsi="宋体" w:cs="宋体" w:hint="eastAsia"/>
          <w:color w:val="111111"/>
          <w:kern w:val="0"/>
          <w:sz w:val="28"/>
          <w:szCs w:val="28"/>
          <w:vertAlign w:val="subscript"/>
        </w:rPr>
        <w:t>S</w:t>
      </w:r>
      <w:r w:rsidRPr="004624BB">
        <w:rPr>
          <w:rFonts w:ascii="宋体" w:eastAsia="宋体" w:hAnsi="宋体" w:cs="宋体" w:hint="eastAsia"/>
          <w:color w:val="111111"/>
          <w:kern w:val="0"/>
          <w:sz w:val="28"/>
          <w:szCs w:val="28"/>
        </w:rPr>
        <w:t>曲线是绘在以AB/2和ρ</w:t>
      </w:r>
      <w:r w:rsidRPr="004624BB">
        <w:rPr>
          <w:rFonts w:ascii="宋体" w:eastAsia="宋体" w:hAnsi="宋体" w:cs="宋体" w:hint="eastAsia"/>
          <w:color w:val="111111"/>
          <w:kern w:val="0"/>
          <w:sz w:val="28"/>
          <w:szCs w:val="28"/>
          <w:vertAlign w:val="subscript"/>
        </w:rPr>
        <w:t>S</w:t>
      </w:r>
      <w:r w:rsidRPr="004624BB">
        <w:rPr>
          <w:rFonts w:ascii="宋体" w:eastAsia="宋体" w:hAnsi="宋体" w:cs="宋体" w:hint="eastAsia"/>
          <w:color w:val="111111"/>
          <w:kern w:val="0"/>
          <w:sz w:val="28"/>
          <w:szCs w:val="28"/>
        </w:rPr>
        <w:t>为</w:t>
      </w:r>
      <w:proofErr w:type="gramStart"/>
      <w:r w:rsidRPr="004624BB">
        <w:rPr>
          <w:rFonts w:ascii="宋体" w:eastAsia="宋体" w:hAnsi="宋体" w:cs="宋体" w:hint="eastAsia"/>
          <w:color w:val="111111"/>
          <w:kern w:val="0"/>
          <w:sz w:val="28"/>
        </w:rPr>
        <w:t>座标</w:t>
      </w:r>
      <w:proofErr w:type="gramEnd"/>
      <w:r w:rsidRPr="004624BB">
        <w:rPr>
          <w:rFonts w:ascii="宋体" w:eastAsia="宋体" w:hAnsi="宋体" w:cs="宋体" w:hint="eastAsia"/>
          <w:color w:val="111111"/>
          <w:kern w:val="0"/>
          <w:sz w:val="28"/>
          <w:szCs w:val="28"/>
        </w:rPr>
        <w:t>的双对数</w:t>
      </w:r>
      <w:proofErr w:type="gramStart"/>
      <w:r w:rsidRPr="004624BB">
        <w:rPr>
          <w:rFonts w:ascii="宋体" w:eastAsia="宋体" w:hAnsi="宋体" w:cs="宋体" w:hint="eastAsia"/>
          <w:color w:val="111111"/>
          <w:kern w:val="0"/>
          <w:sz w:val="28"/>
        </w:rPr>
        <w:t>座标</w:t>
      </w:r>
      <w:proofErr w:type="gramEnd"/>
      <w:r w:rsidRPr="004624BB">
        <w:rPr>
          <w:rFonts w:ascii="宋体" w:eastAsia="宋体" w:hAnsi="宋体" w:cs="宋体" w:hint="eastAsia"/>
          <w:color w:val="111111"/>
          <w:kern w:val="0"/>
          <w:sz w:val="28"/>
          <w:szCs w:val="28"/>
        </w:rPr>
        <w:t>纸上。当地下岩层界面平缓不超过20</w:t>
      </w:r>
      <w:r w:rsidRPr="004624BB">
        <w:rPr>
          <w:rFonts w:ascii="宋体" w:eastAsia="宋体" w:hAnsi="宋体" w:cs="宋体" w:hint="eastAsia"/>
          <w:color w:val="111111"/>
          <w:kern w:val="0"/>
          <w:sz w:val="28"/>
          <w:szCs w:val="28"/>
          <w:vertAlign w:val="superscript"/>
        </w:rPr>
        <w:t>0</w:t>
      </w:r>
      <w:r w:rsidRPr="004624BB">
        <w:rPr>
          <w:rFonts w:ascii="宋体" w:eastAsia="宋体" w:hAnsi="宋体" w:cs="宋体" w:hint="eastAsia"/>
          <w:color w:val="111111"/>
          <w:kern w:val="0"/>
          <w:sz w:val="28"/>
          <w:szCs w:val="28"/>
        </w:rPr>
        <w:t>时，应用</w:t>
      </w:r>
      <w:proofErr w:type="gramStart"/>
      <w:r w:rsidRPr="004624BB">
        <w:rPr>
          <w:rFonts w:ascii="宋体" w:eastAsia="宋体" w:hAnsi="宋体" w:cs="宋体" w:hint="eastAsia"/>
          <w:color w:val="111111"/>
          <w:kern w:val="0"/>
          <w:sz w:val="28"/>
        </w:rPr>
        <w:t>电测深量板进行</w:t>
      </w:r>
      <w:proofErr w:type="gramEnd"/>
      <w:r w:rsidRPr="004624BB">
        <w:rPr>
          <w:rFonts w:ascii="宋体" w:eastAsia="宋体" w:hAnsi="宋体" w:cs="宋体" w:hint="eastAsia"/>
          <w:color w:val="111111"/>
          <w:kern w:val="0"/>
          <w:sz w:val="28"/>
          <w:szCs w:val="28"/>
        </w:rPr>
        <w:t>定量解释，推断各层的厚度、深度较为可靠。电测深法在</w:t>
      </w:r>
      <w:r w:rsidRPr="004624BB">
        <w:rPr>
          <w:rFonts w:ascii="宋体" w:eastAsia="宋体" w:hAnsi="宋体" w:cs="宋体" w:hint="eastAsia"/>
          <w:color w:val="111111"/>
          <w:kern w:val="0"/>
          <w:sz w:val="28"/>
          <w:szCs w:val="28"/>
        </w:rPr>
        <w:lastRenderedPageBreak/>
        <w:t>水文地质、工程地质和煤田地质工作中应用较多。除对称四极测深法外，还可以应用三极测深、偶极测深和环形测深等方法。</w:t>
      </w:r>
    </w:p>
    <w:p w:rsidR="004624BB" w:rsidRPr="004624BB" w:rsidRDefault="004624BB" w:rsidP="004624BB">
      <w:pPr>
        <w:widowControl/>
        <w:shd w:val="clear" w:color="auto" w:fill="FFFFFF"/>
        <w:spacing w:before="100" w:beforeAutospacing="1" w:after="100" w:afterAutospacing="1" w:line="360" w:lineRule="atLeast"/>
        <w:jc w:val="left"/>
        <w:rPr>
          <w:rFonts w:ascii="宋体" w:eastAsia="宋体" w:hAnsi="宋体" w:cs="宋体"/>
          <w:color w:val="111111"/>
          <w:kern w:val="0"/>
          <w:sz w:val="24"/>
          <w:szCs w:val="24"/>
        </w:rPr>
      </w:pPr>
      <w:r w:rsidRPr="004624BB">
        <w:rPr>
          <w:rFonts w:ascii="宋体" w:eastAsia="宋体" w:hAnsi="宋体" w:cs="宋体" w:hint="eastAsia"/>
          <w:color w:val="111111"/>
          <w:kern w:val="0"/>
          <w:sz w:val="28"/>
          <w:szCs w:val="28"/>
        </w:rPr>
        <w:t xml:space="preserve">[电阻率]  </w:t>
      </w:r>
      <w:r w:rsidRPr="004624BB">
        <w:rPr>
          <w:rFonts w:ascii="宋体" w:eastAsia="宋体" w:hAnsi="宋体" w:cs="宋体" w:hint="eastAsia"/>
          <w:color w:val="111111"/>
          <w:kern w:val="0"/>
          <w:sz w:val="28"/>
        </w:rPr>
        <w:t>resistivity</w:t>
      </w:r>
      <w:r w:rsidRPr="004624BB">
        <w:rPr>
          <w:rFonts w:ascii="宋体" w:eastAsia="宋体" w:hAnsi="宋体" w:cs="宋体" w:hint="eastAsia"/>
          <w:color w:val="111111"/>
          <w:kern w:val="0"/>
          <w:sz w:val="28"/>
          <w:szCs w:val="28"/>
        </w:rPr>
        <w:t>；   是指电流垂直通过单位体积的岩石或矿石时，所受阻力的大小。是表示岩石或矿石导电能力大小的参数，常用字母</w:t>
      </w:r>
      <w:r w:rsidRPr="004624BB">
        <w:rPr>
          <w:rFonts w:ascii="宋体" w:eastAsia="宋体" w:hAnsi="宋体" w:cs="宋体" w:hint="eastAsia"/>
          <w:color w:val="111111"/>
          <w:kern w:val="0"/>
          <w:sz w:val="28"/>
          <w:szCs w:val="28"/>
          <w:vertAlign w:val="subscript"/>
        </w:rPr>
        <w:t xml:space="preserve"> </w:t>
      </w:r>
      <w:r w:rsidRPr="004624BB">
        <w:rPr>
          <w:rFonts w:ascii="宋体" w:eastAsia="宋体" w:hAnsi="宋体" w:cs="宋体" w:hint="eastAsia"/>
          <w:color w:val="111111"/>
          <w:kern w:val="0"/>
          <w:sz w:val="28"/>
          <w:szCs w:val="28"/>
        </w:rPr>
        <w:t>表示。电法勘探的实用单位是欧姆·米(</w:t>
      </w:r>
      <w:r w:rsidRPr="004624BB">
        <w:rPr>
          <w:rFonts w:ascii="宋体" w:eastAsia="宋体" w:hAnsi="宋体" w:cs="宋体" w:hint="eastAsia"/>
          <w:color w:val="111111"/>
          <w:kern w:val="0"/>
          <w:sz w:val="28"/>
          <w:szCs w:val="28"/>
          <w:vertAlign w:val="subscript"/>
        </w:rPr>
        <w:t xml:space="preserve"> </w:t>
      </w:r>
      <w:r w:rsidRPr="004624BB">
        <w:rPr>
          <w:rFonts w:ascii="宋体" w:eastAsia="宋体" w:hAnsi="宋体" w:cs="宋体" w:hint="eastAsia"/>
          <w:color w:val="111111"/>
          <w:kern w:val="0"/>
          <w:sz w:val="28"/>
          <w:szCs w:val="28"/>
        </w:rPr>
        <w:t>)。电阻率越高说明导电能力越差。影响岩石或矿石电阻率的因素有：岩、矿石中良导体矿物的含量；岩、矿石的结构；岩、矿石中水溶液含量及其盐离子浓度；温度等。在电法勘探中习惯上把电阻率高于围岩电阻率的地质体称为</w:t>
      </w:r>
      <w:r w:rsidRPr="004624BB">
        <w:rPr>
          <w:rFonts w:ascii="宋体" w:eastAsia="宋体" w:hAnsi="宋体" w:cs="宋体" w:hint="eastAsia"/>
          <w:color w:val="111111"/>
          <w:kern w:val="0"/>
          <w:sz w:val="28"/>
        </w:rPr>
        <w:t>高阻体</w:t>
      </w:r>
      <w:r w:rsidRPr="004624BB">
        <w:rPr>
          <w:rFonts w:ascii="宋体" w:eastAsia="宋体" w:hAnsi="宋体" w:cs="宋体" w:hint="eastAsia"/>
          <w:color w:val="111111"/>
          <w:kern w:val="0"/>
          <w:sz w:val="28"/>
          <w:szCs w:val="28"/>
        </w:rPr>
        <w:t>。反之，称为</w:t>
      </w:r>
      <w:r w:rsidRPr="004624BB">
        <w:rPr>
          <w:rFonts w:ascii="宋体" w:eastAsia="宋体" w:hAnsi="宋体" w:cs="宋体" w:hint="eastAsia"/>
          <w:color w:val="111111"/>
          <w:kern w:val="0"/>
          <w:sz w:val="28"/>
        </w:rPr>
        <w:t>低阻体</w:t>
      </w:r>
      <w:r w:rsidRPr="004624BB">
        <w:rPr>
          <w:rFonts w:ascii="宋体" w:eastAsia="宋体" w:hAnsi="宋体" w:cs="宋体" w:hint="eastAsia"/>
          <w:color w:val="111111"/>
          <w:kern w:val="0"/>
          <w:sz w:val="28"/>
          <w:szCs w:val="28"/>
        </w:rPr>
        <w:t>。</w:t>
      </w:r>
    </w:p>
    <w:p w:rsidR="004624BB" w:rsidRPr="004624BB" w:rsidRDefault="004624BB" w:rsidP="004624BB">
      <w:pPr>
        <w:widowControl/>
        <w:shd w:val="clear" w:color="auto" w:fill="FFFFFF"/>
        <w:spacing w:before="100" w:beforeAutospacing="1" w:after="100" w:afterAutospacing="1" w:line="360" w:lineRule="atLeast"/>
        <w:jc w:val="left"/>
        <w:rPr>
          <w:rFonts w:ascii="宋体" w:eastAsia="宋体" w:hAnsi="宋体" w:cs="宋体"/>
          <w:color w:val="111111"/>
          <w:kern w:val="0"/>
          <w:sz w:val="28"/>
          <w:szCs w:val="28"/>
        </w:rPr>
      </w:pPr>
      <w:r w:rsidRPr="004624BB">
        <w:rPr>
          <w:rFonts w:ascii="宋体" w:eastAsia="宋体" w:hAnsi="宋体" w:cs="宋体" w:hint="eastAsia"/>
          <w:color w:val="111111"/>
          <w:kern w:val="0"/>
          <w:sz w:val="28"/>
          <w:szCs w:val="28"/>
        </w:rPr>
        <w:t>电阻率法 resistivity method  是根据岩石和矿石导电性的差别，研究地下岩、矿石电阻率变化，进行找矿勘探的一组方法。它是用直流电源通过导线经</w:t>
      </w:r>
      <w:proofErr w:type="gramStart"/>
      <w:r w:rsidRPr="004624BB">
        <w:rPr>
          <w:rFonts w:ascii="宋体" w:eastAsia="宋体" w:hAnsi="宋体" w:cs="宋体" w:hint="eastAsia"/>
          <w:color w:val="111111"/>
          <w:kern w:val="0"/>
          <w:sz w:val="28"/>
          <w:szCs w:val="28"/>
        </w:rPr>
        <w:t>供电极</w:t>
      </w:r>
      <w:proofErr w:type="gramEnd"/>
      <w:r w:rsidRPr="004624BB">
        <w:rPr>
          <w:rFonts w:ascii="宋体" w:eastAsia="宋体" w:hAnsi="宋体" w:cs="宋体" w:hint="eastAsia"/>
          <w:color w:val="111111"/>
          <w:kern w:val="0"/>
          <w:sz w:val="28"/>
          <w:szCs w:val="28"/>
        </w:rPr>
        <w:t>(A、B)向地下供电建立电场，经测量电极(M、N)将该电场引起的电位差(ΔUMN)引入仪器进行测量。M、N间地下的岩石视电阻率计算公式是</w:t>
      </w:r>
      <w:r w:rsidR="00236F9F" w:rsidRPr="004624BB">
        <w:rPr>
          <w:rFonts w:ascii="宋体" w:eastAsia="宋体" w:hAnsi="宋体" w:cs="宋体" w:hint="eastAsia"/>
          <w:color w:val="111111"/>
          <w:kern w:val="0"/>
          <w:sz w:val="28"/>
          <w:szCs w:val="28"/>
        </w:rPr>
        <w:t>ρ</w:t>
      </w:r>
      <w:r w:rsidR="00236F9F" w:rsidRPr="004624BB">
        <w:rPr>
          <w:rFonts w:ascii="宋体" w:eastAsia="宋体" w:hAnsi="宋体" w:cs="宋体" w:hint="eastAsia"/>
          <w:color w:val="111111"/>
          <w:kern w:val="0"/>
          <w:sz w:val="28"/>
          <w:szCs w:val="28"/>
          <w:vertAlign w:val="subscript"/>
        </w:rPr>
        <w:t>s</w:t>
      </w:r>
      <w:r w:rsidR="00236F9F" w:rsidRPr="004624BB">
        <w:rPr>
          <w:rFonts w:ascii="宋体" w:eastAsia="宋体" w:hAnsi="宋体" w:cs="宋体"/>
          <w:color w:val="111111"/>
          <w:kern w:val="0"/>
          <w:sz w:val="28"/>
          <w:szCs w:val="28"/>
        </w:rPr>
        <w:t xml:space="preserve"> </w:t>
      </w:r>
      <w:r w:rsidR="00236F9F">
        <w:rPr>
          <w:rFonts w:ascii="宋体" w:eastAsia="宋体" w:hAnsi="宋体" w:cs="宋体" w:hint="eastAsia"/>
          <w:color w:val="111111"/>
          <w:kern w:val="0"/>
          <w:sz w:val="28"/>
          <w:szCs w:val="28"/>
        </w:rPr>
        <w:t>=k*</w:t>
      </w:r>
      <w:r w:rsidR="00236F9F" w:rsidRPr="004624BB">
        <w:rPr>
          <w:rFonts w:ascii="宋体" w:eastAsia="宋体" w:hAnsi="宋体" w:cs="宋体" w:hint="eastAsia"/>
          <w:color w:val="111111"/>
          <w:kern w:val="0"/>
          <w:sz w:val="28"/>
          <w:szCs w:val="28"/>
        </w:rPr>
        <w:t>ΔU</w:t>
      </w:r>
      <w:r w:rsidR="00236F9F" w:rsidRPr="00236F9F">
        <w:rPr>
          <w:rFonts w:ascii="宋体" w:eastAsia="宋体" w:hAnsi="宋体" w:cs="宋体" w:hint="eastAsia"/>
          <w:color w:val="111111"/>
          <w:kern w:val="0"/>
          <w:sz w:val="28"/>
          <w:szCs w:val="28"/>
          <w:vertAlign w:val="subscript"/>
        </w:rPr>
        <w:t>MN</w:t>
      </w:r>
      <w:r w:rsidR="00236F9F" w:rsidRPr="004624BB">
        <w:rPr>
          <w:rFonts w:ascii="宋体" w:eastAsia="宋体" w:hAnsi="宋体" w:cs="宋体"/>
          <w:color w:val="111111"/>
          <w:kern w:val="0"/>
          <w:sz w:val="28"/>
          <w:szCs w:val="28"/>
        </w:rPr>
        <w:t xml:space="preserve"> </w:t>
      </w:r>
      <w:r w:rsidR="00236F9F">
        <w:rPr>
          <w:rFonts w:ascii="宋体" w:eastAsia="宋体" w:hAnsi="宋体" w:cs="宋体" w:hint="eastAsia"/>
          <w:color w:val="111111"/>
          <w:kern w:val="0"/>
          <w:sz w:val="28"/>
          <w:szCs w:val="28"/>
        </w:rPr>
        <w:t>/I</w:t>
      </w:r>
      <w:r w:rsidRPr="004624BB">
        <w:rPr>
          <w:rFonts w:ascii="宋体" w:eastAsia="宋体" w:hAnsi="宋体" w:cs="宋体" w:hint="eastAsia"/>
          <w:color w:val="111111"/>
          <w:kern w:val="0"/>
          <w:sz w:val="28"/>
          <w:szCs w:val="28"/>
        </w:rPr>
        <w:t>。(</w:t>
      </w:r>
      <w:r w:rsidR="00236F9F" w:rsidRPr="004624BB">
        <w:rPr>
          <w:rFonts w:ascii="宋体" w:eastAsia="宋体" w:hAnsi="宋体" w:cs="宋体" w:hint="eastAsia"/>
          <w:color w:val="111111"/>
          <w:kern w:val="0"/>
          <w:sz w:val="28"/>
          <w:szCs w:val="28"/>
        </w:rPr>
        <w:t>ρ</w:t>
      </w:r>
      <w:r w:rsidR="00236F9F" w:rsidRPr="004624BB">
        <w:rPr>
          <w:rFonts w:ascii="宋体" w:eastAsia="宋体" w:hAnsi="宋体" w:cs="宋体" w:hint="eastAsia"/>
          <w:color w:val="111111"/>
          <w:kern w:val="0"/>
          <w:sz w:val="28"/>
          <w:szCs w:val="28"/>
          <w:vertAlign w:val="subscript"/>
        </w:rPr>
        <w:t>s</w:t>
      </w:r>
      <w:r w:rsidRPr="004624BB">
        <w:rPr>
          <w:rFonts w:ascii="宋体" w:eastAsia="宋体" w:hAnsi="宋体" w:cs="宋体" w:hint="eastAsia"/>
          <w:color w:val="111111"/>
          <w:kern w:val="0"/>
          <w:sz w:val="28"/>
          <w:szCs w:val="28"/>
        </w:rPr>
        <w:t>是视电阻率，单位是欧姆·米，K是电极排列系数，又称装置系数；ΔU</w:t>
      </w:r>
      <w:r w:rsidRPr="00236F9F">
        <w:rPr>
          <w:rFonts w:ascii="宋体" w:eastAsia="宋体" w:hAnsi="宋体" w:cs="宋体" w:hint="eastAsia"/>
          <w:color w:val="111111"/>
          <w:kern w:val="0"/>
          <w:sz w:val="28"/>
          <w:szCs w:val="28"/>
          <w:vertAlign w:val="subscript"/>
        </w:rPr>
        <w:t>MN</w:t>
      </w:r>
      <w:r w:rsidRPr="004624BB">
        <w:rPr>
          <w:rFonts w:ascii="宋体" w:eastAsia="宋体" w:hAnsi="宋体" w:cs="宋体" w:hint="eastAsia"/>
          <w:color w:val="111111"/>
          <w:kern w:val="0"/>
          <w:sz w:val="28"/>
          <w:szCs w:val="28"/>
        </w:rPr>
        <w:t>是测量电极之间的电位差，单位是毫伏；I是供电回路中的电流强度，单位是毫安)。电阻率法是找矿、找水和研究地质构造的常用方法。电阻率法又分为剖面法和测深法两大类。</w:t>
      </w:r>
    </w:p>
    <w:p w:rsidR="004624BB" w:rsidRPr="004624BB" w:rsidRDefault="004624BB" w:rsidP="004624BB">
      <w:pPr>
        <w:widowControl/>
        <w:shd w:val="clear" w:color="auto" w:fill="FFFFFF"/>
        <w:spacing w:before="100" w:beforeAutospacing="1" w:after="100" w:afterAutospacing="1" w:line="360" w:lineRule="atLeast"/>
        <w:jc w:val="left"/>
        <w:rPr>
          <w:rFonts w:ascii="宋体" w:eastAsia="宋体" w:hAnsi="宋体" w:cs="宋体"/>
          <w:color w:val="111111"/>
          <w:kern w:val="0"/>
          <w:sz w:val="24"/>
          <w:szCs w:val="24"/>
        </w:rPr>
      </w:pPr>
      <w:r w:rsidRPr="004624BB">
        <w:rPr>
          <w:rFonts w:ascii="宋体" w:eastAsia="宋体" w:hAnsi="宋体" w:cs="宋体" w:hint="eastAsia"/>
          <w:color w:val="111111"/>
          <w:kern w:val="0"/>
          <w:sz w:val="28"/>
          <w:szCs w:val="28"/>
        </w:rPr>
        <w:t xml:space="preserve">[电阻率剖面法] </w:t>
      </w:r>
      <w:r w:rsidRPr="004624BB">
        <w:rPr>
          <w:rFonts w:ascii="宋体" w:eastAsia="宋体" w:hAnsi="宋体" w:cs="宋体" w:hint="eastAsia"/>
          <w:color w:val="111111"/>
          <w:kern w:val="0"/>
          <w:sz w:val="28"/>
        </w:rPr>
        <w:t>resistivity</w:t>
      </w:r>
      <w:r w:rsidRPr="004624BB">
        <w:rPr>
          <w:rFonts w:ascii="宋体" w:eastAsia="宋体" w:hAnsi="宋体" w:cs="宋体" w:hint="eastAsia"/>
          <w:color w:val="111111"/>
          <w:kern w:val="0"/>
          <w:sz w:val="28"/>
          <w:szCs w:val="28"/>
        </w:rPr>
        <w:t xml:space="preserve"> profiling；    简称“电剖面法”。是指A、M、N、B电极</w:t>
      </w:r>
      <w:r w:rsidRPr="004624BB">
        <w:rPr>
          <w:rFonts w:ascii="宋体" w:eastAsia="宋体" w:hAnsi="宋体" w:cs="宋体" w:hint="eastAsia"/>
          <w:color w:val="111111"/>
          <w:kern w:val="0"/>
          <w:sz w:val="28"/>
        </w:rPr>
        <w:t>距保持</w:t>
      </w:r>
      <w:r w:rsidRPr="004624BB">
        <w:rPr>
          <w:rFonts w:ascii="宋体" w:eastAsia="宋体" w:hAnsi="宋体" w:cs="宋体" w:hint="eastAsia"/>
          <w:color w:val="111111"/>
          <w:kern w:val="0"/>
          <w:sz w:val="28"/>
          <w:szCs w:val="28"/>
        </w:rPr>
        <w:t>不变，同时</w:t>
      </w:r>
      <w:r w:rsidRPr="004624BB">
        <w:rPr>
          <w:rFonts w:ascii="宋体" w:eastAsia="宋体" w:hAnsi="宋体" w:cs="宋体" w:hint="eastAsia"/>
          <w:color w:val="111111"/>
          <w:kern w:val="0"/>
          <w:sz w:val="28"/>
        </w:rPr>
        <w:t>沿—定剖面</w:t>
      </w:r>
      <w:r w:rsidRPr="004624BB">
        <w:rPr>
          <w:rFonts w:ascii="宋体" w:eastAsia="宋体" w:hAnsi="宋体" w:cs="宋体" w:hint="eastAsia"/>
          <w:color w:val="111111"/>
          <w:kern w:val="0"/>
          <w:sz w:val="28"/>
          <w:szCs w:val="28"/>
        </w:rPr>
        <w:t>方向逐点观测视电阻率(ρ</w:t>
      </w:r>
      <w:r w:rsidRPr="004624BB">
        <w:rPr>
          <w:rFonts w:ascii="宋体" w:eastAsia="宋体" w:hAnsi="宋体" w:cs="宋体" w:hint="eastAsia"/>
          <w:color w:val="111111"/>
          <w:kern w:val="0"/>
          <w:sz w:val="28"/>
          <w:szCs w:val="28"/>
          <w:vertAlign w:val="subscript"/>
        </w:rPr>
        <w:t>s</w:t>
      </w:r>
      <w:r w:rsidRPr="004624BB">
        <w:rPr>
          <w:rFonts w:ascii="宋体" w:eastAsia="宋体" w:hAnsi="宋体" w:cs="宋体" w:hint="eastAsia"/>
          <w:color w:val="111111"/>
          <w:kern w:val="0"/>
          <w:sz w:val="28"/>
          <w:szCs w:val="28"/>
        </w:rPr>
        <w:t>)，研究剖面方向地下一定深度的岩、矿石电阻率变化的一组方法。它主要用来探测陡立产状的地质体或构造(如陡立产状的金属矿体、岩层界限、断裂带等)。根据电极排列方式不同，又可分为对称剖面法、联合剖面法、偶极剖面法等。中间梯度法也属于</w:t>
      </w:r>
      <w:r w:rsidRPr="004624BB">
        <w:rPr>
          <w:rFonts w:ascii="宋体" w:eastAsia="宋体" w:hAnsi="宋体" w:cs="宋体" w:hint="eastAsia"/>
          <w:color w:val="111111"/>
          <w:kern w:val="0"/>
          <w:sz w:val="28"/>
        </w:rPr>
        <w:t>剖面法类</w:t>
      </w:r>
      <w:r w:rsidRPr="004624BB">
        <w:rPr>
          <w:rFonts w:ascii="宋体" w:eastAsia="宋体" w:hAnsi="宋体" w:cs="宋体" w:hint="eastAsia"/>
          <w:color w:val="111111"/>
          <w:kern w:val="0"/>
          <w:sz w:val="28"/>
          <w:szCs w:val="28"/>
        </w:rPr>
        <w:t>。</w:t>
      </w:r>
    </w:p>
    <w:p w:rsidR="004624BB" w:rsidRPr="004624BB" w:rsidRDefault="004624BB" w:rsidP="004624BB">
      <w:pPr>
        <w:widowControl/>
        <w:shd w:val="clear" w:color="auto" w:fill="FFFFFF"/>
        <w:spacing w:before="100" w:beforeAutospacing="1" w:after="100" w:afterAutospacing="1" w:line="360" w:lineRule="atLeast"/>
        <w:jc w:val="left"/>
        <w:rPr>
          <w:rFonts w:ascii="宋体" w:eastAsia="宋体" w:hAnsi="宋体" w:cs="宋体"/>
          <w:color w:val="111111"/>
          <w:kern w:val="0"/>
          <w:sz w:val="24"/>
          <w:szCs w:val="24"/>
        </w:rPr>
      </w:pPr>
      <w:r w:rsidRPr="004624BB">
        <w:rPr>
          <w:rFonts w:ascii="宋体" w:eastAsia="宋体" w:hAnsi="宋体" w:cs="宋体" w:hint="eastAsia"/>
          <w:color w:val="111111"/>
          <w:kern w:val="0"/>
          <w:sz w:val="28"/>
          <w:szCs w:val="28"/>
        </w:rPr>
        <w:t>[吊舱接收系统]  bird-receiving system； 航空电磁</w:t>
      </w:r>
      <w:r w:rsidRPr="004624BB">
        <w:rPr>
          <w:rFonts w:ascii="宋体" w:eastAsia="宋体" w:hAnsi="宋体" w:cs="宋体" w:hint="eastAsia"/>
          <w:color w:val="111111"/>
          <w:kern w:val="0"/>
          <w:sz w:val="28"/>
        </w:rPr>
        <w:t>法系统</w:t>
      </w:r>
      <w:r w:rsidRPr="004624BB">
        <w:rPr>
          <w:rFonts w:ascii="宋体" w:eastAsia="宋体" w:hAnsi="宋体" w:cs="宋体" w:hint="eastAsia"/>
          <w:color w:val="111111"/>
          <w:kern w:val="0"/>
          <w:sz w:val="28"/>
          <w:szCs w:val="28"/>
        </w:rPr>
        <w:t>之一，即将接收线圈放在吊舱内的接收系统。吊舱一般用百米左右的长电缆吊在飞机的后下方。吊舱</w:t>
      </w:r>
      <w:r w:rsidRPr="004624BB">
        <w:rPr>
          <w:rFonts w:ascii="宋体" w:eastAsia="宋体" w:hAnsi="宋体" w:cs="宋体" w:hint="eastAsia"/>
          <w:color w:val="111111"/>
          <w:kern w:val="0"/>
          <w:sz w:val="28"/>
        </w:rPr>
        <w:t>硬架系统</w:t>
      </w:r>
      <w:r w:rsidRPr="004624BB">
        <w:rPr>
          <w:rFonts w:ascii="宋体" w:eastAsia="宋体" w:hAnsi="宋体" w:cs="宋体" w:hint="eastAsia"/>
          <w:color w:val="111111"/>
          <w:kern w:val="0"/>
          <w:sz w:val="28"/>
          <w:szCs w:val="28"/>
        </w:rPr>
        <w:t>从原理上来说不属于吊舱系统。</w:t>
      </w:r>
    </w:p>
    <w:p w:rsidR="004624BB" w:rsidRPr="004624BB" w:rsidRDefault="004624BB" w:rsidP="004624BB">
      <w:pPr>
        <w:widowControl/>
        <w:shd w:val="clear" w:color="auto" w:fill="FFFFFF"/>
        <w:spacing w:before="100" w:beforeAutospacing="1" w:after="100" w:afterAutospacing="1" w:line="360" w:lineRule="atLeast"/>
        <w:jc w:val="left"/>
        <w:rPr>
          <w:rFonts w:ascii="宋体" w:eastAsia="宋体" w:hAnsi="宋体" w:cs="宋体"/>
          <w:color w:val="111111"/>
          <w:kern w:val="0"/>
          <w:sz w:val="24"/>
          <w:szCs w:val="24"/>
        </w:rPr>
      </w:pPr>
      <w:r w:rsidRPr="004624BB">
        <w:rPr>
          <w:rFonts w:ascii="宋体" w:eastAsia="宋体" w:hAnsi="宋体" w:cs="宋体" w:hint="eastAsia"/>
          <w:color w:val="111111"/>
          <w:kern w:val="0"/>
          <w:sz w:val="28"/>
          <w:szCs w:val="28"/>
        </w:rPr>
        <w:lastRenderedPageBreak/>
        <w:t>[电阻网络模拟法]resistive  network modeling   根据网络结点上</w:t>
      </w:r>
      <w:r w:rsidRPr="004624BB">
        <w:rPr>
          <w:rFonts w:ascii="宋体" w:eastAsia="宋体" w:hAnsi="宋体" w:cs="宋体" w:hint="eastAsia"/>
          <w:color w:val="111111"/>
          <w:kern w:val="0"/>
          <w:sz w:val="28"/>
        </w:rPr>
        <w:t>所满足</w:t>
      </w:r>
      <w:r w:rsidRPr="004624BB">
        <w:rPr>
          <w:rFonts w:ascii="宋体" w:eastAsia="宋体" w:hAnsi="宋体" w:cs="宋体" w:hint="eastAsia"/>
          <w:color w:val="111111"/>
          <w:kern w:val="0"/>
          <w:sz w:val="28"/>
          <w:szCs w:val="28"/>
        </w:rPr>
        <w:t>的基尔霍夫定律(</w:t>
      </w:r>
      <w:r w:rsidRPr="004624BB">
        <w:rPr>
          <w:rFonts w:ascii="宋体" w:eastAsia="宋体" w:hAnsi="宋体" w:cs="宋体" w:hint="eastAsia"/>
          <w:color w:val="111111"/>
          <w:kern w:val="0"/>
          <w:sz w:val="28"/>
          <w:szCs w:val="28"/>
          <w:vertAlign w:val="subscript"/>
        </w:rPr>
        <w:t xml:space="preserve"> </w:t>
      </w:r>
      <w:r w:rsidRPr="004624BB">
        <w:rPr>
          <w:rFonts w:ascii="宋体" w:eastAsia="宋体" w:hAnsi="宋体" w:cs="宋体" w:hint="eastAsia"/>
          <w:color w:val="111111"/>
          <w:kern w:val="0"/>
          <w:sz w:val="28"/>
          <w:szCs w:val="28"/>
        </w:rPr>
        <w:t>)和</w:t>
      </w:r>
      <w:r w:rsidRPr="004624BB">
        <w:rPr>
          <w:rFonts w:ascii="宋体" w:eastAsia="宋体" w:hAnsi="宋体" w:cs="宋体" w:hint="eastAsia"/>
          <w:color w:val="111111"/>
          <w:kern w:val="0"/>
          <w:sz w:val="28"/>
        </w:rPr>
        <w:t>泊松</w:t>
      </w:r>
      <w:r w:rsidRPr="004624BB">
        <w:rPr>
          <w:rFonts w:ascii="宋体" w:eastAsia="宋体" w:hAnsi="宋体" w:cs="宋体" w:hint="eastAsia"/>
          <w:color w:val="111111"/>
          <w:kern w:val="0"/>
          <w:sz w:val="28"/>
          <w:szCs w:val="28"/>
        </w:rPr>
        <w:t>方程的差分方程(</w:t>
      </w:r>
      <w:r w:rsidRPr="004624BB">
        <w:rPr>
          <w:rFonts w:ascii="宋体" w:eastAsia="宋体" w:hAnsi="宋体" w:cs="宋体" w:hint="eastAsia"/>
          <w:color w:val="111111"/>
          <w:kern w:val="0"/>
          <w:sz w:val="28"/>
          <w:szCs w:val="28"/>
          <w:vertAlign w:val="subscript"/>
        </w:rPr>
        <w:t xml:space="preserve"> </w:t>
      </w:r>
      <w:r w:rsidRPr="004624BB">
        <w:rPr>
          <w:rFonts w:ascii="宋体" w:eastAsia="宋体" w:hAnsi="宋体" w:cs="宋体" w:hint="eastAsia"/>
          <w:color w:val="111111"/>
          <w:kern w:val="0"/>
          <w:sz w:val="28"/>
          <w:szCs w:val="28"/>
        </w:rPr>
        <w:t>)相的原理，设计网络电阻</w:t>
      </w:r>
      <w:r w:rsidRPr="004624BB">
        <w:rPr>
          <w:rFonts w:ascii="宋体" w:eastAsia="宋体" w:hAnsi="宋体" w:cs="宋体" w:hint="eastAsia"/>
          <w:color w:val="111111"/>
          <w:kern w:val="0"/>
          <w:sz w:val="28"/>
        </w:rPr>
        <w:t>r</w:t>
      </w:r>
      <w:r w:rsidRPr="004624BB">
        <w:rPr>
          <w:rFonts w:ascii="宋体" w:eastAsia="宋体" w:hAnsi="宋体" w:cs="宋体" w:hint="eastAsia"/>
          <w:color w:val="111111"/>
          <w:kern w:val="0"/>
          <w:sz w:val="28"/>
          <w:vertAlign w:val="subscript"/>
        </w:rPr>
        <w:t>i</w:t>
      </w:r>
      <w:r w:rsidRPr="004624BB">
        <w:rPr>
          <w:rFonts w:ascii="宋体" w:eastAsia="宋体" w:hAnsi="宋体" w:cs="宋体" w:hint="eastAsia"/>
          <w:color w:val="111111"/>
          <w:kern w:val="0"/>
          <w:sz w:val="28"/>
          <w:szCs w:val="28"/>
        </w:rPr>
        <w:t>与差分网络的步长(间隔) 的平方成正比，网络结点中供入的电流I与f</w:t>
      </w:r>
      <w:r w:rsidRPr="004624BB">
        <w:rPr>
          <w:rFonts w:ascii="宋体" w:eastAsia="宋体" w:hAnsi="宋体" w:cs="宋体" w:hint="eastAsia"/>
          <w:color w:val="111111"/>
          <w:kern w:val="0"/>
          <w:sz w:val="28"/>
          <w:szCs w:val="28"/>
          <w:vertAlign w:val="subscript"/>
        </w:rPr>
        <w:t>0</w:t>
      </w:r>
      <w:r w:rsidRPr="004624BB">
        <w:rPr>
          <w:rFonts w:ascii="宋体" w:eastAsia="宋体" w:hAnsi="宋体" w:cs="宋体" w:hint="eastAsia"/>
          <w:color w:val="111111"/>
          <w:kern w:val="0"/>
          <w:sz w:val="28"/>
          <w:szCs w:val="28"/>
        </w:rPr>
        <w:t>成正比的模拟设备模拟</w:t>
      </w:r>
      <w:proofErr w:type="gramStart"/>
      <w:r w:rsidRPr="004624BB">
        <w:rPr>
          <w:rFonts w:ascii="宋体" w:eastAsia="宋体" w:hAnsi="宋体" w:cs="宋体" w:hint="eastAsia"/>
          <w:color w:val="111111"/>
          <w:kern w:val="0"/>
          <w:sz w:val="28"/>
          <w:szCs w:val="28"/>
        </w:rPr>
        <w:t>稳定电</w:t>
      </w:r>
      <w:proofErr w:type="gramEnd"/>
      <w:r w:rsidRPr="004624BB">
        <w:rPr>
          <w:rFonts w:ascii="宋体" w:eastAsia="宋体" w:hAnsi="宋体" w:cs="宋体" w:hint="eastAsia"/>
          <w:color w:val="111111"/>
          <w:kern w:val="0"/>
          <w:sz w:val="28"/>
          <w:szCs w:val="28"/>
        </w:rPr>
        <w:t>流场、引力场和</w:t>
      </w:r>
      <w:proofErr w:type="gramStart"/>
      <w:r w:rsidRPr="004624BB">
        <w:rPr>
          <w:rFonts w:ascii="宋体" w:eastAsia="宋体" w:hAnsi="宋体" w:cs="宋体" w:hint="eastAsia"/>
          <w:color w:val="111111"/>
          <w:kern w:val="0"/>
          <w:sz w:val="28"/>
        </w:rPr>
        <w:t>横定</w:t>
      </w:r>
      <w:proofErr w:type="gramEnd"/>
      <w:r w:rsidRPr="004624BB">
        <w:rPr>
          <w:rFonts w:ascii="宋体" w:eastAsia="宋体" w:hAnsi="宋体" w:cs="宋体" w:hint="eastAsia"/>
          <w:color w:val="111111"/>
          <w:kern w:val="0"/>
          <w:sz w:val="28"/>
          <w:szCs w:val="28"/>
        </w:rPr>
        <w:t>磁场的方法、电阻网络模拟可以快速获得复杂情况下的电场、磁场和引力场曲线，通过模拟对实测资料进行物理解释、提高物探工作的地质效果。经过边界条件的适当处理，电场和磁场模拟计算的精度，可以满足物探工作的技术要求。模拟速度比用水槽模拟和数学计算提高几倍到几十倍。模拟设备通称电阻网络模拟机。  a．差分回路    b．电阻网络    c，相似模拟</w:t>
      </w:r>
    </w:p>
    <w:p w:rsidR="00682847" w:rsidRPr="00682847" w:rsidRDefault="00682847" w:rsidP="00682847">
      <w:pPr>
        <w:widowControl/>
        <w:shd w:val="clear" w:color="auto" w:fill="FFFFFF"/>
        <w:spacing w:before="100" w:beforeAutospacing="1" w:after="100" w:afterAutospacing="1" w:line="360" w:lineRule="atLeast"/>
        <w:jc w:val="left"/>
        <w:rPr>
          <w:rFonts w:ascii="宋体" w:eastAsia="宋体" w:hAnsi="宋体" w:cs="宋体"/>
          <w:color w:val="111111"/>
          <w:kern w:val="0"/>
          <w:sz w:val="24"/>
          <w:szCs w:val="24"/>
        </w:rPr>
      </w:pPr>
      <w:r w:rsidRPr="00682847">
        <w:rPr>
          <w:rFonts w:ascii="宋体" w:eastAsia="宋体" w:hAnsi="宋体" w:cs="宋体" w:hint="eastAsia"/>
          <w:color w:val="111111"/>
          <w:kern w:val="0"/>
          <w:sz w:val="28"/>
          <w:szCs w:val="28"/>
        </w:rPr>
        <w:t>[</w:t>
      </w:r>
      <w:proofErr w:type="gramStart"/>
      <w:r w:rsidRPr="00682847">
        <w:rPr>
          <w:rFonts w:ascii="宋体" w:eastAsia="宋体" w:hAnsi="宋体" w:cs="宋体" w:hint="eastAsia"/>
          <w:color w:val="111111"/>
          <w:kern w:val="0"/>
          <w:sz w:val="28"/>
        </w:rPr>
        <w:t>定源式</w:t>
      </w:r>
      <w:proofErr w:type="gramEnd"/>
      <w:r w:rsidRPr="00682847">
        <w:rPr>
          <w:rFonts w:ascii="宋体" w:eastAsia="宋体" w:hAnsi="宋体" w:cs="宋体" w:hint="eastAsia"/>
          <w:color w:val="111111"/>
          <w:kern w:val="0"/>
          <w:sz w:val="28"/>
          <w:szCs w:val="28"/>
        </w:rPr>
        <w:t>虚实分量法]fixed-source  imaginary-real  method  是一次场</w:t>
      </w:r>
      <w:r w:rsidRPr="00682847">
        <w:rPr>
          <w:rFonts w:ascii="宋体" w:eastAsia="宋体" w:hAnsi="宋体" w:cs="宋体" w:hint="eastAsia"/>
          <w:color w:val="111111"/>
          <w:kern w:val="0"/>
          <w:sz w:val="28"/>
        </w:rPr>
        <w:t>为定源场的</w:t>
      </w:r>
      <w:r w:rsidRPr="00682847">
        <w:rPr>
          <w:rFonts w:ascii="宋体" w:eastAsia="宋体" w:hAnsi="宋体" w:cs="宋体" w:hint="eastAsia"/>
          <w:color w:val="111111"/>
          <w:kern w:val="0"/>
          <w:sz w:val="28"/>
          <w:szCs w:val="28"/>
        </w:rPr>
        <w:t>虚实分</w:t>
      </w:r>
      <w:proofErr w:type="gramStart"/>
      <w:r w:rsidRPr="00682847">
        <w:rPr>
          <w:rFonts w:ascii="宋体" w:eastAsia="宋体" w:hAnsi="宋体" w:cs="宋体" w:hint="eastAsia"/>
          <w:color w:val="111111"/>
          <w:kern w:val="0"/>
          <w:sz w:val="28"/>
        </w:rPr>
        <w:t>最</w:t>
      </w:r>
      <w:proofErr w:type="gramEnd"/>
      <w:r w:rsidRPr="00682847">
        <w:rPr>
          <w:rFonts w:ascii="宋体" w:eastAsia="宋体" w:hAnsi="宋体" w:cs="宋体" w:hint="eastAsia"/>
          <w:color w:val="111111"/>
          <w:kern w:val="0"/>
          <w:sz w:val="28"/>
          <w:szCs w:val="28"/>
        </w:rPr>
        <w:t>法。因工作频率多，又称多频虚实分量法。工作时，参考讯号可以用放在供电导线附近的步话机载波发送至接收机；或由补偿线圈取得讯号，用参考导线传输给接收机。发射装置不动，接收装置沿</w:t>
      </w:r>
      <w:proofErr w:type="gramStart"/>
      <w:r w:rsidRPr="00682847">
        <w:rPr>
          <w:rFonts w:ascii="宋体" w:eastAsia="宋体" w:hAnsi="宋体" w:cs="宋体" w:hint="eastAsia"/>
          <w:color w:val="111111"/>
          <w:kern w:val="0"/>
          <w:sz w:val="28"/>
        </w:rPr>
        <w:t>测线遂点测量</w:t>
      </w:r>
      <w:proofErr w:type="gramEnd"/>
      <w:r w:rsidRPr="00682847">
        <w:rPr>
          <w:rFonts w:ascii="宋体" w:eastAsia="宋体" w:hAnsi="宋体" w:cs="宋体" w:hint="eastAsia"/>
          <w:color w:val="111111"/>
          <w:kern w:val="0"/>
          <w:sz w:val="28"/>
          <w:szCs w:val="28"/>
        </w:rPr>
        <w:t>。普查时，选用二种频率作面积测量：详细研究异常时。用闭合同线场测出异常频率特性曲线。</w:t>
      </w:r>
      <w:proofErr w:type="gramStart"/>
      <w:r w:rsidRPr="00682847">
        <w:rPr>
          <w:rFonts w:ascii="宋体" w:eastAsia="宋体" w:hAnsi="宋体" w:cs="宋体" w:hint="eastAsia"/>
          <w:color w:val="111111"/>
          <w:kern w:val="0"/>
          <w:sz w:val="28"/>
        </w:rPr>
        <w:t>定源式</w:t>
      </w:r>
      <w:proofErr w:type="gramEnd"/>
      <w:r w:rsidRPr="00682847">
        <w:rPr>
          <w:rFonts w:ascii="宋体" w:eastAsia="宋体" w:hAnsi="宋体" w:cs="宋体" w:hint="eastAsia"/>
          <w:color w:val="111111"/>
          <w:kern w:val="0"/>
          <w:sz w:val="28"/>
          <w:szCs w:val="28"/>
        </w:rPr>
        <w:t>虚实分量法勘探深度大，寻找良导电</w:t>
      </w:r>
      <w:r w:rsidRPr="00682847">
        <w:rPr>
          <w:rFonts w:ascii="宋体" w:eastAsia="宋体" w:hAnsi="宋体" w:cs="宋体" w:hint="eastAsia"/>
          <w:color w:val="111111"/>
          <w:kern w:val="0"/>
          <w:sz w:val="28"/>
        </w:rPr>
        <w:t>体效果</w:t>
      </w:r>
      <w:r w:rsidRPr="00682847">
        <w:rPr>
          <w:rFonts w:ascii="宋体" w:eastAsia="宋体" w:hAnsi="宋体" w:cs="宋体" w:hint="eastAsia"/>
          <w:color w:val="111111"/>
          <w:kern w:val="0"/>
          <w:sz w:val="28"/>
          <w:szCs w:val="28"/>
        </w:rPr>
        <w:t>较好。还可以粗略估计异常体的埋深，大小和电导率，并能区分铁磁性矿体和以剩磁为主的岩体所产生的磁异常。</w:t>
      </w:r>
    </w:p>
    <w:p w:rsidR="00682847" w:rsidRPr="00682847" w:rsidRDefault="00682847" w:rsidP="00682847">
      <w:pPr>
        <w:widowControl/>
        <w:shd w:val="clear" w:color="auto" w:fill="FFFFFF"/>
        <w:spacing w:before="100" w:beforeAutospacing="1" w:after="100" w:afterAutospacing="1" w:line="360" w:lineRule="atLeast"/>
        <w:jc w:val="left"/>
        <w:rPr>
          <w:rFonts w:ascii="宋体" w:eastAsia="宋体" w:hAnsi="宋体" w:cs="宋体"/>
          <w:color w:val="111111"/>
          <w:kern w:val="0"/>
          <w:sz w:val="24"/>
          <w:szCs w:val="24"/>
        </w:rPr>
      </w:pPr>
      <w:r w:rsidRPr="00682847">
        <w:rPr>
          <w:rFonts w:ascii="宋体" w:eastAsia="宋体" w:hAnsi="宋体" w:cs="宋体" w:hint="eastAsia"/>
          <w:color w:val="111111"/>
          <w:kern w:val="0"/>
          <w:sz w:val="28"/>
          <w:szCs w:val="28"/>
        </w:rPr>
        <w:t>[</w:t>
      </w:r>
      <w:proofErr w:type="gramStart"/>
      <w:r w:rsidRPr="00682847">
        <w:rPr>
          <w:rFonts w:ascii="宋体" w:eastAsia="宋体" w:hAnsi="宋体" w:cs="宋体" w:hint="eastAsia"/>
          <w:color w:val="111111"/>
          <w:kern w:val="0"/>
          <w:sz w:val="28"/>
        </w:rPr>
        <w:t>动补干扰</w:t>
      </w:r>
      <w:proofErr w:type="gramEnd"/>
      <w:r w:rsidRPr="00682847">
        <w:rPr>
          <w:rFonts w:ascii="宋体" w:eastAsia="宋体" w:hAnsi="宋体" w:cs="宋体" w:hint="eastAsia"/>
          <w:color w:val="111111"/>
          <w:kern w:val="0"/>
          <w:sz w:val="28"/>
          <w:szCs w:val="28"/>
        </w:rPr>
        <w:t>]  move-compensation disturbance  是干扰的一种。它是指那些与人工发射的交变电磁场有关的干扰。如飞机的金属可动部分对接收探头的相对运动、飞行中由于振动、气流冲击等原因使发射探头与接收探头之间的距离发生变化、接收及发射探头发生扭转等引起的干扰。它对仪器的影响是以调制工作频率的形式出现的。影响的频段为0</w:t>
      </w:r>
      <w:proofErr w:type="gramStart"/>
      <w:r w:rsidRPr="00682847">
        <w:rPr>
          <w:rFonts w:ascii="宋体" w:eastAsia="宋体" w:hAnsi="宋体" w:cs="宋体" w:hint="eastAsia"/>
          <w:color w:val="111111"/>
          <w:kern w:val="0"/>
          <w:sz w:val="28"/>
        </w:rPr>
        <w:t>一</w:t>
      </w:r>
      <w:proofErr w:type="gramEnd"/>
      <w:r w:rsidRPr="00682847">
        <w:rPr>
          <w:rFonts w:ascii="宋体" w:eastAsia="宋体" w:hAnsi="宋体" w:cs="宋体" w:hint="eastAsia"/>
          <w:color w:val="111111"/>
          <w:kern w:val="0"/>
          <w:sz w:val="28"/>
          <w:szCs w:val="28"/>
        </w:rPr>
        <w:t>f</w:t>
      </w:r>
      <w:r w:rsidRPr="00682847">
        <w:rPr>
          <w:rFonts w:ascii="宋体" w:eastAsia="宋体" w:hAnsi="宋体" w:cs="宋体" w:hint="eastAsia"/>
          <w:color w:val="111111"/>
          <w:kern w:val="0"/>
          <w:sz w:val="28"/>
          <w:szCs w:val="28"/>
          <w:vertAlign w:val="subscript"/>
        </w:rPr>
        <w:t>截</w:t>
      </w:r>
      <w:r w:rsidRPr="00682847">
        <w:rPr>
          <w:rFonts w:ascii="宋体" w:eastAsia="宋体" w:hAnsi="宋体" w:cs="宋体" w:hint="eastAsia"/>
          <w:color w:val="111111"/>
          <w:kern w:val="0"/>
          <w:sz w:val="28"/>
          <w:szCs w:val="28"/>
        </w:rPr>
        <w:t>(f</w:t>
      </w:r>
      <w:r w:rsidRPr="00682847">
        <w:rPr>
          <w:rFonts w:ascii="宋体" w:eastAsia="宋体" w:hAnsi="宋体" w:cs="宋体" w:hint="eastAsia"/>
          <w:color w:val="111111"/>
          <w:kern w:val="0"/>
          <w:sz w:val="28"/>
          <w:vertAlign w:val="subscript"/>
        </w:rPr>
        <w:t>截</w:t>
      </w:r>
      <w:r w:rsidRPr="00682847">
        <w:rPr>
          <w:rFonts w:ascii="宋体" w:eastAsia="宋体" w:hAnsi="宋体" w:cs="宋体" w:hint="eastAsia"/>
          <w:color w:val="111111"/>
          <w:kern w:val="0"/>
          <w:sz w:val="28"/>
        </w:rPr>
        <w:t>是滤波器</w:t>
      </w:r>
      <w:r w:rsidRPr="00682847">
        <w:rPr>
          <w:rFonts w:ascii="宋体" w:eastAsia="宋体" w:hAnsi="宋体" w:cs="宋体" w:hint="eastAsia"/>
          <w:color w:val="111111"/>
          <w:kern w:val="0"/>
          <w:sz w:val="28"/>
          <w:szCs w:val="28"/>
        </w:rPr>
        <w:t>的截止频率)，0±3周／秒。</w:t>
      </w:r>
      <w:proofErr w:type="gramStart"/>
      <w:r w:rsidRPr="00682847">
        <w:rPr>
          <w:rFonts w:ascii="宋体" w:eastAsia="宋体" w:hAnsi="宋体" w:cs="宋体" w:hint="eastAsia"/>
          <w:color w:val="111111"/>
          <w:kern w:val="0"/>
          <w:sz w:val="28"/>
        </w:rPr>
        <w:t>衡量动补干扰</w:t>
      </w:r>
      <w:proofErr w:type="gramEnd"/>
      <w:r w:rsidRPr="00682847">
        <w:rPr>
          <w:rFonts w:ascii="宋体" w:eastAsia="宋体" w:hAnsi="宋体" w:cs="宋体" w:hint="eastAsia"/>
          <w:color w:val="111111"/>
          <w:kern w:val="0"/>
          <w:sz w:val="28"/>
          <w:szCs w:val="28"/>
        </w:rPr>
        <w:t>的大小；是把仪器的输出值换算到接收探头处的磁场强度H</w:t>
      </w:r>
      <w:r w:rsidRPr="00682847">
        <w:rPr>
          <w:rFonts w:ascii="宋体" w:eastAsia="宋体" w:hAnsi="宋体" w:cs="宋体" w:hint="eastAsia"/>
          <w:color w:val="111111"/>
          <w:kern w:val="0"/>
          <w:sz w:val="28"/>
          <w:szCs w:val="28"/>
          <w:vertAlign w:val="subscript"/>
        </w:rPr>
        <w:t>干</w:t>
      </w:r>
      <w:r w:rsidRPr="00682847">
        <w:rPr>
          <w:rFonts w:ascii="宋体" w:eastAsia="宋体" w:hAnsi="宋体" w:cs="宋体" w:hint="eastAsia"/>
          <w:color w:val="111111"/>
          <w:kern w:val="0"/>
          <w:sz w:val="28"/>
          <w:szCs w:val="28"/>
        </w:rPr>
        <w:t>与一次场的比值来表示。单位是</w:t>
      </w:r>
      <w:r w:rsidRPr="00682847">
        <w:rPr>
          <w:rFonts w:ascii="宋体" w:eastAsia="宋体" w:hAnsi="宋体" w:cs="宋体" w:hint="eastAsia"/>
          <w:color w:val="111111"/>
          <w:kern w:val="0"/>
          <w:sz w:val="28"/>
        </w:rPr>
        <w:t>ppm</w:t>
      </w:r>
      <w:r w:rsidRPr="00682847">
        <w:rPr>
          <w:rFonts w:ascii="宋体" w:eastAsia="宋体" w:hAnsi="宋体" w:cs="宋体" w:hint="eastAsia"/>
          <w:color w:val="111111"/>
          <w:kern w:val="0"/>
          <w:sz w:val="28"/>
          <w:szCs w:val="28"/>
        </w:rPr>
        <w:t>。</w:t>
      </w:r>
    </w:p>
    <w:p w:rsidR="00682847" w:rsidRPr="00682847" w:rsidRDefault="00682847" w:rsidP="00682847">
      <w:pPr>
        <w:widowControl/>
        <w:shd w:val="clear" w:color="auto" w:fill="FFFFFF"/>
        <w:spacing w:before="100" w:beforeAutospacing="1" w:after="100" w:afterAutospacing="1" w:line="360" w:lineRule="atLeast"/>
        <w:jc w:val="left"/>
        <w:rPr>
          <w:rFonts w:ascii="宋体" w:eastAsia="宋体" w:hAnsi="宋体" w:cs="宋体"/>
          <w:color w:val="111111"/>
          <w:kern w:val="0"/>
          <w:sz w:val="24"/>
          <w:szCs w:val="24"/>
        </w:rPr>
      </w:pPr>
      <w:r w:rsidRPr="00682847">
        <w:rPr>
          <w:rFonts w:ascii="宋体" w:eastAsia="宋体" w:hAnsi="宋体" w:cs="宋体" w:hint="eastAsia"/>
          <w:color w:val="111111"/>
          <w:kern w:val="0"/>
          <w:sz w:val="28"/>
          <w:szCs w:val="28"/>
        </w:rPr>
        <w:lastRenderedPageBreak/>
        <w:t>[对称剖面法] symmetrical profiling    是电阻率对称剖面法的简称。工作时，AMNB四个电极对称于MN中点(O点)布置在一条测线上，保持电极距离不变，沿</w:t>
      </w:r>
      <w:proofErr w:type="gramStart"/>
      <w:r w:rsidRPr="00682847">
        <w:rPr>
          <w:rFonts w:ascii="宋体" w:eastAsia="宋体" w:hAnsi="宋体" w:cs="宋体" w:hint="eastAsia"/>
          <w:color w:val="111111"/>
          <w:kern w:val="0"/>
          <w:sz w:val="28"/>
        </w:rPr>
        <w:t>剖面遂点观测</w:t>
      </w:r>
      <w:proofErr w:type="gramEnd"/>
      <w:r w:rsidRPr="00682847">
        <w:rPr>
          <w:rFonts w:ascii="宋体" w:eastAsia="宋体" w:hAnsi="宋体" w:cs="宋体" w:hint="eastAsia"/>
          <w:color w:val="111111"/>
          <w:kern w:val="0"/>
          <w:sz w:val="28"/>
          <w:szCs w:val="28"/>
        </w:rPr>
        <w:t>。在每个测点上只观测一个ρ</w:t>
      </w:r>
      <w:r w:rsidRPr="00682847">
        <w:rPr>
          <w:rFonts w:ascii="宋体" w:eastAsia="宋体" w:hAnsi="宋体" w:cs="宋体" w:hint="eastAsia"/>
          <w:color w:val="111111"/>
          <w:kern w:val="0"/>
          <w:sz w:val="28"/>
          <w:szCs w:val="28"/>
          <w:vertAlign w:val="subscript"/>
        </w:rPr>
        <w:t>S</w:t>
      </w:r>
      <w:r w:rsidRPr="00682847">
        <w:rPr>
          <w:rFonts w:ascii="宋体" w:eastAsia="宋体" w:hAnsi="宋体" w:cs="宋体" w:hint="eastAsia"/>
          <w:color w:val="111111"/>
          <w:kern w:val="0"/>
          <w:sz w:val="28"/>
          <w:szCs w:val="28"/>
        </w:rPr>
        <w:t>值。对称剖面法的视电阻率</w:t>
      </w:r>
      <w:r w:rsidRPr="00682847">
        <w:rPr>
          <w:rFonts w:ascii="宋体" w:eastAsia="宋体" w:hAnsi="宋体" w:cs="宋体" w:hint="eastAsia"/>
          <w:color w:val="111111"/>
          <w:kern w:val="0"/>
          <w:sz w:val="28"/>
          <w:szCs w:val="28"/>
          <w:vertAlign w:val="subscript"/>
        </w:rPr>
        <w:t xml:space="preserve"> </w:t>
      </w:r>
      <w:r w:rsidRPr="00682847">
        <w:rPr>
          <w:rFonts w:ascii="宋体" w:eastAsia="宋体" w:hAnsi="宋体" w:cs="宋体" w:hint="eastAsia"/>
          <w:color w:val="111111"/>
          <w:kern w:val="0"/>
          <w:sz w:val="28"/>
          <w:szCs w:val="28"/>
        </w:rPr>
        <w:t>值是相同极距的联合</w:t>
      </w:r>
      <w:r w:rsidRPr="00682847">
        <w:rPr>
          <w:rFonts w:ascii="宋体" w:eastAsia="宋体" w:hAnsi="宋体" w:cs="宋体" w:hint="eastAsia"/>
          <w:color w:val="111111"/>
          <w:kern w:val="0"/>
          <w:sz w:val="28"/>
        </w:rPr>
        <w:t>剖面法视电阻率</w:t>
      </w:r>
      <w:r w:rsidRPr="00682847">
        <w:rPr>
          <w:rFonts w:ascii="宋体" w:eastAsia="宋体" w:hAnsi="宋体" w:cs="宋体" w:hint="eastAsia"/>
          <w:color w:val="111111"/>
          <w:kern w:val="0"/>
          <w:sz w:val="28"/>
          <w:szCs w:val="28"/>
          <w:vertAlign w:val="subscript"/>
        </w:rPr>
        <w:t xml:space="preserve"> </w:t>
      </w:r>
      <w:r w:rsidRPr="00682847">
        <w:rPr>
          <w:rFonts w:ascii="宋体" w:eastAsia="宋体" w:hAnsi="宋体" w:cs="宋体" w:hint="eastAsia"/>
          <w:color w:val="111111"/>
          <w:kern w:val="0"/>
          <w:sz w:val="28"/>
          <w:szCs w:val="28"/>
        </w:rPr>
        <w:t>和</w:t>
      </w:r>
      <w:r w:rsidRPr="00682847">
        <w:rPr>
          <w:rFonts w:ascii="宋体" w:eastAsia="宋体" w:hAnsi="宋体" w:cs="宋体" w:hint="eastAsia"/>
          <w:color w:val="111111"/>
          <w:kern w:val="0"/>
          <w:sz w:val="28"/>
          <w:szCs w:val="28"/>
          <w:vertAlign w:val="subscript"/>
        </w:rPr>
        <w:t xml:space="preserve"> </w:t>
      </w:r>
      <w:r w:rsidRPr="00682847">
        <w:rPr>
          <w:rFonts w:ascii="宋体" w:eastAsia="宋体" w:hAnsi="宋体" w:cs="宋体" w:hint="eastAsia"/>
          <w:color w:val="111111"/>
          <w:kern w:val="0"/>
          <w:sz w:val="28"/>
          <w:szCs w:val="28"/>
        </w:rPr>
        <w:t>的平均值，即</w:t>
      </w:r>
      <w:r w:rsidRPr="00682847">
        <w:rPr>
          <w:rFonts w:ascii="宋体" w:eastAsia="宋体" w:hAnsi="宋体" w:cs="宋体" w:hint="eastAsia"/>
          <w:color w:val="111111"/>
          <w:kern w:val="0"/>
          <w:sz w:val="28"/>
          <w:szCs w:val="28"/>
          <w:vertAlign w:val="subscript"/>
        </w:rPr>
        <w:t xml:space="preserve"> </w:t>
      </w:r>
      <w:r w:rsidRPr="00682847">
        <w:rPr>
          <w:rFonts w:ascii="宋体" w:eastAsia="宋体" w:hAnsi="宋体" w:cs="宋体" w:hint="eastAsia"/>
          <w:color w:val="111111"/>
          <w:kern w:val="0"/>
          <w:sz w:val="28"/>
          <w:szCs w:val="28"/>
        </w:rPr>
        <w:t>。可见，当已知某测线的联合剖面曲线时，可用平均的办法求得对称剖面曲线，对称剖面法所反映的异常幅度比联合剖面法小。它的优点是装备轻便，常用于大比例尺地质填图时划分岩层接触界限。</w:t>
      </w:r>
    </w:p>
    <w:p w:rsidR="00682847" w:rsidRPr="00682847" w:rsidRDefault="00682847" w:rsidP="00682847">
      <w:pPr>
        <w:widowControl/>
        <w:shd w:val="clear" w:color="auto" w:fill="FFFFFF"/>
        <w:spacing w:before="100" w:beforeAutospacing="1" w:after="100" w:afterAutospacing="1" w:line="360" w:lineRule="atLeast"/>
        <w:jc w:val="left"/>
        <w:rPr>
          <w:rFonts w:ascii="宋体" w:eastAsia="宋体" w:hAnsi="宋体" w:cs="宋体"/>
          <w:color w:val="111111"/>
          <w:kern w:val="0"/>
          <w:sz w:val="24"/>
          <w:szCs w:val="24"/>
        </w:rPr>
      </w:pPr>
      <w:r w:rsidRPr="00682847">
        <w:rPr>
          <w:rFonts w:ascii="宋体" w:eastAsia="宋体" w:hAnsi="宋体" w:cs="宋体" w:hint="eastAsia"/>
          <w:color w:val="111111"/>
          <w:kern w:val="0"/>
          <w:sz w:val="28"/>
          <w:szCs w:val="28"/>
        </w:rPr>
        <w:t>[对称四极测深]four-pole sounding symmetrical；  见“电阻率测深法”。</w:t>
      </w:r>
    </w:p>
    <w:p w:rsidR="00682847" w:rsidRPr="00682847" w:rsidRDefault="00682847" w:rsidP="00682847">
      <w:pPr>
        <w:widowControl/>
        <w:shd w:val="clear" w:color="auto" w:fill="FFFFFF"/>
        <w:spacing w:before="100" w:beforeAutospacing="1" w:after="100" w:afterAutospacing="1" w:line="360" w:lineRule="atLeast"/>
        <w:jc w:val="left"/>
        <w:rPr>
          <w:rFonts w:ascii="宋体" w:eastAsia="宋体" w:hAnsi="宋体" w:cs="宋体"/>
          <w:color w:val="111111"/>
          <w:kern w:val="0"/>
          <w:sz w:val="28"/>
          <w:szCs w:val="28"/>
        </w:rPr>
      </w:pPr>
      <w:r w:rsidRPr="00682847">
        <w:rPr>
          <w:rFonts w:ascii="宋体" w:eastAsia="宋体" w:hAnsi="宋体" w:cs="宋体"/>
          <w:color w:val="111111"/>
          <w:kern w:val="0"/>
          <w:sz w:val="28"/>
          <w:szCs w:val="28"/>
        </w:rPr>
        <w:t xml:space="preserve">电阻率测深法 </w:t>
      </w:r>
      <w:r w:rsidRPr="00682847">
        <w:rPr>
          <w:rFonts w:ascii="宋体" w:eastAsia="宋体" w:hAnsi="宋体" w:cs="宋体"/>
          <w:b/>
          <w:bCs/>
          <w:color w:val="111111"/>
          <w:kern w:val="0"/>
          <w:sz w:val="28"/>
          <w:szCs w:val="28"/>
        </w:rPr>
        <w:t>resistivity sounding</w:t>
      </w:r>
      <w:r w:rsidRPr="00682847">
        <w:rPr>
          <w:rFonts w:ascii="宋体" w:eastAsia="宋体" w:hAnsi="宋体" w:cs="宋体"/>
          <w:color w:val="111111"/>
          <w:kern w:val="0"/>
          <w:sz w:val="28"/>
          <w:szCs w:val="28"/>
        </w:rPr>
        <w:t>简称电测深法。它是在地面的一个测深点上(即MN极的中点)，通过逐次加大供电电极,AB极距的大小，测量同—点的、不同AB极距的视电阻率ρS值，研究这个测深点下不同深度的地质断面情况。电测深法多采用对称四极排列，称为对称四极测深法。在AB</w:t>
      </w:r>
      <w:proofErr w:type="gramStart"/>
      <w:r w:rsidRPr="00682847">
        <w:rPr>
          <w:rFonts w:ascii="宋体" w:eastAsia="宋体" w:hAnsi="宋体" w:cs="宋体"/>
          <w:color w:val="111111"/>
          <w:kern w:val="0"/>
          <w:sz w:val="28"/>
          <w:szCs w:val="28"/>
        </w:rPr>
        <w:t>极</w:t>
      </w:r>
      <w:proofErr w:type="gramEnd"/>
      <w:r w:rsidRPr="00682847">
        <w:rPr>
          <w:rFonts w:ascii="宋体" w:eastAsia="宋体" w:hAnsi="宋体" w:cs="宋体"/>
          <w:color w:val="111111"/>
          <w:kern w:val="0"/>
          <w:sz w:val="28"/>
          <w:szCs w:val="28"/>
        </w:rPr>
        <w:t>距离短时，电流分布浅，ρS曲线主要反映浅层情况；AB极距大时，电流分布深，ρS曲线主要反映深部地层的影响。ρS曲线是绘在以AB/2和ρS为</w:t>
      </w:r>
      <w:proofErr w:type="gramStart"/>
      <w:r w:rsidRPr="00682847">
        <w:rPr>
          <w:rFonts w:ascii="宋体" w:eastAsia="宋体" w:hAnsi="宋体" w:cs="宋体"/>
          <w:color w:val="111111"/>
          <w:kern w:val="0"/>
          <w:sz w:val="28"/>
          <w:szCs w:val="28"/>
        </w:rPr>
        <w:t>座标</w:t>
      </w:r>
      <w:proofErr w:type="gramEnd"/>
      <w:r w:rsidRPr="00682847">
        <w:rPr>
          <w:rFonts w:ascii="宋体" w:eastAsia="宋体" w:hAnsi="宋体" w:cs="宋体"/>
          <w:color w:val="111111"/>
          <w:kern w:val="0"/>
          <w:sz w:val="28"/>
          <w:szCs w:val="28"/>
        </w:rPr>
        <w:t>的双对数</w:t>
      </w:r>
      <w:proofErr w:type="gramStart"/>
      <w:r w:rsidRPr="00682847">
        <w:rPr>
          <w:rFonts w:ascii="宋体" w:eastAsia="宋体" w:hAnsi="宋体" w:cs="宋体"/>
          <w:color w:val="111111"/>
          <w:kern w:val="0"/>
          <w:sz w:val="28"/>
          <w:szCs w:val="28"/>
        </w:rPr>
        <w:t>座标</w:t>
      </w:r>
      <w:proofErr w:type="gramEnd"/>
      <w:r w:rsidRPr="00682847">
        <w:rPr>
          <w:rFonts w:ascii="宋体" w:eastAsia="宋体" w:hAnsi="宋体" w:cs="宋体"/>
          <w:color w:val="111111"/>
          <w:kern w:val="0"/>
          <w:sz w:val="28"/>
          <w:szCs w:val="28"/>
        </w:rPr>
        <w:t>纸上。当地下岩层界面平缓不超过200时，应用</w:t>
      </w:r>
      <w:proofErr w:type="gramStart"/>
      <w:r w:rsidRPr="00682847">
        <w:rPr>
          <w:rFonts w:ascii="宋体" w:eastAsia="宋体" w:hAnsi="宋体" w:cs="宋体"/>
          <w:color w:val="111111"/>
          <w:kern w:val="0"/>
          <w:sz w:val="28"/>
          <w:szCs w:val="28"/>
        </w:rPr>
        <w:t>电测深量板进行</w:t>
      </w:r>
      <w:proofErr w:type="gramEnd"/>
      <w:r w:rsidRPr="00682847">
        <w:rPr>
          <w:rFonts w:ascii="宋体" w:eastAsia="宋体" w:hAnsi="宋体" w:cs="宋体"/>
          <w:color w:val="111111"/>
          <w:kern w:val="0"/>
          <w:sz w:val="28"/>
          <w:szCs w:val="28"/>
        </w:rPr>
        <w:t>定量解释，推断各层的厚度、深度较为可靠。电测深法在水文地质、工程地质和煤田地质工作中应用较多。除对称四极测深法外，还可以应用三极测深、偶极测深和环形测深等方法。</w:t>
      </w:r>
    </w:p>
    <w:p w:rsidR="00682847" w:rsidRPr="00682847" w:rsidRDefault="00682847" w:rsidP="00682847">
      <w:pPr>
        <w:widowControl/>
        <w:shd w:val="clear" w:color="auto" w:fill="FFFFFF"/>
        <w:spacing w:before="100" w:beforeAutospacing="1" w:after="100" w:afterAutospacing="1" w:line="360" w:lineRule="atLeast"/>
        <w:jc w:val="left"/>
        <w:rPr>
          <w:rFonts w:ascii="宋体" w:eastAsia="宋体" w:hAnsi="宋体" w:cs="宋体"/>
          <w:color w:val="111111"/>
          <w:kern w:val="0"/>
          <w:sz w:val="24"/>
          <w:szCs w:val="24"/>
        </w:rPr>
      </w:pPr>
      <w:r w:rsidRPr="00682847">
        <w:rPr>
          <w:rFonts w:ascii="宋体" w:eastAsia="宋体" w:hAnsi="宋体" w:cs="宋体" w:hint="eastAsia"/>
          <w:color w:val="111111"/>
          <w:kern w:val="0"/>
          <w:sz w:val="28"/>
          <w:szCs w:val="28"/>
        </w:rPr>
        <w:t>[多频虚实分量法]  multiple-frequency  imaginary-real  component method  即“定源式虚实分量法”。</w:t>
      </w:r>
    </w:p>
    <w:p w:rsidR="00682847" w:rsidRPr="00682847" w:rsidRDefault="00682847" w:rsidP="00682847">
      <w:pPr>
        <w:widowControl/>
        <w:shd w:val="clear" w:color="auto" w:fill="FFFFFF"/>
        <w:spacing w:before="100" w:beforeAutospacing="1" w:after="100" w:afterAutospacing="1" w:line="360" w:lineRule="atLeast"/>
        <w:jc w:val="left"/>
        <w:rPr>
          <w:rFonts w:ascii="宋体" w:eastAsia="宋体" w:hAnsi="宋体" w:cs="宋体"/>
          <w:color w:val="111111"/>
          <w:kern w:val="0"/>
          <w:sz w:val="28"/>
          <w:szCs w:val="28"/>
        </w:rPr>
      </w:pPr>
      <w:proofErr w:type="gramStart"/>
      <w:r w:rsidRPr="00682847">
        <w:rPr>
          <w:rFonts w:ascii="宋体" w:eastAsia="宋体" w:hAnsi="宋体" w:cs="宋体"/>
          <w:color w:val="111111"/>
          <w:kern w:val="0"/>
          <w:sz w:val="28"/>
          <w:szCs w:val="28"/>
        </w:rPr>
        <w:t>定源式</w:t>
      </w:r>
      <w:proofErr w:type="gramEnd"/>
      <w:r w:rsidRPr="00682847">
        <w:rPr>
          <w:rFonts w:ascii="宋体" w:eastAsia="宋体" w:hAnsi="宋体" w:cs="宋体"/>
          <w:color w:val="111111"/>
          <w:kern w:val="0"/>
          <w:sz w:val="28"/>
          <w:szCs w:val="28"/>
        </w:rPr>
        <w:t xml:space="preserve">虚实分量法 </w:t>
      </w:r>
      <w:r w:rsidRPr="00682847">
        <w:rPr>
          <w:rFonts w:ascii="宋体" w:eastAsia="宋体" w:hAnsi="宋体" w:cs="宋体"/>
          <w:b/>
          <w:bCs/>
          <w:color w:val="111111"/>
          <w:kern w:val="0"/>
          <w:sz w:val="28"/>
          <w:szCs w:val="28"/>
        </w:rPr>
        <w:t>fixed-source imaginary-real method</w:t>
      </w:r>
      <w:r w:rsidRPr="00682847">
        <w:rPr>
          <w:rFonts w:ascii="宋体" w:eastAsia="宋体" w:hAnsi="宋体" w:cs="宋体"/>
          <w:color w:val="111111"/>
          <w:kern w:val="0"/>
          <w:sz w:val="28"/>
          <w:szCs w:val="28"/>
        </w:rPr>
        <w:t xml:space="preserve"> 是一次场为定源场的虚实分</w:t>
      </w:r>
      <w:proofErr w:type="gramStart"/>
      <w:r w:rsidRPr="00682847">
        <w:rPr>
          <w:rFonts w:ascii="宋体" w:eastAsia="宋体" w:hAnsi="宋体" w:cs="宋体"/>
          <w:color w:val="111111"/>
          <w:kern w:val="0"/>
          <w:sz w:val="28"/>
          <w:szCs w:val="28"/>
        </w:rPr>
        <w:t>最</w:t>
      </w:r>
      <w:proofErr w:type="gramEnd"/>
      <w:r w:rsidRPr="00682847">
        <w:rPr>
          <w:rFonts w:ascii="宋体" w:eastAsia="宋体" w:hAnsi="宋体" w:cs="宋体"/>
          <w:color w:val="111111"/>
          <w:kern w:val="0"/>
          <w:sz w:val="28"/>
          <w:szCs w:val="28"/>
        </w:rPr>
        <w:t>法。因工作频率多，又称多频虚实分量法。工作时，参考讯号可以用放在供电导线附近的步话机载波发送至接收机；或由补偿线圈取得讯号，用参考导线传输给接收机。发射装置不动，接收装置沿</w:t>
      </w:r>
      <w:proofErr w:type="gramStart"/>
      <w:r w:rsidRPr="00682847">
        <w:rPr>
          <w:rFonts w:ascii="宋体" w:eastAsia="宋体" w:hAnsi="宋体" w:cs="宋体"/>
          <w:color w:val="111111"/>
          <w:kern w:val="0"/>
          <w:sz w:val="28"/>
          <w:szCs w:val="28"/>
        </w:rPr>
        <w:t>测线遂点测量</w:t>
      </w:r>
      <w:proofErr w:type="gramEnd"/>
      <w:r w:rsidRPr="00682847">
        <w:rPr>
          <w:rFonts w:ascii="宋体" w:eastAsia="宋体" w:hAnsi="宋体" w:cs="宋体"/>
          <w:color w:val="111111"/>
          <w:kern w:val="0"/>
          <w:sz w:val="28"/>
          <w:szCs w:val="28"/>
        </w:rPr>
        <w:t>。普查时，选用二种频率作面积测量：详细研究异常时。用闭合同线场测出异常频率特性曲线。</w:t>
      </w:r>
      <w:proofErr w:type="gramStart"/>
      <w:r w:rsidRPr="00682847">
        <w:rPr>
          <w:rFonts w:ascii="宋体" w:eastAsia="宋体" w:hAnsi="宋体" w:cs="宋体"/>
          <w:color w:val="111111"/>
          <w:kern w:val="0"/>
          <w:sz w:val="28"/>
          <w:szCs w:val="28"/>
        </w:rPr>
        <w:t>定源式</w:t>
      </w:r>
      <w:proofErr w:type="gramEnd"/>
      <w:r w:rsidRPr="00682847">
        <w:rPr>
          <w:rFonts w:ascii="宋体" w:eastAsia="宋体" w:hAnsi="宋体" w:cs="宋体"/>
          <w:color w:val="111111"/>
          <w:kern w:val="0"/>
          <w:sz w:val="28"/>
          <w:szCs w:val="28"/>
        </w:rPr>
        <w:t>虚实分量</w:t>
      </w:r>
      <w:r w:rsidRPr="00682847">
        <w:rPr>
          <w:rFonts w:ascii="宋体" w:eastAsia="宋体" w:hAnsi="宋体" w:cs="宋体"/>
          <w:color w:val="111111"/>
          <w:kern w:val="0"/>
          <w:sz w:val="28"/>
          <w:szCs w:val="28"/>
        </w:rPr>
        <w:lastRenderedPageBreak/>
        <w:t>法勘探深度大，寻找良导电体效果较好。还可以粗略估计异常体的埋深，大小和电导率，并能区分铁磁性矿体和以剩磁为主的岩体所产生的磁异常。</w:t>
      </w:r>
    </w:p>
    <w:p w:rsidR="00E8246E" w:rsidRDefault="00E8246E" w:rsidP="00E8246E">
      <w:pPr>
        <w:shd w:val="clear" w:color="auto" w:fill="FFFFFF"/>
        <w:spacing w:before="100" w:beforeAutospacing="1" w:after="100" w:afterAutospacing="1" w:line="360" w:lineRule="atLeast"/>
        <w:rPr>
          <w:color w:val="111111"/>
        </w:rPr>
      </w:pPr>
      <w:r>
        <w:rPr>
          <w:rFonts w:hint="eastAsia"/>
          <w:color w:val="111111"/>
          <w:sz w:val="28"/>
          <w:szCs w:val="28"/>
        </w:rPr>
        <w:t>[</w:t>
      </w:r>
      <w:r>
        <w:rPr>
          <w:rFonts w:hint="eastAsia"/>
          <w:color w:val="111111"/>
          <w:sz w:val="28"/>
          <w:szCs w:val="28"/>
        </w:rPr>
        <w:t>感应磁场</w:t>
      </w:r>
      <w:r>
        <w:rPr>
          <w:rFonts w:hint="eastAsia"/>
          <w:color w:val="111111"/>
          <w:sz w:val="28"/>
          <w:szCs w:val="28"/>
        </w:rPr>
        <w:t xml:space="preserve">]  </w:t>
      </w:r>
      <w:r>
        <w:rPr>
          <w:rStyle w:val="spelle"/>
          <w:rFonts w:hint="eastAsia"/>
          <w:color w:val="111111"/>
          <w:sz w:val="28"/>
          <w:szCs w:val="28"/>
        </w:rPr>
        <w:t>imtuced</w:t>
      </w:r>
      <w:r>
        <w:rPr>
          <w:rFonts w:hint="eastAsia"/>
          <w:color w:val="111111"/>
          <w:sz w:val="28"/>
          <w:szCs w:val="28"/>
        </w:rPr>
        <w:t xml:space="preserve">  magnetic field;  </w:t>
      </w:r>
      <w:r>
        <w:rPr>
          <w:rFonts w:hint="eastAsia"/>
          <w:color w:val="111111"/>
          <w:sz w:val="28"/>
          <w:szCs w:val="28"/>
        </w:rPr>
        <w:t>即“二次场”。</w:t>
      </w:r>
    </w:p>
    <w:p w:rsidR="00682847" w:rsidRPr="00682847" w:rsidRDefault="00E8246E" w:rsidP="00E8246E">
      <w:pPr>
        <w:widowControl/>
        <w:shd w:val="clear" w:color="auto" w:fill="FFFFFF"/>
        <w:spacing w:before="100" w:beforeAutospacing="1" w:after="100" w:afterAutospacing="1" w:line="360" w:lineRule="atLeast"/>
        <w:jc w:val="left"/>
        <w:rPr>
          <w:rFonts w:ascii="宋体" w:eastAsia="宋体" w:hAnsi="宋体" w:cs="宋体"/>
          <w:color w:val="111111"/>
          <w:kern w:val="0"/>
          <w:sz w:val="24"/>
          <w:szCs w:val="24"/>
        </w:rPr>
      </w:pPr>
      <w:r w:rsidRPr="00682847">
        <w:rPr>
          <w:rFonts w:ascii="宋体" w:eastAsia="宋体" w:hAnsi="宋体" w:cs="宋体" w:hint="eastAsia"/>
          <w:color w:val="111111"/>
          <w:kern w:val="0"/>
          <w:sz w:val="28"/>
          <w:szCs w:val="28"/>
        </w:rPr>
        <w:t xml:space="preserve"> </w:t>
      </w:r>
      <w:r w:rsidR="00682847" w:rsidRPr="00682847">
        <w:rPr>
          <w:rFonts w:ascii="宋体" w:eastAsia="宋体" w:hAnsi="宋体" w:cs="宋体" w:hint="eastAsia"/>
          <w:color w:val="111111"/>
          <w:kern w:val="0"/>
          <w:sz w:val="28"/>
          <w:szCs w:val="28"/>
        </w:rPr>
        <w:t>[二次场]secondary  field， 在电磁法中是指在*一次场的作用下，地下导电</w:t>
      </w:r>
      <w:r w:rsidR="00682847" w:rsidRPr="00682847">
        <w:rPr>
          <w:rFonts w:ascii="宋体" w:eastAsia="宋体" w:hAnsi="宋体" w:cs="宋体" w:hint="eastAsia"/>
          <w:color w:val="111111"/>
          <w:kern w:val="0"/>
          <w:sz w:val="28"/>
        </w:rPr>
        <w:t>体产生</w:t>
      </w:r>
      <w:r w:rsidR="00682847" w:rsidRPr="00682847">
        <w:rPr>
          <w:rFonts w:ascii="宋体" w:eastAsia="宋体" w:hAnsi="宋体" w:cs="宋体" w:hint="eastAsia"/>
          <w:color w:val="111111"/>
          <w:kern w:val="0"/>
          <w:sz w:val="28"/>
          <w:szCs w:val="28"/>
        </w:rPr>
        <w:t>的感应磁场；或指在一次场的作用下，</w:t>
      </w:r>
      <w:proofErr w:type="gramStart"/>
      <w:r w:rsidR="00682847" w:rsidRPr="00682847">
        <w:rPr>
          <w:rFonts w:ascii="宋体" w:eastAsia="宋体" w:hAnsi="宋体" w:cs="宋体" w:hint="eastAsia"/>
          <w:color w:val="111111"/>
          <w:kern w:val="0"/>
          <w:sz w:val="28"/>
        </w:rPr>
        <w:t>地下导</w:t>
      </w:r>
      <w:proofErr w:type="gramEnd"/>
      <w:r w:rsidR="00682847" w:rsidRPr="00682847">
        <w:rPr>
          <w:rFonts w:ascii="宋体" w:eastAsia="宋体" w:hAnsi="宋体" w:cs="宋体" w:hint="eastAsia"/>
          <w:color w:val="111111"/>
          <w:kern w:val="0"/>
          <w:sz w:val="28"/>
          <w:szCs w:val="28"/>
        </w:rPr>
        <w:t>磁体；受人了磁化产生的磁化磁场。二次场的强弱、方向、分布规律以及与一次场的相位关系，除取决于导体的电磁性质、大小、产状等因素外，还和一次场的强度、频率、一次场与导体间的感应耦合关系等条件有关。</w:t>
      </w:r>
    </w:p>
    <w:p w:rsidR="00E8246E" w:rsidRPr="00E8246E" w:rsidRDefault="00E8246E" w:rsidP="00E8246E">
      <w:pPr>
        <w:widowControl/>
        <w:shd w:val="clear" w:color="auto" w:fill="FFFFFF"/>
        <w:spacing w:before="100" w:beforeAutospacing="1" w:after="100" w:afterAutospacing="1" w:line="360" w:lineRule="atLeast"/>
        <w:jc w:val="left"/>
        <w:rPr>
          <w:rFonts w:ascii="宋体" w:eastAsia="宋体" w:hAnsi="宋体" w:cs="宋体"/>
          <w:color w:val="111111"/>
          <w:kern w:val="0"/>
          <w:sz w:val="24"/>
          <w:szCs w:val="24"/>
        </w:rPr>
      </w:pPr>
      <w:r w:rsidRPr="00E8246E">
        <w:rPr>
          <w:rFonts w:ascii="宋体" w:eastAsia="宋体" w:hAnsi="宋体" w:cs="宋体" w:hint="eastAsia"/>
          <w:color w:val="111111"/>
          <w:kern w:val="0"/>
          <w:sz w:val="28"/>
          <w:szCs w:val="28"/>
        </w:rPr>
        <w:t>[发射装置]transmitting device 是发射一次场的整套仪器设备。它包括电源、电流表和发射回路三部分。由电源向</w:t>
      </w:r>
      <w:r w:rsidRPr="00E8246E">
        <w:rPr>
          <w:rFonts w:ascii="宋体" w:eastAsia="宋体" w:hAnsi="宋体" w:cs="宋体" w:hint="eastAsia"/>
          <w:color w:val="111111"/>
          <w:kern w:val="0"/>
          <w:sz w:val="28"/>
        </w:rPr>
        <w:t>发射回线供给</w:t>
      </w:r>
      <w:r w:rsidRPr="00E8246E">
        <w:rPr>
          <w:rFonts w:ascii="宋体" w:eastAsia="宋体" w:hAnsi="宋体" w:cs="宋体" w:hint="eastAsia"/>
          <w:color w:val="111111"/>
          <w:kern w:val="0"/>
          <w:sz w:val="28"/>
          <w:szCs w:val="28"/>
        </w:rPr>
        <w:t>一定频率的</w:t>
      </w:r>
      <w:proofErr w:type="gramStart"/>
      <w:r w:rsidRPr="00E8246E">
        <w:rPr>
          <w:rFonts w:ascii="宋体" w:eastAsia="宋体" w:hAnsi="宋体" w:cs="宋体" w:hint="eastAsia"/>
          <w:color w:val="111111"/>
          <w:kern w:val="0"/>
          <w:sz w:val="28"/>
        </w:rPr>
        <w:t>谐</w:t>
      </w:r>
      <w:proofErr w:type="gramEnd"/>
      <w:r w:rsidRPr="00E8246E">
        <w:rPr>
          <w:rFonts w:ascii="宋体" w:eastAsia="宋体" w:hAnsi="宋体" w:cs="宋体" w:hint="eastAsia"/>
          <w:color w:val="111111"/>
          <w:kern w:val="0"/>
          <w:sz w:val="28"/>
          <w:szCs w:val="28"/>
        </w:rPr>
        <w:t>变电流或脉冲电流。电源频率可以是—、二个或几个。可以一次供给一个或同时供给几个频率的电流。电流的大小由电流表指示。常用的</w:t>
      </w:r>
      <w:r w:rsidRPr="00E8246E">
        <w:rPr>
          <w:rFonts w:ascii="宋体" w:eastAsia="宋体" w:hAnsi="宋体" w:cs="宋体" w:hint="eastAsia"/>
          <w:color w:val="111111"/>
          <w:kern w:val="0"/>
          <w:sz w:val="28"/>
        </w:rPr>
        <w:t>发射回线有</w:t>
      </w:r>
      <w:r w:rsidRPr="00E8246E">
        <w:rPr>
          <w:rFonts w:ascii="宋体" w:eastAsia="宋体" w:hAnsi="宋体" w:cs="宋体" w:hint="eastAsia"/>
          <w:color w:val="111111"/>
          <w:kern w:val="0"/>
          <w:sz w:val="28"/>
          <w:szCs w:val="28"/>
        </w:rPr>
        <w:t>三种；发射线圈：绕制成</w:t>
      </w:r>
      <w:r w:rsidRPr="00E8246E">
        <w:rPr>
          <w:rFonts w:ascii="宋体" w:eastAsia="宋体" w:hAnsi="宋体" w:cs="宋体" w:hint="eastAsia"/>
          <w:color w:val="111111"/>
          <w:kern w:val="0"/>
          <w:sz w:val="28"/>
        </w:rPr>
        <w:t>多匝的空心</w:t>
      </w:r>
      <w:r w:rsidRPr="00E8246E">
        <w:rPr>
          <w:rFonts w:ascii="宋体" w:eastAsia="宋体" w:hAnsi="宋体" w:cs="宋体" w:hint="eastAsia"/>
          <w:color w:val="111111"/>
          <w:kern w:val="0"/>
          <w:sz w:val="28"/>
          <w:szCs w:val="28"/>
        </w:rPr>
        <w:t>环形线圈或磁芯棒状线圈，发射的是偶极场；</w:t>
      </w:r>
      <w:proofErr w:type="gramStart"/>
      <w:r w:rsidRPr="00E8246E">
        <w:rPr>
          <w:rFonts w:ascii="宋体" w:eastAsia="宋体" w:hAnsi="宋体" w:cs="宋体" w:hint="eastAsia"/>
          <w:color w:val="111111"/>
          <w:kern w:val="0"/>
          <w:sz w:val="28"/>
        </w:rPr>
        <w:t>闭合回</w:t>
      </w:r>
      <w:proofErr w:type="gramEnd"/>
      <w:r w:rsidRPr="00E8246E">
        <w:rPr>
          <w:rFonts w:ascii="宋体" w:eastAsia="宋体" w:hAnsi="宋体" w:cs="宋体" w:hint="eastAsia"/>
          <w:color w:val="111111"/>
          <w:kern w:val="0"/>
          <w:sz w:val="28"/>
        </w:rPr>
        <w:t>线</w:t>
      </w:r>
      <w:r w:rsidRPr="00E8246E">
        <w:rPr>
          <w:rFonts w:ascii="宋体" w:eastAsia="宋体" w:hAnsi="宋体" w:cs="宋体" w:hint="eastAsia"/>
          <w:color w:val="111111"/>
          <w:kern w:val="0"/>
          <w:sz w:val="28"/>
          <w:szCs w:val="28"/>
        </w:rPr>
        <w:t>；在地面上用供电导线铺成的长方形成正方形的、大小为n·10</w:t>
      </w:r>
      <w:r w:rsidRPr="00E8246E">
        <w:rPr>
          <w:rFonts w:ascii="宋体" w:eastAsia="宋体" w:hAnsi="宋体" w:cs="宋体" w:hint="eastAsia"/>
          <w:color w:val="111111"/>
          <w:kern w:val="0"/>
          <w:sz w:val="28"/>
          <w:szCs w:val="28"/>
          <w:vertAlign w:val="superscript"/>
        </w:rPr>
        <w:t>2</w:t>
      </w:r>
      <w:r w:rsidRPr="00E8246E">
        <w:rPr>
          <w:rFonts w:ascii="宋体" w:eastAsia="宋体" w:hAnsi="宋体" w:cs="宋体" w:hint="eastAsia"/>
          <w:color w:val="111111"/>
          <w:kern w:val="0"/>
          <w:sz w:val="28"/>
          <w:szCs w:val="28"/>
        </w:rPr>
        <w:t>(米)×n×10</w:t>
      </w:r>
      <w:r w:rsidRPr="00E8246E">
        <w:rPr>
          <w:rFonts w:ascii="宋体" w:eastAsia="宋体" w:hAnsi="宋体" w:cs="宋体" w:hint="eastAsia"/>
          <w:color w:val="111111"/>
          <w:kern w:val="0"/>
          <w:sz w:val="28"/>
          <w:szCs w:val="28"/>
          <w:vertAlign w:val="superscript"/>
        </w:rPr>
        <w:t>2</w:t>
      </w:r>
      <w:r w:rsidRPr="00E8246E">
        <w:rPr>
          <w:rFonts w:ascii="宋体" w:eastAsia="宋体" w:hAnsi="宋体" w:cs="宋体" w:hint="eastAsia"/>
          <w:color w:val="111111"/>
          <w:kern w:val="0"/>
          <w:sz w:val="28"/>
          <w:szCs w:val="28"/>
        </w:rPr>
        <w:t>米)到“n·10</w:t>
      </w:r>
      <w:r w:rsidRPr="00E8246E">
        <w:rPr>
          <w:rFonts w:ascii="宋体" w:eastAsia="宋体" w:hAnsi="宋体" w:cs="宋体" w:hint="eastAsia"/>
          <w:color w:val="111111"/>
          <w:kern w:val="0"/>
          <w:sz w:val="28"/>
          <w:szCs w:val="28"/>
          <w:vertAlign w:val="superscript"/>
        </w:rPr>
        <w:t>3</w:t>
      </w:r>
      <w:r w:rsidRPr="00E8246E">
        <w:rPr>
          <w:rFonts w:ascii="宋体" w:eastAsia="宋体" w:hAnsi="宋体" w:cs="宋体" w:hint="eastAsia"/>
          <w:color w:val="111111"/>
          <w:kern w:val="0"/>
          <w:sz w:val="28"/>
          <w:szCs w:val="28"/>
        </w:rPr>
        <w:t>(米)×n×l0</w:t>
      </w:r>
      <w:r w:rsidRPr="00E8246E">
        <w:rPr>
          <w:rFonts w:ascii="宋体" w:eastAsia="宋体" w:hAnsi="宋体" w:cs="宋体" w:hint="eastAsia"/>
          <w:color w:val="111111"/>
          <w:kern w:val="0"/>
          <w:sz w:val="28"/>
          <w:szCs w:val="28"/>
          <w:vertAlign w:val="superscript"/>
        </w:rPr>
        <w:t>3</w:t>
      </w:r>
      <w:r w:rsidRPr="00E8246E">
        <w:rPr>
          <w:rFonts w:ascii="宋体" w:eastAsia="宋体" w:hAnsi="宋体" w:cs="宋体" w:hint="eastAsia"/>
          <w:color w:val="111111"/>
          <w:kern w:val="0"/>
          <w:sz w:val="28"/>
          <w:szCs w:val="28"/>
        </w:rPr>
        <w:t>(米)的回线，不接地，属定源场，两端接地的长导线：是在地面上</w:t>
      </w:r>
      <w:r w:rsidRPr="00E8246E">
        <w:rPr>
          <w:rFonts w:ascii="宋体" w:eastAsia="宋体" w:hAnsi="宋体" w:cs="宋体" w:hint="eastAsia"/>
          <w:color w:val="111111"/>
          <w:kern w:val="0"/>
          <w:sz w:val="28"/>
        </w:rPr>
        <w:t>铺设—根供电</w:t>
      </w:r>
      <w:r w:rsidRPr="00E8246E">
        <w:rPr>
          <w:rFonts w:ascii="宋体" w:eastAsia="宋体" w:hAnsi="宋体" w:cs="宋体" w:hint="eastAsia"/>
          <w:color w:val="111111"/>
          <w:kern w:val="0"/>
          <w:sz w:val="28"/>
          <w:szCs w:val="28"/>
        </w:rPr>
        <w:t>导线，导线两端接地．电流经两端接地电极流入地下形成回路，导线长度由几公里到几十公里，</w:t>
      </w:r>
      <w:r w:rsidRPr="00E8246E">
        <w:rPr>
          <w:rFonts w:ascii="宋体" w:eastAsia="宋体" w:hAnsi="宋体" w:cs="宋体" w:hint="eastAsia"/>
          <w:color w:val="111111"/>
          <w:kern w:val="0"/>
          <w:sz w:val="28"/>
        </w:rPr>
        <w:t>属定源场</w:t>
      </w:r>
      <w:r w:rsidRPr="00E8246E">
        <w:rPr>
          <w:rFonts w:ascii="宋体" w:eastAsia="宋体" w:hAnsi="宋体" w:cs="宋体" w:hint="eastAsia"/>
          <w:color w:val="111111"/>
          <w:kern w:val="0"/>
          <w:sz w:val="28"/>
          <w:szCs w:val="28"/>
        </w:rPr>
        <w:t>。工作时，偶极场的发射装置要和接收</w:t>
      </w:r>
      <w:r w:rsidRPr="00E8246E">
        <w:rPr>
          <w:rFonts w:ascii="宋体" w:eastAsia="宋体" w:hAnsi="宋体" w:cs="宋体" w:hint="eastAsia"/>
          <w:color w:val="111111"/>
          <w:kern w:val="0"/>
          <w:sz w:val="28"/>
        </w:rPr>
        <w:t>装置—起移动</w:t>
      </w:r>
      <w:r w:rsidRPr="00E8246E">
        <w:rPr>
          <w:rFonts w:ascii="宋体" w:eastAsia="宋体" w:hAnsi="宋体" w:cs="宋体" w:hint="eastAsia"/>
          <w:color w:val="111111"/>
          <w:kern w:val="0"/>
          <w:sz w:val="28"/>
          <w:szCs w:val="28"/>
        </w:rPr>
        <w:t>。</w:t>
      </w:r>
      <w:r w:rsidRPr="00E8246E">
        <w:rPr>
          <w:rFonts w:ascii="宋体" w:eastAsia="宋体" w:hAnsi="宋体" w:cs="宋体" w:hint="eastAsia"/>
          <w:color w:val="111111"/>
          <w:kern w:val="0"/>
          <w:sz w:val="28"/>
        </w:rPr>
        <w:t>定源场</w:t>
      </w:r>
      <w:r w:rsidRPr="00E8246E">
        <w:rPr>
          <w:rFonts w:ascii="宋体" w:eastAsia="宋体" w:hAnsi="宋体" w:cs="宋体" w:hint="eastAsia"/>
          <w:color w:val="111111"/>
          <w:kern w:val="0"/>
          <w:sz w:val="28"/>
          <w:szCs w:val="28"/>
        </w:rPr>
        <w:t>的发射装置固定不动，完成—</w:t>
      </w:r>
      <w:proofErr w:type="gramStart"/>
      <w:r w:rsidRPr="00E8246E">
        <w:rPr>
          <w:rFonts w:ascii="宋体" w:eastAsia="宋体" w:hAnsi="宋体" w:cs="宋体" w:hint="eastAsia"/>
          <w:color w:val="111111"/>
          <w:kern w:val="0"/>
          <w:sz w:val="28"/>
        </w:rPr>
        <w:t>个</w:t>
      </w:r>
      <w:proofErr w:type="gramEnd"/>
      <w:r w:rsidRPr="00E8246E">
        <w:rPr>
          <w:rFonts w:ascii="宋体" w:eastAsia="宋体" w:hAnsi="宋体" w:cs="宋体" w:hint="eastAsia"/>
          <w:color w:val="111111"/>
          <w:kern w:val="0"/>
          <w:sz w:val="28"/>
          <w:szCs w:val="28"/>
        </w:rPr>
        <w:t>测区后再移动。</w:t>
      </w:r>
    </w:p>
    <w:p w:rsidR="00E8246E" w:rsidRPr="00E8246E" w:rsidRDefault="00E8246E" w:rsidP="00E8246E">
      <w:pPr>
        <w:widowControl/>
        <w:shd w:val="clear" w:color="auto" w:fill="FFFFFF"/>
        <w:spacing w:before="100" w:beforeAutospacing="1" w:after="100" w:afterAutospacing="1" w:line="360" w:lineRule="atLeast"/>
        <w:jc w:val="left"/>
        <w:rPr>
          <w:rFonts w:ascii="宋体" w:eastAsia="宋体" w:hAnsi="宋体" w:cs="宋体"/>
          <w:color w:val="111111"/>
          <w:kern w:val="0"/>
          <w:sz w:val="24"/>
          <w:szCs w:val="24"/>
        </w:rPr>
      </w:pPr>
      <w:r w:rsidRPr="00E8246E">
        <w:rPr>
          <w:rFonts w:ascii="宋体" w:eastAsia="宋体" w:hAnsi="宋体" w:cs="宋体" w:hint="eastAsia"/>
          <w:color w:val="111111"/>
          <w:kern w:val="0"/>
          <w:sz w:val="28"/>
          <w:szCs w:val="28"/>
        </w:rPr>
        <w:t xml:space="preserve">[法拉第阻抗]  </w:t>
      </w:r>
      <w:r w:rsidRPr="00E8246E">
        <w:rPr>
          <w:rFonts w:ascii="宋体" w:eastAsia="宋体" w:hAnsi="宋体" w:cs="宋体" w:hint="eastAsia"/>
          <w:color w:val="111111"/>
          <w:kern w:val="0"/>
          <w:sz w:val="28"/>
        </w:rPr>
        <w:t>Faradaic</w:t>
      </w:r>
      <w:r w:rsidRPr="00E8246E">
        <w:rPr>
          <w:rFonts w:ascii="宋体" w:eastAsia="宋体" w:hAnsi="宋体" w:cs="宋体" w:hint="eastAsia"/>
          <w:color w:val="111111"/>
          <w:kern w:val="0"/>
          <w:sz w:val="28"/>
          <w:szCs w:val="28"/>
        </w:rPr>
        <w:t xml:space="preserve"> impedance  是指电流通过电解液和电子导体界面时出现的电化学</w:t>
      </w:r>
      <w:r w:rsidRPr="00E8246E">
        <w:rPr>
          <w:rFonts w:ascii="宋体" w:eastAsia="宋体" w:hAnsi="宋体" w:cs="宋体" w:hint="eastAsia"/>
          <w:color w:val="111111"/>
          <w:kern w:val="0"/>
          <w:sz w:val="28"/>
        </w:rPr>
        <w:t>极化和浓差</w:t>
      </w:r>
      <w:r w:rsidRPr="00E8246E">
        <w:rPr>
          <w:rFonts w:ascii="宋体" w:eastAsia="宋体" w:hAnsi="宋体" w:cs="宋体" w:hint="eastAsia"/>
          <w:color w:val="111111"/>
          <w:kern w:val="0"/>
          <w:sz w:val="28"/>
          <w:szCs w:val="28"/>
        </w:rPr>
        <w:t>极化所引起的附加阻抗。它是电解液和电子导体界面上阻抗的一部分(另一部分是电偶层的无功容抗)。</w:t>
      </w:r>
    </w:p>
    <w:p w:rsidR="00E8246E" w:rsidRPr="00E8246E" w:rsidRDefault="00E8246E" w:rsidP="00E8246E">
      <w:pPr>
        <w:widowControl/>
        <w:shd w:val="clear" w:color="auto" w:fill="FFFFFF"/>
        <w:spacing w:before="100" w:beforeAutospacing="1" w:after="100" w:afterAutospacing="1" w:line="360" w:lineRule="atLeast"/>
        <w:jc w:val="left"/>
        <w:rPr>
          <w:rFonts w:ascii="宋体" w:eastAsia="宋体" w:hAnsi="宋体" w:cs="宋体"/>
          <w:color w:val="111111"/>
          <w:kern w:val="0"/>
          <w:sz w:val="24"/>
          <w:szCs w:val="24"/>
        </w:rPr>
      </w:pPr>
      <w:r w:rsidRPr="00E8246E">
        <w:rPr>
          <w:rFonts w:ascii="宋体" w:eastAsia="宋体" w:hAnsi="宋体" w:cs="宋体" w:hint="eastAsia"/>
          <w:color w:val="111111"/>
          <w:kern w:val="0"/>
          <w:sz w:val="28"/>
          <w:szCs w:val="28"/>
        </w:rPr>
        <w:lastRenderedPageBreak/>
        <w:t>[放电特性]  discharge  characteristic     是指在供电电流不变的情况下，二次场电位差(ΔU</w:t>
      </w:r>
      <w:r w:rsidRPr="00E8246E">
        <w:rPr>
          <w:rFonts w:ascii="宋体" w:eastAsia="宋体" w:hAnsi="宋体" w:cs="宋体" w:hint="eastAsia"/>
          <w:color w:val="111111"/>
          <w:kern w:val="0"/>
          <w:sz w:val="28"/>
          <w:szCs w:val="28"/>
          <w:vertAlign w:val="subscript"/>
        </w:rPr>
        <w:t>2</w:t>
      </w:r>
      <w:r w:rsidRPr="00E8246E">
        <w:rPr>
          <w:rFonts w:ascii="宋体" w:eastAsia="宋体" w:hAnsi="宋体" w:cs="宋体" w:hint="eastAsia"/>
          <w:color w:val="111111"/>
          <w:kern w:val="0"/>
          <w:sz w:val="28"/>
          <w:szCs w:val="28"/>
        </w:rPr>
        <w:t>)随放电时间(t)的变化关系。当充电—定时间后断电，二次场电位差(ΔU</w:t>
      </w:r>
      <w:r w:rsidRPr="00E8246E">
        <w:rPr>
          <w:rFonts w:ascii="宋体" w:eastAsia="宋体" w:hAnsi="宋体" w:cs="宋体" w:hint="eastAsia"/>
          <w:color w:val="111111"/>
          <w:kern w:val="0"/>
          <w:sz w:val="28"/>
          <w:szCs w:val="28"/>
          <w:vertAlign w:val="subscript"/>
        </w:rPr>
        <w:t>2</w:t>
      </w:r>
      <w:r w:rsidRPr="00E8246E">
        <w:rPr>
          <w:rFonts w:ascii="宋体" w:eastAsia="宋体" w:hAnsi="宋体" w:cs="宋体" w:hint="eastAsia"/>
          <w:color w:val="111111"/>
          <w:kern w:val="0"/>
          <w:sz w:val="28"/>
          <w:szCs w:val="28"/>
        </w:rPr>
        <w:t>)随时间缓慢衰减，开始较快，以后</w:t>
      </w:r>
      <w:r w:rsidRPr="00E8246E">
        <w:rPr>
          <w:rFonts w:ascii="宋体" w:eastAsia="宋体" w:hAnsi="宋体" w:cs="宋体" w:hint="eastAsia"/>
          <w:color w:val="111111"/>
          <w:kern w:val="0"/>
          <w:sz w:val="28"/>
        </w:rPr>
        <w:t>逐渐减性</w:t>
      </w:r>
      <w:r w:rsidRPr="00E8246E">
        <w:rPr>
          <w:rFonts w:ascii="宋体" w:eastAsia="宋体" w:hAnsi="宋体" w:cs="宋体" w:hint="eastAsia"/>
          <w:color w:val="111111"/>
          <w:kern w:val="0"/>
          <w:sz w:val="28"/>
          <w:szCs w:val="28"/>
        </w:rPr>
        <w:t>，最后趋于零。放心特性。和极化体的物质成分、离子扩散等因素有关。</w:t>
      </w:r>
    </w:p>
    <w:p w:rsidR="00E8246E" w:rsidRPr="00E8246E" w:rsidRDefault="00E8246E" w:rsidP="00E8246E">
      <w:pPr>
        <w:widowControl/>
        <w:shd w:val="clear" w:color="auto" w:fill="FFFFFF"/>
        <w:spacing w:before="100" w:beforeAutospacing="1" w:after="100" w:afterAutospacing="1" w:line="360" w:lineRule="atLeast"/>
        <w:jc w:val="left"/>
        <w:rPr>
          <w:rFonts w:ascii="宋体" w:eastAsia="宋体" w:hAnsi="宋体" w:cs="宋体"/>
          <w:color w:val="111111"/>
          <w:kern w:val="0"/>
          <w:sz w:val="24"/>
          <w:szCs w:val="24"/>
        </w:rPr>
      </w:pPr>
      <w:r w:rsidRPr="00E8246E">
        <w:rPr>
          <w:rFonts w:ascii="宋体" w:eastAsia="宋体" w:hAnsi="宋体" w:cs="宋体" w:hint="eastAsia"/>
          <w:color w:val="111111"/>
          <w:kern w:val="0"/>
          <w:sz w:val="28"/>
          <w:szCs w:val="28"/>
        </w:rPr>
        <w:t>[反交点]negative(point of )intersection  是联合剖面法ρ</w:t>
      </w:r>
      <w:r w:rsidRPr="00E8246E">
        <w:rPr>
          <w:rFonts w:ascii="宋体" w:eastAsia="宋体" w:hAnsi="宋体" w:cs="宋体" w:hint="eastAsia"/>
          <w:color w:val="111111"/>
          <w:kern w:val="0"/>
          <w:sz w:val="28"/>
          <w:szCs w:val="28"/>
          <w:vertAlign w:val="subscript"/>
        </w:rPr>
        <w:t>S</w:t>
      </w:r>
      <w:r w:rsidRPr="00E8246E">
        <w:rPr>
          <w:rFonts w:ascii="宋体" w:eastAsia="宋体" w:hAnsi="宋体" w:cs="宋体" w:hint="eastAsia"/>
          <w:color w:val="111111"/>
          <w:kern w:val="0"/>
          <w:sz w:val="28"/>
          <w:szCs w:val="28"/>
        </w:rPr>
        <w:t>曲线反交点的简称。它是指</w:t>
      </w:r>
      <w:r w:rsidRPr="00E8246E">
        <w:rPr>
          <w:rFonts w:ascii="宋体" w:eastAsia="宋体" w:hAnsi="宋体" w:cs="宋体" w:hint="eastAsia"/>
          <w:color w:val="111111"/>
          <w:kern w:val="0"/>
          <w:sz w:val="28"/>
        </w:rPr>
        <w:t>有—定埋深</w:t>
      </w:r>
      <w:r w:rsidRPr="00E8246E">
        <w:rPr>
          <w:rFonts w:ascii="宋体" w:eastAsia="宋体" w:hAnsi="宋体" w:cs="宋体" w:hint="eastAsia"/>
          <w:color w:val="111111"/>
          <w:kern w:val="0"/>
          <w:sz w:val="28"/>
          <w:szCs w:val="28"/>
        </w:rPr>
        <w:t>的</w:t>
      </w:r>
      <w:proofErr w:type="gramStart"/>
      <w:r w:rsidRPr="00E8246E">
        <w:rPr>
          <w:rFonts w:ascii="宋体" w:eastAsia="宋体" w:hAnsi="宋体" w:cs="宋体" w:hint="eastAsia"/>
          <w:color w:val="111111"/>
          <w:kern w:val="0"/>
          <w:sz w:val="28"/>
        </w:rPr>
        <w:t>高阻体</w:t>
      </w:r>
      <w:r w:rsidRPr="00E8246E">
        <w:rPr>
          <w:rFonts w:ascii="宋体" w:eastAsia="宋体" w:hAnsi="宋体" w:cs="宋体" w:hint="eastAsia"/>
          <w:color w:val="111111"/>
          <w:kern w:val="0"/>
          <w:sz w:val="28"/>
          <w:szCs w:val="28"/>
        </w:rPr>
        <w:t>上</w:t>
      </w:r>
      <w:proofErr w:type="gramEnd"/>
      <w:r w:rsidRPr="00E8246E">
        <w:rPr>
          <w:rFonts w:ascii="宋体" w:eastAsia="宋体" w:hAnsi="宋体" w:cs="宋体" w:hint="eastAsia"/>
          <w:color w:val="111111"/>
          <w:kern w:val="0"/>
          <w:sz w:val="28"/>
          <w:szCs w:val="28"/>
        </w:rPr>
        <w:t>联合剖面曲线的特征点。曲线特征是：在交点左方</w:t>
      </w:r>
      <w:r w:rsidRPr="00E8246E">
        <w:rPr>
          <w:rFonts w:ascii="宋体" w:eastAsia="宋体" w:hAnsi="宋体" w:cs="宋体" w:hint="eastAsia"/>
          <w:color w:val="111111"/>
          <w:kern w:val="0"/>
          <w:sz w:val="28"/>
          <w:szCs w:val="28"/>
          <w:vertAlign w:val="subscript"/>
        </w:rPr>
        <w:t xml:space="preserve"> </w:t>
      </w:r>
      <w:r w:rsidRPr="00E8246E">
        <w:rPr>
          <w:rFonts w:ascii="宋体" w:eastAsia="宋体" w:hAnsi="宋体" w:cs="宋体" w:hint="eastAsia"/>
          <w:color w:val="111111"/>
          <w:kern w:val="0"/>
          <w:sz w:val="28"/>
          <w:szCs w:val="28"/>
        </w:rPr>
        <w:t>曲线高于</w:t>
      </w:r>
      <w:r w:rsidRPr="00E8246E">
        <w:rPr>
          <w:rFonts w:ascii="宋体" w:eastAsia="宋体" w:hAnsi="宋体" w:cs="宋体" w:hint="eastAsia"/>
          <w:color w:val="111111"/>
          <w:kern w:val="0"/>
          <w:sz w:val="28"/>
          <w:szCs w:val="28"/>
          <w:vertAlign w:val="subscript"/>
        </w:rPr>
        <w:t xml:space="preserve"> </w:t>
      </w:r>
      <w:r w:rsidRPr="00E8246E">
        <w:rPr>
          <w:rFonts w:ascii="宋体" w:eastAsia="宋体" w:hAnsi="宋体" w:cs="宋体" w:hint="eastAsia"/>
          <w:color w:val="111111"/>
          <w:kern w:val="0"/>
          <w:sz w:val="28"/>
          <w:szCs w:val="28"/>
        </w:rPr>
        <w:t>曲线；在交点右方</w:t>
      </w:r>
      <w:r w:rsidRPr="00E8246E">
        <w:rPr>
          <w:rFonts w:ascii="宋体" w:eastAsia="宋体" w:hAnsi="宋体" w:cs="宋体" w:hint="eastAsia"/>
          <w:color w:val="111111"/>
          <w:kern w:val="0"/>
          <w:sz w:val="28"/>
          <w:szCs w:val="28"/>
          <w:vertAlign w:val="subscript"/>
        </w:rPr>
        <w:t xml:space="preserve"> </w:t>
      </w:r>
      <w:r w:rsidRPr="00E8246E">
        <w:rPr>
          <w:rFonts w:ascii="宋体" w:eastAsia="宋体" w:hAnsi="宋体" w:cs="宋体" w:hint="eastAsia"/>
          <w:color w:val="111111"/>
          <w:kern w:val="0"/>
          <w:sz w:val="28"/>
          <w:szCs w:val="28"/>
        </w:rPr>
        <w:t>曲线高于</w:t>
      </w:r>
      <w:r w:rsidRPr="00E8246E">
        <w:rPr>
          <w:rFonts w:ascii="宋体" w:eastAsia="宋体" w:hAnsi="宋体" w:cs="宋体" w:hint="eastAsia"/>
          <w:color w:val="111111"/>
          <w:kern w:val="0"/>
          <w:sz w:val="28"/>
          <w:szCs w:val="28"/>
          <w:vertAlign w:val="subscript"/>
        </w:rPr>
        <w:t xml:space="preserve"> </w:t>
      </w:r>
      <w:r w:rsidRPr="00E8246E">
        <w:rPr>
          <w:rFonts w:ascii="宋体" w:eastAsia="宋体" w:hAnsi="宋体" w:cs="宋体" w:hint="eastAsia"/>
          <w:color w:val="111111"/>
          <w:kern w:val="0"/>
          <w:sz w:val="28"/>
          <w:szCs w:val="28"/>
        </w:rPr>
        <w:t>曲线。此外，由山脊地形影响也可以形成反交点。</w:t>
      </w:r>
    </w:p>
    <w:p w:rsidR="00E8246E" w:rsidRPr="00E8246E" w:rsidRDefault="00E8246E" w:rsidP="00E8246E">
      <w:pPr>
        <w:widowControl/>
        <w:shd w:val="clear" w:color="auto" w:fill="FFFFFF"/>
        <w:spacing w:before="100" w:beforeAutospacing="1" w:after="100" w:afterAutospacing="1" w:line="360" w:lineRule="atLeast"/>
        <w:jc w:val="left"/>
        <w:rPr>
          <w:rFonts w:ascii="宋体" w:eastAsia="宋体" w:hAnsi="宋体" w:cs="宋体"/>
          <w:color w:val="111111"/>
          <w:kern w:val="0"/>
          <w:sz w:val="24"/>
          <w:szCs w:val="24"/>
        </w:rPr>
      </w:pPr>
      <w:r w:rsidRPr="00E8246E">
        <w:rPr>
          <w:rFonts w:ascii="宋体" w:eastAsia="宋体" w:hAnsi="宋体" w:cs="宋体" w:hint="eastAsia"/>
          <w:color w:val="111111"/>
          <w:kern w:val="0"/>
          <w:sz w:val="28"/>
          <w:szCs w:val="28"/>
        </w:rPr>
        <w:t>[辐射</w:t>
      </w:r>
      <w:r w:rsidRPr="00E8246E">
        <w:rPr>
          <w:rFonts w:ascii="宋体" w:eastAsia="宋体" w:hAnsi="宋体" w:cs="宋体" w:hint="eastAsia"/>
          <w:color w:val="111111"/>
          <w:kern w:val="0"/>
          <w:sz w:val="28"/>
        </w:rPr>
        <w:t>场系统</w:t>
      </w:r>
      <w:r w:rsidRPr="00E8246E">
        <w:rPr>
          <w:rFonts w:ascii="宋体" w:eastAsia="宋体" w:hAnsi="宋体" w:cs="宋体" w:hint="eastAsia"/>
          <w:color w:val="111111"/>
          <w:kern w:val="0"/>
          <w:sz w:val="28"/>
          <w:szCs w:val="28"/>
        </w:rPr>
        <w:t>]radiated field system   航空电磁系统之一。其共同特点是，测区距发射源很远，接收线圈所观测到的不再是发射源近区的感应场，而是发射</w:t>
      </w:r>
      <w:proofErr w:type="gramStart"/>
      <w:r w:rsidRPr="00E8246E">
        <w:rPr>
          <w:rFonts w:ascii="宋体" w:eastAsia="宋体" w:hAnsi="宋体" w:cs="宋体" w:hint="eastAsia"/>
          <w:color w:val="111111"/>
          <w:kern w:val="0"/>
          <w:sz w:val="28"/>
        </w:rPr>
        <w:t>源远区</w:t>
      </w:r>
      <w:proofErr w:type="gramEnd"/>
      <w:r w:rsidRPr="00E8246E">
        <w:rPr>
          <w:rFonts w:ascii="宋体" w:eastAsia="宋体" w:hAnsi="宋体" w:cs="宋体" w:hint="eastAsia"/>
          <w:color w:val="111111"/>
          <w:kern w:val="0"/>
          <w:sz w:val="28"/>
        </w:rPr>
        <w:t>的</w:t>
      </w:r>
      <w:r w:rsidRPr="00E8246E">
        <w:rPr>
          <w:rFonts w:ascii="宋体" w:eastAsia="宋体" w:hAnsi="宋体" w:cs="宋体" w:hint="eastAsia"/>
          <w:color w:val="111111"/>
          <w:kern w:val="0"/>
          <w:sz w:val="28"/>
          <w:szCs w:val="28"/>
        </w:rPr>
        <w:t>辐射场。辐射场与感与场有明显区别。感应场中，磁场能最远远大于电场的能量，电场的相位与磁场的相位差90</w:t>
      </w:r>
      <w:r w:rsidRPr="00E8246E">
        <w:rPr>
          <w:rFonts w:ascii="宋体" w:eastAsia="宋体" w:hAnsi="宋体" w:cs="宋体" w:hint="eastAsia"/>
          <w:color w:val="111111"/>
          <w:kern w:val="0"/>
          <w:sz w:val="28"/>
          <w:szCs w:val="28"/>
          <w:vertAlign w:val="superscript"/>
        </w:rPr>
        <w:t>0</w:t>
      </w:r>
      <w:r w:rsidRPr="00E8246E">
        <w:rPr>
          <w:rFonts w:ascii="宋体" w:eastAsia="宋体" w:hAnsi="宋体" w:cs="宋体" w:hint="eastAsia"/>
          <w:color w:val="111111"/>
          <w:kern w:val="0"/>
          <w:sz w:val="28"/>
          <w:szCs w:val="28"/>
        </w:rPr>
        <w:t>；辐射场中，电场的能量和磁场的能量是相等的，电场的相位与磁场的相位也是相同的(在空中)。辐射</w:t>
      </w:r>
      <w:r w:rsidRPr="00E8246E">
        <w:rPr>
          <w:rFonts w:ascii="宋体" w:eastAsia="宋体" w:hAnsi="宋体" w:cs="宋体" w:hint="eastAsia"/>
          <w:color w:val="111111"/>
          <w:kern w:val="0"/>
          <w:sz w:val="28"/>
        </w:rPr>
        <w:t>场系统</w:t>
      </w:r>
      <w:r w:rsidRPr="00E8246E">
        <w:rPr>
          <w:rFonts w:ascii="宋体" w:eastAsia="宋体" w:hAnsi="宋体" w:cs="宋体" w:hint="eastAsia"/>
          <w:color w:val="111111"/>
          <w:kern w:val="0"/>
          <w:sz w:val="28"/>
          <w:szCs w:val="28"/>
        </w:rPr>
        <w:t>包括*长波(甚低频)电台辐射场观测系统和*天然音频磁场观测系统。</w:t>
      </w:r>
    </w:p>
    <w:p w:rsidR="00E8246E" w:rsidRPr="00E8246E" w:rsidRDefault="00E8246E" w:rsidP="00E8246E">
      <w:pPr>
        <w:widowControl/>
        <w:shd w:val="clear" w:color="auto" w:fill="FFFFFF"/>
        <w:spacing w:before="100" w:beforeAutospacing="1" w:after="100" w:afterAutospacing="1" w:line="360" w:lineRule="atLeast"/>
        <w:jc w:val="left"/>
        <w:rPr>
          <w:rFonts w:ascii="宋体" w:eastAsia="宋体" w:hAnsi="宋体" w:cs="宋体"/>
          <w:color w:val="111111"/>
          <w:kern w:val="0"/>
          <w:sz w:val="24"/>
          <w:szCs w:val="24"/>
        </w:rPr>
      </w:pPr>
      <w:r w:rsidRPr="00E8246E">
        <w:rPr>
          <w:rFonts w:ascii="宋体" w:eastAsia="宋体" w:hAnsi="宋体" w:cs="宋体" w:hint="eastAsia"/>
          <w:color w:val="111111"/>
          <w:kern w:val="0"/>
          <w:sz w:val="28"/>
          <w:szCs w:val="28"/>
        </w:rPr>
        <w:t>[干扰水平]noise level  又称“灵敏度”。航空电磁仪的测量结果，不是以绝对测量单位即安培／</w:t>
      </w:r>
      <w:r w:rsidRPr="00E8246E">
        <w:rPr>
          <w:rFonts w:ascii="宋体" w:eastAsia="宋体" w:hAnsi="宋体" w:cs="宋体" w:hint="eastAsia"/>
          <w:color w:val="111111"/>
          <w:kern w:val="0"/>
          <w:sz w:val="28"/>
        </w:rPr>
        <w:t>米表示</w:t>
      </w:r>
      <w:r w:rsidRPr="00E8246E">
        <w:rPr>
          <w:rFonts w:ascii="宋体" w:eastAsia="宋体" w:hAnsi="宋体" w:cs="宋体" w:hint="eastAsia"/>
          <w:color w:val="111111"/>
          <w:kern w:val="0"/>
          <w:sz w:val="28"/>
          <w:szCs w:val="28"/>
        </w:rPr>
        <w:t>，而是用相对单位来表示。即以接收点处的一次场H</w:t>
      </w:r>
      <w:r w:rsidRPr="00E8246E">
        <w:rPr>
          <w:rFonts w:ascii="宋体" w:eastAsia="宋体" w:hAnsi="宋体" w:cs="宋体" w:hint="eastAsia"/>
          <w:color w:val="111111"/>
          <w:kern w:val="0"/>
          <w:sz w:val="28"/>
          <w:szCs w:val="28"/>
          <w:vertAlign w:val="subscript"/>
        </w:rPr>
        <w:t>1</w:t>
      </w:r>
      <w:r w:rsidRPr="00E8246E">
        <w:rPr>
          <w:rFonts w:ascii="宋体" w:eastAsia="宋体" w:hAnsi="宋体" w:cs="宋体" w:hint="eastAsia"/>
          <w:color w:val="111111"/>
          <w:kern w:val="0"/>
          <w:sz w:val="28"/>
          <w:szCs w:val="28"/>
        </w:rPr>
        <w:t>为单位来计算二次场的虚分</w:t>
      </w:r>
      <w:proofErr w:type="gramStart"/>
      <w:r w:rsidRPr="00E8246E">
        <w:rPr>
          <w:rFonts w:ascii="宋体" w:eastAsia="宋体" w:hAnsi="宋体" w:cs="宋体" w:hint="eastAsia"/>
          <w:color w:val="111111"/>
          <w:kern w:val="0"/>
          <w:sz w:val="28"/>
        </w:rPr>
        <w:t>最</w:t>
      </w:r>
      <w:proofErr w:type="gramEnd"/>
      <w:r w:rsidRPr="00E8246E">
        <w:rPr>
          <w:rFonts w:ascii="宋体" w:eastAsia="宋体" w:hAnsi="宋体" w:cs="宋体" w:hint="eastAsia"/>
          <w:color w:val="111111"/>
          <w:kern w:val="0"/>
          <w:sz w:val="28"/>
          <w:szCs w:val="28"/>
        </w:rPr>
        <w:t>和实分量。用这种单位表示的仪器灵敏度称为干扰水平(S)，</w:t>
      </w:r>
      <w:r w:rsidRPr="00E8246E">
        <w:rPr>
          <w:rFonts w:ascii="宋体" w:eastAsia="宋体" w:hAnsi="宋体" w:cs="宋体" w:hint="eastAsia"/>
          <w:color w:val="111111"/>
          <w:kern w:val="0"/>
          <w:sz w:val="28"/>
          <w:szCs w:val="28"/>
          <w:vertAlign w:val="subscript"/>
        </w:rPr>
        <w:t xml:space="preserve"> </w:t>
      </w:r>
      <w:r w:rsidRPr="00E8246E">
        <w:rPr>
          <w:rFonts w:ascii="宋体" w:eastAsia="宋体" w:hAnsi="宋体" w:cs="宋体" w:hint="eastAsia"/>
          <w:color w:val="111111"/>
          <w:kern w:val="0"/>
          <w:sz w:val="28"/>
          <w:szCs w:val="28"/>
        </w:rPr>
        <w:t>。通常用</w:t>
      </w:r>
      <w:r w:rsidRPr="00E8246E">
        <w:rPr>
          <w:rFonts w:ascii="宋体" w:eastAsia="宋体" w:hAnsi="宋体" w:cs="宋体" w:hint="eastAsia"/>
          <w:color w:val="111111"/>
          <w:kern w:val="0"/>
          <w:sz w:val="28"/>
        </w:rPr>
        <w:t>ppm</w:t>
      </w:r>
      <w:r w:rsidRPr="00E8246E">
        <w:rPr>
          <w:rFonts w:ascii="宋体" w:eastAsia="宋体" w:hAnsi="宋体" w:cs="宋体" w:hint="eastAsia"/>
          <w:color w:val="111111"/>
          <w:kern w:val="0"/>
          <w:sz w:val="28"/>
          <w:szCs w:val="28"/>
        </w:rPr>
        <w:t xml:space="preserve">  表示灵敏度，1ppm=10</w:t>
      </w:r>
      <w:r w:rsidRPr="00E8246E">
        <w:rPr>
          <w:rFonts w:ascii="宋体" w:eastAsia="宋体" w:hAnsi="宋体" w:cs="宋体" w:hint="eastAsia"/>
          <w:color w:val="111111"/>
          <w:kern w:val="0"/>
          <w:sz w:val="28"/>
          <w:szCs w:val="28"/>
          <w:vertAlign w:val="superscript"/>
        </w:rPr>
        <w:t>-6</w:t>
      </w:r>
      <w:r w:rsidRPr="00E8246E">
        <w:rPr>
          <w:rFonts w:ascii="宋体" w:eastAsia="宋体" w:hAnsi="宋体" w:cs="宋体" w:hint="eastAsia"/>
          <w:color w:val="111111"/>
          <w:kern w:val="0"/>
          <w:sz w:val="28"/>
          <w:szCs w:val="28"/>
        </w:rPr>
        <w:t>，即</w:t>
      </w:r>
      <w:r w:rsidRPr="00E8246E">
        <w:rPr>
          <w:rFonts w:ascii="宋体" w:eastAsia="宋体" w:hAnsi="宋体" w:cs="宋体" w:hint="eastAsia"/>
          <w:color w:val="111111"/>
          <w:kern w:val="0"/>
          <w:sz w:val="28"/>
          <w:szCs w:val="28"/>
          <w:vertAlign w:val="subscript"/>
        </w:rPr>
        <w:t xml:space="preserve"> </w:t>
      </w:r>
      <w:r w:rsidRPr="00E8246E">
        <w:rPr>
          <w:rFonts w:ascii="宋体" w:eastAsia="宋体" w:hAnsi="宋体" w:cs="宋体" w:hint="eastAsia"/>
          <w:color w:val="111111"/>
          <w:kern w:val="0"/>
          <w:sz w:val="28"/>
          <w:szCs w:val="28"/>
        </w:rPr>
        <w:t>时为</w:t>
      </w:r>
      <w:r w:rsidRPr="00E8246E">
        <w:rPr>
          <w:rFonts w:ascii="宋体" w:eastAsia="宋体" w:hAnsi="宋体" w:cs="宋体" w:hint="eastAsia"/>
          <w:color w:val="111111"/>
          <w:kern w:val="0"/>
          <w:sz w:val="28"/>
        </w:rPr>
        <w:t>lppm</w:t>
      </w:r>
      <w:r w:rsidRPr="00E8246E">
        <w:rPr>
          <w:rFonts w:ascii="宋体" w:eastAsia="宋体" w:hAnsi="宋体" w:cs="宋体" w:hint="eastAsia"/>
          <w:color w:val="111111"/>
          <w:kern w:val="0"/>
          <w:sz w:val="28"/>
          <w:szCs w:val="28"/>
        </w:rPr>
        <w:t>。</w:t>
      </w:r>
    </w:p>
    <w:p w:rsidR="00E8246E" w:rsidRPr="00E8246E" w:rsidRDefault="00E8246E" w:rsidP="00E8246E">
      <w:pPr>
        <w:widowControl/>
        <w:shd w:val="clear" w:color="auto" w:fill="FFFFFF"/>
        <w:spacing w:before="100" w:beforeAutospacing="1" w:after="100" w:afterAutospacing="1" w:line="360" w:lineRule="atLeast"/>
        <w:jc w:val="left"/>
        <w:rPr>
          <w:rFonts w:ascii="宋体" w:eastAsia="宋体" w:hAnsi="宋体" w:cs="宋体"/>
          <w:color w:val="111111"/>
          <w:kern w:val="0"/>
          <w:sz w:val="24"/>
          <w:szCs w:val="24"/>
        </w:rPr>
      </w:pPr>
      <w:r w:rsidRPr="00E8246E">
        <w:rPr>
          <w:rFonts w:ascii="宋体" w:eastAsia="宋体" w:hAnsi="宋体" w:cs="宋体" w:hint="eastAsia"/>
          <w:color w:val="111111"/>
          <w:kern w:val="0"/>
          <w:sz w:val="28"/>
          <w:szCs w:val="28"/>
        </w:rPr>
        <w:t>[感应场音频连续</w:t>
      </w:r>
      <w:proofErr w:type="gramStart"/>
      <w:r w:rsidRPr="00E8246E">
        <w:rPr>
          <w:rFonts w:ascii="宋体" w:eastAsia="宋体" w:hAnsi="宋体" w:cs="宋体" w:hint="eastAsia"/>
          <w:color w:val="111111"/>
          <w:kern w:val="0"/>
          <w:sz w:val="28"/>
        </w:rPr>
        <w:t>波系统</w:t>
      </w:r>
      <w:proofErr w:type="gramEnd"/>
      <w:r w:rsidRPr="00E8246E">
        <w:rPr>
          <w:rFonts w:ascii="宋体" w:eastAsia="宋体" w:hAnsi="宋体" w:cs="宋体" w:hint="eastAsia"/>
          <w:color w:val="111111"/>
          <w:kern w:val="0"/>
          <w:sz w:val="28"/>
          <w:szCs w:val="28"/>
        </w:rPr>
        <w:t>]inductive field  audio  frequency  continuous wave  systems;    航空电磁系统之—。其共同特点是，发射线圈发射音频（10</w:t>
      </w:r>
      <w:r w:rsidRPr="00E8246E">
        <w:rPr>
          <w:rFonts w:ascii="宋体" w:eastAsia="宋体" w:hAnsi="宋体" w:cs="宋体" w:hint="eastAsia"/>
          <w:color w:val="111111"/>
          <w:kern w:val="0"/>
          <w:sz w:val="28"/>
          <w:szCs w:val="28"/>
          <w:vertAlign w:val="superscript"/>
        </w:rPr>
        <w:t>2</w:t>
      </w:r>
      <w:r w:rsidRPr="00E8246E">
        <w:rPr>
          <w:rFonts w:ascii="宋体" w:eastAsia="宋体" w:hAnsi="宋体" w:cs="宋体" w:hint="eastAsia"/>
          <w:color w:val="111111"/>
          <w:kern w:val="0"/>
          <w:sz w:val="28"/>
          <w:szCs w:val="28"/>
        </w:rPr>
        <w:t>～10</w:t>
      </w:r>
      <w:r w:rsidRPr="00E8246E">
        <w:rPr>
          <w:rFonts w:ascii="宋体" w:eastAsia="宋体" w:hAnsi="宋体" w:cs="宋体" w:hint="eastAsia"/>
          <w:color w:val="111111"/>
          <w:kern w:val="0"/>
          <w:sz w:val="28"/>
          <w:szCs w:val="28"/>
          <w:vertAlign w:val="superscript"/>
        </w:rPr>
        <w:t>3</w:t>
      </w:r>
      <w:r w:rsidRPr="00E8246E">
        <w:rPr>
          <w:rFonts w:ascii="宋体" w:eastAsia="宋体" w:hAnsi="宋体" w:cs="宋体" w:hint="eastAsia"/>
          <w:color w:val="111111"/>
          <w:kern w:val="0"/>
          <w:sz w:val="28"/>
          <w:szCs w:val="28"/>
        </w:rPr>
        <w:t>周／秒）连续正弦波形</w:t>
      </w:r>
      <w:r w:rsidRPr="00E8246E">
        <w:rPr>
          <w:rFonts w:ascii="宋体" w:eastAsia="宋体" w:hAnsi="宋体" w:cs="宋体" w:hint="eastAsia"/>
          <w:color w:val="111111"/>
          <w:kern w:val="0"/>
          <w:sz w:val="28"/>
        </w:rPr>
        <w:t>的—次电磁场</w:t>
      </w:r>
      <w:r w:rsidRPr="00E8246E">
        <w:rPr>
          <w:rFonts w:ascii="宋体" w:eastAsia="宋体" w:hAnsi="宋体" w:cs="宋体" w:hint="eastAsia"/>
          <w:color w:val="111111"/>
          <w:kern w:val="0"/>
          <w:sz w:val="28"/>
          <w:szCs w:val="28"/>
        </w:rPr>
        <w:t>；接收线圈调谐在发射的工作频率上测量正弦波形的连续的交变磁场。感应场音频连续</w:t>
      </w:r>
      <w:proofErr w:type="gramStart"/>
      <w:r w:rsidRPr="00E8246E">
        <w:rPr>
          <w:rFonts w:ascii="宋体" w:eastAsia="宋体" w:hAnsi="宋体" w:cs="宋体" w:hint="eastAsia"/>
          <w:color w:val="111111"/>
          <w:kern w:val="0"/>
          <w:sz w:val="28"/>
        </w:rPr>
        <w:t>波系统</w:t>
      </w:r>
      <w:proofErr w:type="gramEnd"/>
      <w:r w:rsidRPr="00E8246E">
        <w:rPr>
          <w:rFonts w:ascii="宋体" w:eastAsia="宋体" w:hAnsi="宋体" w:cs="宋体" w:hint="eastAsia"/>
          <w:color w:val="111111"/>
          <w:kern w:val="0"/>
          <w:sz w:val="28"/>
          <w:szCs w:val="28"/>
        </w:rPr>
        <w:t>包括有*</w:t>
      </w:r>
      <w:r w:rsidRPr="00E8246E">
        <w:rPr>
          <w:rFonts w:ascii="宋体" w:eastAsia="宋体" w:hAnsi="宋体" w:cs="宋体" w:hint="eastAsia"/>
          <w:color w:val="111111"/>
          <w:kern w:val="0"/>
          <w:sz w:val="28"/>
        </w:rPr>
        <w:t>硬架系统</w:t>
      </w:r>
      <w:r w:rsidRPr="00E8246E">
        <w:rPr>
          <w:rFonts w:ascii="宋体" w:eastAsia="宋体" w:hAnsi="宋体" w:cs="宋体" w:hint="eastAsia"/>
          <w:color w:val="111111"/>
          <w:kern w:val="0"/>
          <w:sz w:val="28"/>
          <w:szCs w:val="28"/>
        </w:rPr>
        <w:t>(发射线圈和接收线圈之间的距离保持固定，便于补偿掉一次磁场，使用的仪器</w:t>
      </w:r>
      <w:r w:rsidRPr="00E8246E">
        <w:rPr>
          <w:rFonts w:ascii="宋体" w:eastAsia="宋体" w:hAnsi="宋体" w:cs="宋体" w:hint="eastAsia"/>
          <w:color w:val="111111"/>
          <w:kern w:val="0"/>
          <w:sz w:val="28"/>
        </w:rPr>
        <w:t>可以测虚</w:t>
      </w:r>
      <w:r w:rsidRPr="00E8246E">
        <w:rPr>
          <w:rFonts w:ascii="宋体" w:eastAsia="宋体" w:hAnsi="宋体" w:cs="宋体" w:hint="eastAsia"/>
          <w:color w:val="111111"/>
          <w:kern w:val="0"/>
          <w:sz w:val="28"/>
          <w:szCs w:val="28"/>
        </w:rPr>
        <w:t>、实分量。)；*吊舱系统(发射线圈和接收线圈相距较远，当发射功率不很大时，机体涡流对虚分量</w:t>
      </w:r>
      <w:r w:rsidRPr="00E8246E">
        <w:rPr>
          <w:rFonts w:ascii="宋体" w:eastAsia="宋体" w:hAnsi="宋体" w:cs="宋体" w:hint="eastAsia"/>
          <w:color w:val="111111"/>
          <w:kern w:val="0"/>
          <w:sz w:val="28"/>
          <w:szCs w:val="28"/>
        </w:rPr>
        <w:lastRenderedPageBreak/>
        <w:t>的观测影响很小，故多观测虚分量。</w:t>
      </w:r>
      <w:r w:rsidRPr="00E8246E">
        <w:rPr>
          <w:rFonts w:ascii="宋体" w:eastAsia="宋体" w:hAnsi="宋体" w:cs="宋体" w:hint="eastAsia"/>
          <w:color w:val="111111"/>
          <w:kern w:val="0"/>
          <w:sz w:val="28"/>
        </w:rPr>
        <w:t>（</w:t>
      </w:r>
      <w:r w:rsidRPr="00E8246E">
        <w:rPr>
          <w:rFonts w:ascii="宋体" w:eastAsia="宋体" w:hAnsi="宋体" w:cs="宋体" w:hint="eastAsia"/>
          <w:color w:val="111111"/>
          <w:kern w:val="0"/>
          <w:sz w:val="28"/>
          <w:szCs w:val="28"/>
        </w:rPr>
        <w:t>由于吊舱系统的收发距不易固定，对实分量观测影响较大，所以同时</w:t>
      </w:r>
      <w:proofErr w:type="gramStart"/>
      <w:r w:rsidRPr="00E8246E">
        <w:rPr>
          <w:rFonts w:ascii="宋体" w:eastAsia="宋体" w:hAnsi="宋体" w:cs="宋体" w:hint="eastAsia"/>
          <w:color w:val="111111"/>
          <w:kern w:val="0"/>
          <w:sz w:val="28"/>
          <w:szCs w:val="28"/>
        </w:rPr>
        <w:t>观测虑实分量</w:t>
      </w:r>
      <w:proofErr w:type="gramEnd"/>
      <w:r w:rsidRPr="00E8246E">
        <w:rPr>
          <w:rFonts w:ascii="宋体" w:eastAsia="宋体" w:hAnsi="宋体" w:cs="宋体" w:hint="eastAsia"/>
          <w:color w:val="111111"/>
          <w:kern w:val="0"/>
          <w:sz w:val="28"/>
          <w:szCs w:val="28"/>
        </w:rPr>
        <w:t>者很少)，半航空系统(航空双框法)等。</w:t>
      </w:r>
    </w:p>
    <w:p w:rsidR="00E8246E" w:rsidRPr="00E8246E" w:rsidRDefault="00E8246E" w:rsidP="00E8246E">
      <w:pPr>
        <w:widowControl/>
        <w:shd w:val="clear" w:color="auto" w:fill="FFFFFF"/>
        <w:spacing w:before="100" w:beforeAutospacing="1" w:after="100" w:afterAutospacing="1" w:line="360" w:lineRule="atLeast"/>
        <w:jc w:val="left"/>
        <w:rPr>
          <w:rFonts w:ascii="宋体" w:eastAsia="宋体" w:hAnsi="宋体" w:cs="宋体"/>
          <w:color w:val="111111"/>
          <w:kern w:val="0"/>
          <w:sz w:val="24"/>
          <w:szCs w:val="24"/>
        </w:rPr>
      </w:pPr>
      <w:r w:rsidRPr="00E8246E">
        <w:rPr>
          <w:rFonts w:ascii="宋体" w:eastAsia="宋体" w:hAnsi="宋体" w:cs="宋体" w:hint="eastAsia"/>
          <w:color w:val="111111"/>
          <w:kern w:val="0"/>
          <w:sz w:val="28"/>
          <w:szCs w:val="28"/>
        </w:rPr>
        <w:t>[感应场音频脉冲</w:t>
      </w:r>
      <w:proofErr w:type="gramStart"/>
      <w:r w:rsidRPr="00E8246E">
        <w:rPr>
          <w:rFonts w:ascii="宋体" w:eastAsia="宋体" w:hAnsi="宋体" w:cs="宋体" w:hint="eastAsia"/>
          <w:color w:val="111111"/>
          <w:kern w:val="0"/>
          <w:sz w:val="28"/>
        </w:rPr>
        <w:t>波系统</w:t>
      </w:r>
      <w:proofErr w:type="gramEnd"/>
      <w:r w:rsidRPr="00E8246E">
        <w:rPr>
          <w:rFonts w:ascii="宋体" w:eastAsia="宋体" w:hAnsi="宋体" w:cs="宋体" w:hint="eastAsia"/>
          <w:color w:val="111111"/>
          <w:kern w:val="0"/>
          <w:sz w:val="28"/>
          <w:szCs w:val="28"/>
        </w:rPr>
        <w:t>]</w:t>
      </w:r>
      <w:r w:rsidRPr="00E8246E">
        <w:rPr>
          <w:rFonts w:ascii="宋体" w:eastAsia="宋体" w:hAnsi="宋体" w:cs="宋体" w:hint="eastAsia"/>
          <w:color w:val="111111"/>
          <w:kern w:val="0"/>
          <w:sz w:val="28"/>
        </w:rPr>
        <w:t>audiofrequency</w:t>
      </w:r>
      <w:r w:rsidRPr="00E8246E">
        <w:rPr>
          <w:rFonts w:ascii="宋体" w:eastAsia="宋体" w:hAnsi="宋体" w:cs="宋体" w:hint="eastAsia"/>
          <w:color w:val="111111"/>
          <w:kern w:val="0"/>
          <w:sz w:val="28"/>
          <w:szCs w:val="28"/>
        </w:rPr>
        <w:t xml:space="preserve">  p</w:t>
      </w:r>
      <w:r w:rsidRPr="00E8246E">
        <w:rPr>
          <w:rFonts w:ascii="宋体" w:eastAsia="宋体" w:hAnsi="宋体" w:cs="宋体" w:hint="eastAsia"/>
          <w:b/>
          <w:bCs/>
          <w:color w:val="111111"/>
          <w:kern w:val="0"/>
          <w:sz w:val="28"/>
          <w:szCs w:val="28"/>
        </w:rPr>
        <w:t>ul</w:t>
      </w:r>
      <w:r w:rsidRPr="00E8246E">
        <w:rPr>
          <w:rFonts w:ascii="宋体" w:eastAsia="宋体" w:hAnsi="宋体" w:cs="宋体" w:hint="eastAsia"/>
          <w:color w:val="111111"/>
          <w:kern w:val="0"/>
          <w:sz w:val="28"/>
          <w:szCs w:val="28"/>
        </w:rPr>
        <w:t>se system of inductive field   航空电磁系统之—。其共同特点是，发射的一次磁场是一系列间歇的脉冲波形。如目前常用的感应脉冲瞬变系统是在一次磁场断掉的间歇期间内观测二次磁场随时间、</w:t>
      </w:r>
      <w:proofErr w:type="gramStart"/>
      <w:r w:rsidRPr="00E8246E">
        <w:rPr>
          <w:rFonts w:ascii="宋体" w:eastAsia="宋体" w:hAnsi="宋体" w:cs="宋体" w:hint="eastAsia"/>
          <w:color w:val="111111"/>
          <w:kern w:val="0"/>
          <w:sz w:val="28"/>
          <w:szCs w:val="28"/>
        </w:rPr>
        <w:t>随空间</w:t>
      </w:r>
      <w:proofErr w:type="gramEnd"/>
      <w:r w:rsidRPr="00E8246E">
        <w:rPr>
          <w:rFonts w:ascii="宋体" w:eastAsia="宋体" w:hAnsi="宋体" w:cs="宋体" w:hint="eastAsia"/>
          <w:color w:val="111111"/>
          <w:kern w:val="0"/>
          <w:sz w:val="28"/>
          <w:szCs w:val="28"/>
        </w:rPr>
        <w:t>的衰变规律(在新方案中也有</w:t>
      </w:r>
      <w:r w:rsidRPr="00E8246E">
        <w:rPr>
          <w:rFonts w:ascii="宋体" w:eastAsia="宋体" w:hAnsi="宋体" w:cs="宋体" w:hint="eastAsia"/>
          <w:color w:val="111111"/>
          <w:kern w:val="0"/>
          <w:sz w:val="28"/>
        </w:rPr>
        <w:t>在—次磁场</w:t>
      </w:r>
      <w:r w:rsidRPr="00E8246E">
        <w:rPr>
          <w:rFonts w:ascii="宋体" w:eastAsia="宋体" w:hAnsi="宋体" w:cs="宋体" w:hint="eastAsia"/>
          <w:color w:val="111111"/>
          <w:kern w:val="0"/>
          <w:sz w:val="28"/>
          <w:szCs w:val="28"/>
        </w:rPr>
        <w:t>存在期间观测二次磁场的影响。</w:t>
      </w:r>
    </w:p>
    <w:p w:rsidR="00E8246E" w:rsidRPr="00E8246E" w:rsidRDefault="00E8246E" w:rsidP="00E8246E">
      <w:pPr>
        <w:widowControl/>
        <w:shd w:val="clear" w:color="auto" w:fill="FFFFFF"/>
        <w:spacing w:before="100" w:beforeAutospacing="1" w:after="100" w:afterAutospacing="1" w:line="360" w:lineRule="atLeast"/>
        <w:jc w:val="left"/>
        <w:rPr>
          <w:rFonts w:ascii="宋体" w:eastAsia="宋体" w:hAnsi="宋体" w:cs="宋体"/>
          <w:color w:val="111111"/>
          <w:kern w:val="0"/>
          <w:sz w:val="28"/>
          <w:szCs w:val="28"/>
        </w:rPr>
      </w:pPr>
      <w:r w:rsidRPr="00E8246E">
        <w:rPr>
          <w:rFonts w:ascii="宋体" w:eastAsia="宋体" w:hAnsi="宋体" w:cs="宋体"/>
          <w:color w:val="111111"/>
          <w:kern w:val="0"/>
          <w:sz w:val="28"/>
          <w:szCs w:val="28"/>
        </w:rPr>
        <w:t>感应激发极化法</w:t>
      </w:r>
      <w:r w:rsidRPr="00E8246E">
        <w:rPr>
          <w:rFonts w:ascii="宋体" w:eastAsia="宋体" w:hAnsi="宋体" w:cs="宋体"/>
          <w:b/>
          <w:bCs/>
          <w:color w:val="111111"/>
          <w:kern w:val="0"/>
          <w:sz w:val="28"/>
          <w:szCs w:val="28"/>
        </w:rPr>
        <w:t>inductive induced polarization method</w:t>
      </w:r>
      <w:r w:rsidRPr="00E8246E">
        <w:rPr>
          <w:rFonts w:ascii="宋体" w:eastAsia="宋体" w:hAnsi="宋体" w:cs="宋体"/>
          <w:color w:val="111111"/>
          <w:kern w:val="0"/>
          <w:sz w:val="28"/>
          <w:szCs w:val="28"/>
        </w:rPr>
        <w:t xml:space="preserve"> 又称不接地激发极化法，属于频率域激发极化法。它是一种供电和测量系统都不用接地电极，而采用不接地的供电线圈和测量线圈来发射和接收低频交变磁场。是正在研究试验的一种方法。</w:t>
      </w:r>
    </w:p>
    <w:p w:rsidR="00E8246E" w:rsidRPr="00E8246E" w:rsidRDefault="00E8246E" w:rsidP="00E8246E">
      <w:pPr>
        <w:widowControl/>
        <w:shd w:val="clear" w:color="auto" w:fill="FFFFFF"/>
        <w:spacing w:before="100" w:beforeAutospacing="1" w:after="100" w:afterAutospacing="1" w:line="360" w:lineRule="atLeast"/>
        <w:jc w:val="left"/>
        <w:rPr>
          <w:rFonts w:ascii="宋体" w:eastAsia="宋体" w:hAnsi="宋体" w:cs="宋体"/>
          <w:color w:val="111111"/>
          <w:kern w:val="0"/>
          <w:sz w:val="24"/>
          <w:szCs w:val="24"/>
        </w:rPr>
      </w:pPr>
      <w:r w:rsidRPr="00E8246E">
        <w:rPr>
          <w:rFonts w:ascii="宋体" w:eastAsia="宋体" w:hAnsi="宋体" w:cs="宋体" w:hint="eastAsia"/>
          <w:color w:val="111111"/>
          <w:kern w:val="0"/>
          <w:sz w:val="28"/>
          <w:szCs w:val="28"/>
        </w:rPr>
        <w:t>[感应脉冲瞬变系统]induced pulse transient system(INPUT system)，  是航空电磁法中感应场音频脉冲</w:t>
      </w:r>
      <w:proofErr w:type="gramStart"/>
      <w:r w:rsidRPr="00E8246E">
        <w:rPr>
          <w:rFonts w:ascii="宋体" w:eastAsia="宋体" w:hAnsi="宋体" w:cs="宋体" w:hint="eastAsia"/>
          <w:color w:val="111111"/>
          <w:kern w:val="0"/>
          <w:sz w:val="28"/>
        </w:rPr>
        <w:t>波系统</w:t>
      </w:r>
      <w:proofErr w:type="gramEnd"/>
      <w:r w:rsidRPr="00E8246E">
        <w:rPr>
          <w:rFonts w:ascii="宋体" w:eastAsia="宋体" w:hAnsi="宋体" w:cs="宋体" w:hint="eastAsia"/>
          <w:color w:val="111111"/>
          <w:kern w:val="0"/>
          <w:sz w:val="28"/>
          <w:szCs w:val="28"/>
        </w:rPr>
        <w:t>中常用的方案。主要特点，是其发射的一次磁场不是连续的正弦波，而是</w:t>
      </w:r>
      <w:r w:rsidRPr="00E8246E">
        <w:rPr>
          <w:rFonts w:ascii="宋体" w:eastAsia="宋体" w:hAnsi="宋体" w:cs="宋体" w:hint="eastAsia"/>
          <w:color w:val="111111"/>
          <w:kern w:val="0"/>
          <w:sz w:val="28"/>
        </w:rPr>
        <w:t>—系列窄</w:t>
      </w:r>
      <w:r w:rsidRPr="00E8246E">
        <w:rPr>
          <w:rFonts w:ascii="宋体" w:eastAsia="宋体" w:hAnsi="宋体" w:cs="宋体" w:hint="eastAsia"/>
          <w:color w:val="111111"/>
          <w:kern w:val="0"/>
          <w:sz w:val="28"/>
          <w:szCs w:val="28"/>
        </w:rPr>
        <w:t>而强的脉冲。脉冲宽度约1毫秒，脉冲峰值电流达</w:t>
      </w:r>
      <w:proofErr w:type="gramStart"/>
      <w:r w:rsidRPr="00E8246E">
        <w:rPr>
          <w:rFonts w:ascii="宋体" w:eastAsia="宋体" w:hAnsi="宋体" w:cs="宋体" w:hint="eastAsia"/>
          <w:color w:val="111111"/>
          <w:kern w:val="0"/>
          <w:sz w:val="28"/>
        </w:rPr>
        <w:t>百安培</w:t>
      </w:r>
      <w:proofErr w:type="gramEnd"/>
      <w:r w:rsidRPr="00E8246E">
        <w:rPr>
          <w:rFonts w:ascii="宋体" w:eastAsia="宋体" w:hAnsi="宋体" w:cs="宋体" w:hint="eastAsia"/>
          <w:color w:val="111111"/>
          <w:kern w:val="0"/>
          <w:sz w:val="28"/>
          <w:szCs w:val="28"/>
        </w:rPr>
        <w:t>以上。脉冲电流通过环绕于飞机头、翼、尾的水平</w:t>
      </w:r>
      <w:proofErr w:type="gramStart"/>
      <w:r w:rsidRPr="00E8246E">
        <w:rPr>
          <w:rFonts w:ascii="宋体" w:eastAsia="宋体" w:hAnsi="宋体" w:cs="宋体" w:hint="eastAsia"/>
          <w:color w:val="111111"/>
          <w:kern w:val="0"/>
          <w:sz w:val="28"/>
        </w:rPr>
        <w:t>迥</w:t>
      </w:r>
      <w:proofErr w:type="gramEnd"/>
      <w:r w:rsidRPr="00E8246E">
        <w:rPr>
          <w:rFonts w:ascii="宋体" w:eastAsia="宋体" w:hAnsi="宋体" w:cs="宋体" w:hint="eastAsia"/>
          <w:color w:val="111111"/>
          <w:kern w:val="0"/>
          <w:sz w:val="28"/>
          <w:szCs w:val="28"/>
        </w:rPr>
        <w:t>线型发射线圈中，接收线圈放在位于飞机后</w:t>
      </w:r>
      <w:proofErr w:type="gramStart"/>
      <w:r w:rsidRPr="00E8246E">
        <w:rPr>
          <w:rFonts w:ascii="宋体" w:eastAsia="宋体" w:hAnsi="宋体" w:cs="宋体" w:hint="eastAsia"/>
          <w:color w:val="111111"/>
          <w:kern w:val="0"/>
          <w:sz w:val="28"/>
        </w:rPr>
        <w:t>下方—</w:t>
      </w:r>
      <w:proofErr w:type="gramEnd"/>
      <w:r w:rsidRPr="00E8246E">
        <w:rPr>
          <w:rFonts w:ascii="宋体" w:eastAsia="宋体" w:hAnsi="宋体" w:cs="宋体" w:hint="eastAsia"/>
          <w:color w:val="111111"/>
          <w:kern w:val="0"/>
          <w:sz w:val="28"/>
          <w:szCs w:val="28"/>
        </w:rPr>
        <w:t>百多米的吊舱中。</w:t>
      </w:r>
      <w:r w:rsidRPr="00E8246E">
        <w:rPr>
          <w:rFonts w:ascii="宋体" w:eastAsia="宋体" w:hAnsi="宋体" w:cs="宋体" w:hint="eastAsia"/>
          <w:color w:val="111111"/>
          <w:kern w:val="0"/>
          <w:sz w:val="28"/>
        </w:rPr>
        <w:t>在—次脉冲</w:t>
      </w:r>
      <w:r w:rsidRPr="00E8246E">
        <w:rPr>
          <w:rFonts w:ascii="宋体" w:eastAsia="宋体" w:hAnsi="宋体" w:cs="宋体" w:hint="eastAsia"/>
          <w:color w:val="111111"/>
          <w:kern w:val="0"/>
          <w:sz w:val="28"/>
          <w:szCs w:val="28"/>
        </w:rPr>
        <w:t>的间歇期间(一次磁场为零的时间间隔内，约为两毫秒半)，通过接收线圈测量由地下导体引起的涡流衰变磁场，即二次磁场。对良导体来说，二次磁场衰减慢，弱导电体(如覆盖层)的二次磁场衰减快。仪器测量结果是利用多道取样记录的方法，记录脉冲结束后各个不同时间取样的连续曲线。这些曲线既能直观地反映二次磁场的空间变化规律又能直观地反映磁场随时间的衰减特性，有利于全面分析观测结果。这个系统观测的是纯二次场的衰减特性，灵敏度高，又能区分覆盖</w:t>
      </w:r>
      <w:r w:rsidRPr="00E8246E">
        <w:rPr>
          <w:rFonts w:ascii="宋体" w:eastAsia="宋体" w:hAnsi="宋体" w:cs="宋体" w:hint="eastAsia"/>
          <w:color w:val="111111"/>
          <w:kern w:val="0"/>
          <w:sz w:val="28"/>
        </w:rPr>
        <w:t>层影响</w:t>
      </w:r>
      <w:r w:rsidRPr="00E8246E">
        <w:rPr>
          <w:rFonts w:ascii="宋体" w:eastAsia="宋体" w:hAnsi="宋体" w:cs="宋体" w:hint="eastAsia"/>
          <w:color w:val="111111"/>
          <w:kern w:val="0"/>
          <w:sz w:val="28"/>
          <w:szCs w:val="28"/>
        </w:rPr>
        <w:t>，因而探测深度大，</w:t>
      </w:r>
      <w:proofErr w:type="gramStart"/>
      <w:r w:rsidRPr="00E8246E">
        <w:rPr>
          <w:rFonts w:ascii="宋体" w:eastAsia="宋体" w:hAnsi="宋体" w:cs="宋体" w:hint="eastAsia"/>
          <w:color w:val="111111"/>
          <w:kern w:val="0"/>
          <w:sz w:val="28"/>
          <w:szCs w:val="28"/>
        </w:rPr>
        <w:t>能发</w:t>
      </w:r>
      <w:r w:rsidRPr="00E8246E">
        <w:rPr>
          <w:rFonts w:ascii="宋体" w:eastAsia="宋体" w:hAnsi="宋体" w:cs="宋体" w:hint="eastAsia"/>
          <w:color w:val="111111"/>
          <w:kern w:val="0"/>
          <w:sz w:val="28"/>
        </w:rPr>
        <w:t>观低阻</w:t>
      </w:r>
      <w:proofErr w:type="gramEnd"/>
      <w:r w:rsidRPr="00E8246E">
        <w:rPr>
          <w:rFonts w:ascii="宋体" w:eastAsia="宋体" w:hAnsi="宋体" w:cs="宋体" w:hint="eastAsia"/>
          <w:color w:val="111111"/>
          <w:kern w:val="0"/>
          <w:sz w:val="28"/>
          <w:szCs w:val="28"/>
        </w:rPr>
        <w:t>覆盖下的良导体。</w:t>
      </w:r>
    </w:p>
    <w:p w:rsidR="00CE4E06" w:rsidRPr="00CE4E06" w:rsidRDefault="00CE4E06" w:rsidP="00CE4E06">
      <w:pPr>
        <w:widowControl/>
        <w:shd w:val="clear" w:color="auto" w:fill="FFFFFF"/>
        <w:spacing w:before="100" w:beforeAutospacing="1" w:after="100" w:afterAutospacing="1" w:line="360" w:lineRule="atLeast"/>
        <w:jc w:val="left"/>
        <w:rPr>
          <w:rFonts w:ascii="宋体" w:eastAsia="宋体" w:hAnsi="宋体" w:cs="宋体"/>
          <w:color w:val="111111"/>
          <w:kern w:val="0"/>
          <w:sz w:val="24"/>
          <w:szCs w:val="24"/>
        </w:rPr>
      </w:pPr>
      <w:r w:rsidRPr="00CE4E06">
        <w:rPr>
          <w:rFonts w:ascii="宋体" w:eastAsia="宋体" w:hAnsi="宋体" w:cs="宋体" w:hint="eastAsia"/>
          <w:color w:val="111111"/>
          <w:kern w:val="0"/>
          <w:sz w:val="28"/>
          <w:szCs w:val="28"/>
        </w:rPr>
        <w:t>[</w:t>
      </w:r>
      <w:proofErr w:type="gramStart"/>
      <w:r w:rsidRPr="00CE4E06">
        <w:rPr>
          <w:rFonts w:ascii="宋体" w:eastAsia="宋体" w:hAnsi="宋体" w:cs="宋体" w:hint="eastAsia"/>
          <w:color w:val="111111"/>
          <w:kern w:val="0"/>
          <w:sz w:val="28"/>
        </w:rPr>
        <w:t>过渡场法</w:t>
      </w:r>
      <w:proofErr w:type="gramEnd"/>
      <w:r w:rsidRPr="00CE4E06">
        <w:rPr>
          <w:rFonts w:ascii="宋体" w:eastAsia="宋体" w:hAnsi="宋体" w:cs="宋体" w:hint="eastAsia"/>
          <w:color w:val="111111"/>
          <w:kern w:val="0"/>
          <w:sz w:val="28"/>
          <w:szCs w:val="28"/>
        </w:rPr>
        <w:t>]  transitional  field method即“感应脉冲</w:t>
      </w:r>
      <w:r w:rsidRPr="00CE4E06">
        <w:rPr>
          <w:rFonts w:ascii="宋体" w:eastAsia="宋体" w:hAnsi="宋体" w:cs="宋体" w:hint="eastAsia"/>
          <w:color w:val="111111"/>
          <w:kern w:val="0"/>
          <w:sz w:val="28"/>
        </w:rPr>
        <w:t>瞬</w:t>
      </w:r>
      <w:r w:rsidRPr="00CE4E06">
        <w:rPr>
          <w:rFonts w:ascii="宋体" w:eastAsia="宋体" w:hAnsi="宋体" w:cs="宋体" w:hint="eastAsia"/>
          <w:color w:val="111111"/>
          <w:kern w:val="0"/>
          <w:sz w:val="28"/>
          <w:szCs w:val="28"/>
        </w:rPr>
        <w:t>变法”。</w:t>
      </w:r>
    </w:p>
    <w:p w:rsidR="00E8246E" w:rsidRPr="00E8246E" w:rsidRDefault="00E8246E" w:rsidP="00E8246E">
      <w:pPr>
        <w:widowControl/>
        <w:shd w:val="clear" w:color="auto" w:fill="FFFFFF"/>
        <w:spacing w:before="100" w:beforeAutospacing="1" w:after="100" w:afterAutospacing="1" w:line="360" w:lineRule="atLeast"/>
        <w:jc w:val="left"/>
        <w:rPr>
          <w:rFonts w:ascii="宋体" w:eastAsia="宋体" w:hAnsi="宋体" w:cs="宋体"/>
          <w:color w:val="111111"/>
          <w:kern w:val="0"/>
          <w:sz w:val="28"/>
          <w:szCs w:val="28"/>
        </w:rPr>
      </w:pPr>
      <w:r w:rsidRPr="00E8246E">
        <w:rPr>
          <w:rFonts w:ascii="宋体" w:eastAsia="宋体" w:hAnsi="宋体" w:cs="宋体"/>
          <w:color w:val="111111"/>
          <w:kern w:val="0"/>
          <w:sz w:val="28"/>
          <w:szCs w:val="28"/>
        </w:rPr>
        <w:lastRenderedPageBreak/>
        <w:t xml:space="preserve">感应脉冲瞬变法 </w:t>
      </w:r>
      <w:r w:rsidRPr="00E8246E">
        <w:rPr>
          <w:rFonts w:ascii="宋体" w:eastAsia="宋体" w:hAnsi="宋体" w:cs="宋体"/>
          <w:b/>
          <w:bCs/>
          <w:color w:val="111111"/>
          <w:kern w:val="0"/>
          <w:sz w:val="28"/>
          <w:szCs w:val="28"/>
        </w:rPr>
        <w:t>induced pulse transient method</w:t>
      </w:r>
      <w:r w:rsidRPr="00E8246E">
        <w:rPr>
          <w:rFonts w:ascii="宋体" w:eastAsia="宋体" w:hAnsi="宋体" w:cs="宋体"/>
          <w:color w:val="111111"/>
          <w:kern w:val="0"/>
          <w:sz w:val="28"/>
          <w:szCs w:val="28"/>
        </w:rPr>
        <w:t xml:space="preserve"> 又称“过渡场法”、“瞬变场法”、“因普特法”等。是用脉冲电流产生脉冲式一次场(偶极场或定源场)，在断电间隙测量地下导体感应产生的瞬变二次场的一种地面和航空电磁法。工作时与其他地面电磁法不同的是只测量纯二次场。在接收机上多道取样，记录同一点上不同时间的场强，按道(即断电后不同时间)绘出剖面曲线。方法的优点是可加大勘探度，可以</w:t>
      </w:r>
      <w:proofErr w:type="gramStart"/>
      <w:r w:rsidRPr="00E8246E">
        <w:rPr>
          <w:rFonts w:ascii="宋体" w:eastAsia="宋体" w:hAnsi="宋体" w:cs="宋体"/>
          <w:color w:val="111111"/>
          <w:kern w:val="0"/>
          <w:sz w:val="28"/>
          <w:szCs w:val="28"/>
        </w:rPr>
        <w:t>发现低</w:t>
      </w:r>
      <w:proofErr w:type="gramEnd"/>
      <w:r w:rsidRPr="00E8246E">
        <w:rPr>
          <w:rFonts w:ascii="宋体" w:eastAsia="宋体" w:hAnsi="宋体" w:cs="宋体"/>
          <w:color w:val="111111"/>
          <w:kern w:val="0"/>
          <w:sz w:val="28"/>
          <w:szCs w:val="28"/>
        </w:rPr>
        <w:t>阻覆盖层下的良导体；可根据导电性差的物体瞬变二次场峰值大，衰减快和良导电体的瞬变二次场峰值相对较小、衰减慢的特点来区分异常。</w:t>
      </w:r>
    </w:p>
    <w:p w:rsidR="00E8246E" w:rsidRPr="00E8246E" w:rsidRDefault="00E8246E" w:rsidP="00E8246E">
      <w:pPr>
        <w:widowControl/>
        <w:shd w:val="clear" w:color="auto" w:fill="FFFFFF"/>
        <w:spacing w:before="100" w:beforeAutospacing="1" w:after="100" w:afterAutospacing="1" w:line="360" w:lineRule="atLeast"/>
        <w:jc w:val="left"/>
        <w:rPr>
          <w:rFonts w:ascii="宋体" w:eastAsia="宋体" w:hAnsi="宋体" w:cs="宋体"/>
          <w:color w:val="111111"/>
          <w:kern w:val="0"/>
          <w:sz w:val="24"/>
          <w:szCs w:val="24"/>
        </w:rPr>
      </w:pPr>
      <w:r w:rsidRPr="00E8246E">
        <w:rPr>
          <w:rFonts w:ascii="宋体" w:eastAsia="宋体" w:hAnsi="宋体" w:cs="宋体" w:hint="eastAsia"/>
          <w:color w:val="111111"/>
          <w:kern w:val="0"/>
          <w:sz w:val="28"/>
          <w:szCs w:val="28"/>
        </w:rPr>
        <w:t>[刚性</w:t>
      </w:r>
      <w:proofErr w:type="gramStart"/>
      <w:r w:rsidRPr="00E8246E">
        <w:rPr>
          <w:rFonts w:ascii="宋体" w:eastAsia="宋体" w:hAnsi="宋体" w:cs="宋体" w:hint="eastAsia"/>
          <w:color w:val="111111"/>
          <w:kern w:val="0"/>
          <w:sz w:val="28"/>
        </w:rPr>
        <w:t>架系统</w:t>
      </w:r>
      <w:proofErr w:type="gramEnd"/>
      <w:r w:rsidRPr="00E8246E">
        <w:rPr>
          <w:rFonts w:ascii="宋体" w:eastAsia="宋体" w:hAnsi="宋体" w:cs="宋体" w:hint="eastAsia"/>
          <w:color w:val="111111"/>
          <w:kern w:val="0"/>
          <w:sz w:val="28"/>
          <w:szCs w:val="28"/>
        </w:rPr>
        <w:t>]rigid frame system 即“硬架系统”。</w:t>
      </w:r>
    </w:p>
    <w:p w:rsidR="00E8246E" w:rsidRPr="00E8246E" w:rsidRDefault="00E8246E" w:rsidP="00E8246E">
      <w:pPr>
        <w:widowControl/>
        <w:shd w:val="clear" w:color="auto" w:fill="FFFFFF"/>
        <w:spacing w:before="100" w:beforeAutospacing="1" w:after="100" w:afterAutospacing="1" w:line="360" w:lineRule="atLeast"/>
        <w:jc w:val="left"/>
        <w:rPr>
          <w:rFonts w:ascii="宋体" w:eastAsia="宋体" w:hAnsi="宋体" w:cs="宋体"/>
          <w:color w:val="111111"/>
          <w:kern w:val="0"/>
          <w:sz w:val="28"/>
        </w:rPr>
      </w:pPr>
      <w:r w:rsidRPr="00E8246E">
        <w:rPr>
          <w:rFonts w:ascii="宋体" w:eastAsia="宋体" w:hAnsi="宋体" w:cs="宋体"/>
          <w:color w:val="111111"/>
          <w:kern w:val="0"/>
          <w:sz w:val="28"/>
        </w:rPr>
        <w:t xml:space="preserve">硬架系统 </w:t>
      </w:r>
      <w:r w:rsidRPr="00E8246E">
        <w:rPr>
          <w:rFonts w:ascii="宋体" w:eastAsia="宋体" w:hAnsi="宋体" w:cs="宋体"/>
          <w:b/>
          <w:bCs/>
          <w:color w:val="111111"/>
          <w:kern w:val="0"/>
          <w:sz w:val="28"/>
        </w:rPr>
        <w:t>rigid frame system</w:t>
      </w:r>
      <w:r w:rsidRPr="00E8246E">
        <w:rPr>
          <w:rFonts w:ascii="宋体" w:eastAsia="宋体" w:hAnsi="宋体" w:cs="宋体"/>
          <w:color w:val="111111"/>
          <w:kern w:val="0"/>
          <w:sz w:val="28"/>
        </w:rPr>
        <w:t xml:space="preserve"> 又称刚性架系统，是指把发射线圈和接收线圈安装在—</w:t>
      </w:r>
      <w:proofErr w:type="gramStart"/>
      <w:r w:rsidRPr="00E8246E">
        <w:rPr>
          <w:rFonts w:ascii="宋体" w:eastAsia="宋体" w:hAnsi="宋体" w:cs="宋体"/>
          <w:color w:val="111111"/>
          <w:kern w:val="0"/>
          <w:sz w:val="28"/>
        </w:rPr>
        <w:t>个刚性体硬架上</w:t>
      </w:r>
      <w:proofErr w:type="gramEnd"/>
      <w:r w:rsidRPr="00E8246E">
        <w:rPr>
          <w:rFonts w:ascii="宋体" w:eastAsia="宋体" w:hAnsi="宋体" w:cs="宋体"/>
          <w:color w:val="111111"/>
          <w:kern w:val="0"/>
          <w:sz w:val="28"/>
        </w:rPr>
        <w:t>，其相互距离和位置保持不变的一类航空电磁法方案。它包括*</w:t>
      </w:r>
      <w:proofErr w:type="gramStart"/>
      <w:r w:rsidRPr="00E8246E">
        <w:rPr>
          <w:rFonts w:ascii="宋体" w:eastAsia="宋体" w:hAnsi="宋体" w:cs="宋体"/>
          <w:color w:val="111111"/>
          <w:kern w:val="0"/>
          <w:sz w:val="28"/>
        </w:rPr>
        <w:t>翼稍(</w:t>
      </w:r>
      <w:proofErr w:type="gramEnd"/>
      <w:r w:rsidRPr="00E8246E">
        <w:rPr>
          <w:rFonts w:ascii="宋体" w:eastAsia="宋体" w:hAnsi="宋体" w:cs="宋体"/>
          <w:color w:val="111111"/>
          <w:kern w:val="0"/>
          <w:sz w:val="28"/>
        </w:rPr>
        <w:t>翼尖)硬架系统、机身硬架系统和直升飞机吊舱硬架系统等。硬架系统都采用补偿</w:t>
      </w:r>
      <w:proofErr w:type="gramStart"/>
      <w:r w:rsidRPr="00E8246E">
        <w:rPr>
          <w:rFonts w:ascii="宋体" w:eastAsia="宋体" w:hAnsi="宋体" w:cs="宋体"/>
          <w:color w:val="111111"/>
          <w:kern w:val="0"/>
          <w:sz w:val="28"/>
        </w:rPr>
        <w:t>式航电</w:t>
      </w:r>
      <w:proofErr w:type="gramEnd"/>
      <w:r w:rsidRPr="00E8246E">
        <w:rPr>
          <w:rFonts w:ascii="宋体" w:eastAsia="宋体" w:hAnsi="宋体" w:cs="宋体"/>
          <w:color w:val="111111"/>
          <w:kern w:val="0"/>
          <w:sz w:val="28"/>
        </w:rPr>
        <w:t>仪。（</w:t>
      </w:r>
      <w:proofErr w:type="gramStart"/>
      <w:r w:rsidRPr="00E8246E">
        <w:rPr>
          <w:rFonts w:ascii="宋体" w:eastAsia="宋体" w:hAnsi="宋体" w:cs="宋体"/>
          <w:color w:val="111111"/>
          <w:kern w:val="0"/>
          <w:sz w:val="28"/>
        </w:rPr>
        <w:t>翼稍硬架系统</w:t>
      </w:r>
      <w:proofErr w:type="gramEnd"/>
      <w:r w:rsidRPr="00E8246E">
        <w:rPr>
          <w:rFonts w:ascii="宋体" w:eastAsia="宋体" w:hAnsi="宋体" w:cs="宋体"/>
          <w:color w:val="111111"/>
          <w:kern w:val="0"/>
          <w:sz w:val="28"/>
        </w:rPr>
        <w:t>是把发射线圈和接收线圈分别固定在固定</w:t>
      </w:r>
      <w:proofErr w:type="gramStart"/>
      <w:r w:rsidRPr="00E8246E">
        <w:rPr>
          <w:rFonts w:ascii="宋体" w:eastAsia="宋体" w:hAnsi="宋体" w:cs="宋体"/>
          <w:color w:val="111111"/>
          <w:kern w:val="0"/>
          <w:sz w:val="28"/>
        </w:rPr>
        <w:t>翼</w:t>
      </w:r>
      <w:proofErr w:type="gramEnd"/>
      <w:r w:rsidRPr="00E8246E">
        <w:rPr>
          <w:rFonts w:ascii="宋体" w:eastAsia="宋体" w:hAnsi="宋体" w:cs="宋体"/>
          <w:color w:val="111111"/>
          <w:kern w:val="0"/>
          <w:sz w:val="28"/>
        </w:rPr>
        <w:t>飞机机翼的两端，距离约为20米左右。机身硬架系统是把安装发射线圈和接收线圈的刚性架固定在直升—电机或固定</w:t>
      </w:r>
      <w:proofErr w:type="gramStart"/>
      <w:r w:rsidRPr="00E8246E">
        <w:rPr>
          <w:rFonts w:ascii="宋体" w:eastAsia="宋体" w:hAnsi="宋体" w:cs="宋体"/>
          <w:color w:val="111111"/>
          <w:kern w:val="0"/>
          <w:sz w:val="28"/>
        </w:rPr>
        <w:t>翼</w:t>
      </w:r>
      <w:proofErr w:type="gramEnd"/>
      <w:r w:rsidRPr="00E8246E">
        <w:rPr>
          <w:rFonts w:ascii="宋体" w:eastAsia="宋体" w:hAnsi="宋体" w:cs="宋体"/>
          <w:color w:val="111111"/>
          <w:kern w:val="0"/>
          <w:sz w:val="28"/>
        </w:rPr>
        <w:t>飞机的机身前后，发射线圈和接收线圈同轴地分别安装在飞机的头部和尾部，两线圈的距离约为15米左右。直升飞机吊舱硬架系统是把发射线圈和接收线圈同轴地固定在约9米长的刚性架上，刚性架吊在飞机下边，工作时线圈轴向和飞行方向一致)。</w:t>
      </w:r>
    </w:p>
    <w:p w:rsidR="00E8246E" w:rsidRPr="00E8246E" w:rsidRDefault="00E8246E" w:rsidP="00E8246E">
      <w:pPr>
        <w:widowControl/>
        <w:shd w:val="clear" w:color="auto" w:fill="FFFFFF"/>
        <w:spacing w:before="100" w:beforeAutospacing="1" w:after="100" w:afterAutospacing="1" w:line="360" w:lineRule="atLeast"/>
        <w:jc w:val="left"/>
        <w:rPr>
          <w:rFonts w:ascii="宋体" w:eastAsia="宋体" w:hAnsi="宋体" w:cs="宋体"/>
          <w:color w:val="111111"/>
          <w:kern w:val="0"/>
          <w:sz w:val="24"/>
          <w:szCs w:val="24"/>
        </w:rPr>
      </w:pPr>
      <w:r w:rsidRPr="00E8246E">
        <w:rPr>
          <w:rFonts w:ascii="宋体" w:eastAsia="宋体" w:hAnsi="宋体" w:cs="宋体" w:hint="eastAsia"/>
          <w:color w:val="111111"/>
          <w:kern w:val="0"/>
          <w:sz w:val="28"/>
          <w:szCs w:val="28"/>
        </w:rPr>
        <w:t>[固定点电源法</w:t>
      </w:r>
      <w:r w:rsidR="008F0A75">
        <w:rPr>
          <w:rFonts w:ascii="宋体" w:eastAsia="宋体" w:hAnsi="宋体" w:cs="宋体" w:hint="eastAsia"/>
          <w:color w:val="111111"/>
          <w:kern w:val="0"/>
          <w:sz w:val="28"/>
          <w:szCs w:val="28"/>
        </w:rPr>
        <w:t xml:space="preserve">]  fixed source </w:t>
      </w:r>
      <w:r w:rsidRPr="00E8246E">
        <w:rPr>
          <w:rFonts w:ascii="宋体" w:eastAsia="宋体" w:hAnsi="宋体" w:cs="宋体" w:hint="eastAsia"/>
          <w:color w:val="111111"/>
          <w:kern w:val="0"/>
          <w:sz w:val="28"/>
          <w:szCs w:val="28"/>
        </w:rPr>
        <w:t>method； 是激发极化法中为确定矿体的埋深而选用—种电极排列方法。在理论上，当一个供电电极打在无穷远处(B→∞)，另—</w:t>
      </w:r>
      <w:proofErr w:type="gramStart"/>
      <w:r w:rsidRPr="00E8246E">
        <w:rPr>
          <w:rFonts w:ascii="宋体" w:eastAsia="宋体" w:hAnsi="宋体" w:cs="宋体" w:hint="eastAsia"/>
          <w:color w:val="111111"/>
          <w:kern w:val="0"/>
          <w:sz w:val="28"/>
        </w:rPr>
        <w:t>个</w:t>
      </w:r>
      <w:proofErr w:type="gramEnd"/>
      <w:r w:rsidRPr="00E8246E">
        <w:rPr>
          <w:rFonts w:ascii="宋体" w:eastAsia="宋体" w:hAnsi="宋体" w:cs="宋体" w:hint="eastAsia"/>
          <w:color w:val="111111"/>
          <w:kern w:val="0"/>
          <w:sz w:val="28"/>
          <w:szCs w:val="28"/>
        </w:rPr>
        <w:t>供电电极A相对于球形矿体中心在地面投影的位置改变时，观测到的F曲线(是反映</w:t>
      </w:r>
      <w:r w:rsidRPr="00E8246E">
        <w:rPr>
          <w:rFonts w:ascii="宋体" w:eastAsia="宋体" w:hAnsi="宋体" w:cs="宋体" w:hint="eastAsia"/>
          <w:color w:val="111111"/>
          <w:kern w:val="0"/>
          <w:sz w:val="28"/>
        </w:rPr>
        <w:t>η</w:t>
      </w:r>
      <w:r w:rsidRPr="00E8246E">
        <w:rPr>
          <w:rFonts w:ascii="宋体" w:eastAsia="宋体" w:hAnsi="宋体" w:cs="宋体" w:hint="eastAsia"/>
          <w:color w:val="111111"/>
          <w:kern w:val="0"/>
          <w:sz w:val="28"/>
          <w:vertAlign w:val="subscript"/>
        </w:rPr>
        <w:t>S</w:t>
      </w:r>
      <w:r w:rsidRPr="00E8246E">
        <w:rPr>
          <w:rFonts w:ascii="宋体" w:eastAsia="宋体" w:hAnsi="宋体" w:cs="宋体" w:hint="eastAsia"/>
          <w:color w:val="111111"/>
          <w:kern w:val="0"/>
          <w:sz w:val="28"/>
          <w:szCs w:val="28"/>
        </w:rPr>
        <w:t>曲线特征的函数曲线)形状有规律的变化。当A极恰在球心上方时，F函数全为正值，其曲线形状是两个极大值等于AB对称矿体时异常主峰值的0.64倍的对称于球心投影的曲线(图a)。当A极在球心上方向右移动时，左边极大值增大(</w:t>
      </w:r>
      <w:r w:rsidRPr="00E8246E">
        <w:rPr>
          <w:rFonts w:ascii="宋体" w:eastAsia="宋体" w:hAnsi="宋体" w:cs="宋体" w:hint="eastAsia"/>
          <w:color w:val="111111"/>
          <w:kern w:val="0"/>
          <w:sz w:val="28"/>
        </w:rPr>
        <w:t>称主极大值</w:t>
      </w:r>
      <w:r w:rsidRPr="00E8246E">
        <w:rPr>
          <w:rFonts w:ascii="宋体" w:eastAsia="宋体" w:hAnsi="宋体" w:cs="宋体" w:hint="eastAsia"/>
          <w:color w:val="111111"/>
          <w:kern w:val="0"/>
          <w:sz w:val="28"/>
          <w:szCs w:val="28"/>
        </w:rPr>
        <w:t>)，同</w:t>
      </w:r>
      <w:r w:rsidRPr="00E8246E">
        <w:rPr>
          <w:rFonts w:ascii="宋体" w:eastAsia="宋体" w:hAnsi="宋体" w:cs="宋体" w:hint="eastAsia"/>
          <w:color w:val="111111"/>
          <w:kern w:val="0"/>
          <w:sz w:val="28"/>
          <w:szCs w:val="28"/>
        </w:rPr>
        <w:lastRenderedPageBreak/>
        <w:t>时右侧的极大值消失。反之，A极在球心上方向左侧移动时，右侧极大值增大(即主极大值)，左侧极大值消失。在改变A</w:t>
      </w:r>
      <w:proofErr w:type="gramStart"/>
      <w:r w:rsidRPr="00E8246E">
        <w:rPr>
          <w:rFonts w:ascii="宋体" w:eastAsia="宋体" w:hAnsi="宋体" w:cs="宋体" w:hint="eastAsia"/>
          <w:color w:val="111111"/>
          <w:kern w:val="0"/>
          <w:sz w:val="28"/>
        </w:rPr>
        <w:t>极</w:t>
      </w:r>
      <w:proofErr w:type="gramEnd"/>
      <w:r w:rsidRPr="00E8246E">
        <w:rPr>
          <w:rFonts w:ascii="宋体" w:eastAsia="宋体" w:hAnsi="宋体" w:cs="宋体" w:hint="eastAsia"/>
          <w:color w:val="111111"/>
          <w:kern w:val="0"/>
          <w:sz w:val="28"/>
          <w:szCs w:val="28"/>
        </w:rPr>
        <w:t>位置后所获得的F曲线有一个共同的特征，即曲线主极大值的位置到电极A的距离大约等于球心到电极A的距离。实际工作中是在异常两侧通过改变供电电极A的位置，MN极在A</w:t>
      </w:r>
      <w:proofErr w:type="gramStart"/>
      <w:r w:rsidRPr="00E8246E">
        <w:rPr>
          <w:rFonts w:ascii="宋体" w:eastAsia="宋体" w:hAnsi="宋体" w:cs="宋体" w:hint="eastAsia"/>
          <w:color w:val="111111"/>
          <w:kern w:val="0"/>
          <w:sz w:val="28"/>
        </w:rPr>
        <w:t>极</w:t>
      </w:r>
      <w:proofErr w:type="gramEnd"/>
      <w:r w:rsidRPr="00E8246E">
        <w:rPr>
          <w:rFonts w:ascii="宋体" w:eastAsia="宋体" w:hAnsi="宋体" w:cs="宋体" w:hint="eastAsia"/>
          <w:color w:val="111111"/>
          <w:kern w:val="0"/>
          <w:sz w:val="28"/>
          <w:szCs w:val="28"/>
        </w:rPr>
        <w:t>两侧进行梯度测量，获得两条F曲线，</w:t>
      </w:r>
      <w:proofErr w:type="gramStart"/>
      <w:r w:rsidRPr="00E8246E">
        <w:rPr>
          <w:rFonts w:ascii="宋体" w:eastAsia="宋体" w:hAnsi="宋体" w:cs="宋体" w:hint="eastAsia"/>
          <w:color w:val="111111"/>
          <w:kern w:val="0"/>
          <w:sz w:val="28"/>
        </w:rPr>
        <w:t>海条曲线</w:t>
      </w:r>
      <w:proofErr w:type="gramEnd"/>
      <w:r w:rsidRPr="00E8246E">
        <w:rPr>
          <w:rFonts w:ascii="宋体" w:eastAsia="宋体" w:hAnsi="宋体" w:cs="宋体" w:hint="eastAsia"/>
          <w:color w:val="111111"/>
          <w:kern w:val="0"/>
          <w:sz w:val="28"/>
          <w:szCs w:val="28"/>
        </w:rPr>
        <w:t>确定一个主极大值。绘图时，以供电电极A</w:t>
      </w:r>
      <w:r w:rsidRPr="00E8246E">
        <w:rPr>
          <w:rFonts w:ascii="宋体" w:eastAsia="宋体" w:hAnsi="宋体" w:cs="宋体" w:hint="eastAsia"/>
          <w:color w:val="111111"/>
          <w:kern w:val="0"/>
          <w:sz w:val="28"/>
          <w:szCs w:val="28"/>
          <w:vertAlign w:val="superscript"/>
        </w:rPr>
        <w:t>/</w:t>
      </w:r>
      <w:r w:rsidRPr="00E8246E">
        <w:rPr>
          <w:rFonts w:ascii="宋体" w:eastAsia="宋体" w:hAnsi="宋体" w:cs="宋体" w:hint="eastAsia"/>
          <w:color w:val="111111"/>
          <w:kern w:val="0"/>
          <w:sz w:val="28"/>
          <w:szCs w:val="28"/>
        </w:rPr>
        <w:t>、A点为圆心，以A</w:t>
      </w:r>
      <w:proofErr w:type="gramStart"/>
      <w:r w:rsidRPr="00E8246E">
        <w:rPr>
          <w:rFonts w:ascii="宋体" w:eastAsia="宋体" w:hAnsi="宋体" w:cs="宋体" w:hint="eastAsia"/>
          <w:color w:val="111111"/>
          <w:kern w:val="0"/>
          <w:sz w:val="28"/>
        </w:rPr>
        <w:t>极到主</w:t>
      </w:r>
      <w:r w:rsidRPr="00E8246E">
        <w:rPr>
          <w:rFonts w:ascii="宋体" w:eastAsia="宋体" w:hAnsi="宋体" w:cs="宋体" w:hint="eastAsia"/>
          <w:color w:val="111111"/>
          <w:kern w:val="0"/>
          <w:sz w:val="28"/>
          <w:szCs w:val="28"/>
        </w:rPr>
        <w:t>极大</w:t>
      </w:r>
      <w:proofErr w:type="gramEnd"/>
      <w:r w:rsidRPr="00E8246E">
        <w:rPr>
          <w:rFonts w:ascii="宋体" w:eastAsia="宋体" w:hAnsi="宋体" w:cs="宋体" w:hint="eastAsia"/>
          <w:color w:val="111111"/>
          <w:kern w:val="0"/>
          <w:sz w:val="28"/>
          <w:szCs w:val="28"/>
        </w:rPr>
        <w:t>值的</w:t>
      </w:r>
      <w:proofErr w:type="gramStart"/>
      <w:r w:rsidRPr="00E8246E">
        <w:rPr>
          <w:rFonts w:ascii="宋体" w:eastAsia="宋体" w:hAnsi="宋体" w:cs="宋体" w:hint="eastAsia"/>
          <w:color w:val="111111"/>
          <w:kern w:val="0"/>
          <w:sz w:val="28"/>
        </w:rPr>
        <w:t>座标</w:t>
      </w:r>
      <w:proofErr w:type="gramEnd"/>
      <w:r w:rsidRPr="00E8246E">
        <w:rPr>
          <w:rFonts w:ascii="宋体" w:eastAsia="宋体" w:hAnsi="宋体" w:cs="宋体" w:hint="eastAsia"/>
          <w:color w:val="111111"/>
          <w:kern w:val="0"/>
          <w:sz w:val="28"/>
          <w:szCs w:val="28"/>
        </w:rPr>
        <w:t>A</w:t>
      </w:r>
      <w:r w:rsidRPr="00E8246E">
        <w:rPr>
          <w:rFonts w:ascii="宋体" w:eastAsia="宋体" w:hAnsi="宋体" w:cs="宋体" w:hint="eastAsia"/>
          <w:color w:val="111111"/>
          <w:kern w:val="0"/>
          <w:sz w:val="28"/>
          <w:szCs w:val="28"/>
          <w:vertAlign w:val="superscript"/>
        </w:rPr>
        <w:t>/</w:t>
      </w:r>
      <w:r w:rsidRPr="00E8246E">
        <w:rPr>
          <w:rFonts w:ascii="宋体" w:eastAsia="宋体" w:hAnsi="宋体" w:cs="宋体" w:hint="eastAsia"/>
          <w:color w:val="111111"/>
          <w:kern w:val="0"/>
          <w:sz w:val="28"/>
          <w:szCs w:val="28"/>
          <w:vertAlign w:val="subscript"/>
        </w:rPr>
        <w:t>r1</w:t>
      </w:r>
      <w:r w:rsidRPr="00E8246E">
        <w:rPr>
          <w:rFonts w:ascii="宋体" w:eastAsia="宋体" w:hAnsi="宋体" w:cs="宋体" w:hint="eastAsia"/>
          <w:color w:val="111111"/>
          <w:kern w:val="0"/>
          <w:sz w:val="28"/>
          <w:szCs w:val="28"/>
        </w:rPr>
        <w:t>、A</w:t>
      </w:r>
      <w:r w:rsidRPr="00E8246E">
        <w:rPr>
          <w:rFonts w:ascii="宋体" w:eastAsia="宋体" w:hAnsi="宋体" w:cs="宋体" w:hint="eastAsia"/>
          <w:color w:val="111111"/>
          <w:kern w:val="0"/>
          <w:sz w:val="28"/>
          <w:szCs w:val="28"/>
          <w:vertAlign w:val="subscript"/>
        </w:rPr>
        <w:t>r2</w:t>
      </w:r>
      <w:r w:rsidRPr="00E8246E">
        <w:rPr>
          <w:rFonts w:ascii="宋体" w:eastAsia="宋体" w:hAnsi="宋体" w:cs="宋体" w:hint="eastAsia"/>
          <w:color w:val="111111"/>
          <w:kern w:val="0"/>
          <w:sz w:val="28"/>
          <w:szCs w:val="28"/>
        </w:rPr>
        <w:t>为半径画弧，两弧的交点h即为所求矿体的埋深(图b)。</w:t>
      </w:r>
    </w:p>
    <w:p w:rsidR="008F0A75" w:rsidRPr="008F0A75" w:rsidRDefault="008F0A75" w:rsidP="008F0A75">
      <w:pPr>
        <w:widowControl/>
        <w:shd w:val="clear" w:color="auto" w:fill="FFFFFF"/>
        <w:spacing w:before="100" w:beforeAutospacing="1" w:after="100" w:afterAutospacing="1" w:line="360" w:lineRule="atLeast"/>
        <w:jc w:val="left"/>
        <w:rPr>
          <w:rFonts w:ascii="宋体" w:eastAsia="宋体" w:hAnsi="宋体" w:cs="宋体"/>
          <w:color w:val="111111"/>
          <w:kern w:val="0"/>
          <w:sz w:val="28"/>
        </w:rPr>
      </w:pPr>
      <w:r w:rsidRPr="008F0A75">
        <w:rPr>
          <w:rFonts w:ascii="宋体" w:eastAsia="宋体" w:hAnsi="宋体" w:cs="宋体"/>
          <w:color w:val="111111"/>
          <w:kern w:val="0"/>
          <w:sz w:val="28"/>
        </w:rPr>
        <w:t xml:space="preserve">高阻屏蔽 </w:t>
      </w:r>
      <w:r w:rsidRPr="008F0A75">
        <w:rPr>
          <w:rFonts w:ascii="宋体" w:eastAsia="宋体" w:hAnsi="宋体" w:cs="宋体"/>
          <w:b/>
          <w:bCs/>
          <w:color w:val="111111"/>
          <w:kern w:val="0"/>
          <w:sz w:val="28"/>
        </w:rPr>
        <w:t>high resistivity shielding</w:t>
      </w:r>
      <w:r w:rsidRPr="008F0A75">
        <w:rPr>
          <w:rFonts w:ascii="宋体" w:eastAsia="宋体" w:hAnsi="宋体" w:cs="宋体"/>
          <w:color w:val="111111"/>
          <w:kern w:val="0"/>
          <w:sz w:val="28"/>
        </w:rPr>
        <w:t>在电阻率法工作中，当表层为高电阻率的地层时，由于接地电阻极大，电流无法供进地下，这种地层成为电阻率法勘探的高阻屏蔽层。在沙漠戈壁的干旱区，冻土地带、地表满布沙砾石的干旱河谷以及高电阻率基岩出露的山区应用电阻率法时，虽然供电电压高达800—900V，但输进地下的电流仍然只有零点几毫安，观测到的测量电极间的电位差很小。在这种地区应用电阻率法十分困难。改善的办法是尽可能加大电压(在保证安全的情况下)，或进一步增大仪器的输入阻抗(达10兆欧以上)，或减小接地电阻。最好把直流供电改成低频交流供电。—</w:t>
      </w:r>
      <w:proofErr w:type="gramStart"/>
      <w:r w:rsidRPr="008F0A75">
        <w:rPr>
          <w:rFonts w:ascii="宋体" w:eastAsia="宋体" w:hAnsi="宋体" w:cs="宋体"/>
          <w:color w:val="111111"/>
          <w:kern w:val="0"/>
          <w:sz w:val="28"/>
        </w:rPr>
        <w:t>旦</w:t>
      </w:r>
      <w:proofErr w:type="gramEnd"/>
      <w:r w:rsidRPr="008F0A75">
        <w:rPr>
          <w:rFonts w:ascii="宋体" w:eastAsia="宋体" w:hAnsi="宋体" w:cs="宋体"/>
          <w:color w:val="111111"/>
          <w:kern w:val="0"/>
          <w:sz w:val="28"/>
        </w:rPr>
        <w:t>电流能供进地下，这种屏蔽作用反而可以提高电阻率法深部勘探的分辨能力。</w:t>
      </w:r>
    </w:p>
    <w:p w:rsidR="00CE4E06" w:rsidRPr="00CE4E06" w:rsidRDefault="00CE4E06" w:rsidP="00CE4E06">
      <w:pPr>
        <w:widowControl/>
        <w:shd w:val="clear" w:color="auto" w:fill="FFFFFF"/>
        <w:spacing w:before="100" w:beforeAutospacing="1" w:after="100" w:afterAutospacing="1" w:line="360" w:lineRule="atLeast"/>
        <w:jc w:val="left"/>
        <w:rPr>
          <w:rFonts w:ascii="宋体" w:eastAsia="宋体" w:hAnsi="宋体" w:cs="宋体"/>
          <w:color w:val="111111"/>
          <w:kern w:val="0"/>
          <w:sz w:val="24"/>
          <w:szCs w:val="24"/>
        </w:rPr>
      </w:pPr>
      <w:r w:rsidRPr="00CE4E06">
        <w:rPr>
          <w:rFonts w:ascii="宋体" w:eastAsia="宋体" w:hAnsi="宋体" w:cs="宋体" w:hint="eastAsia"/>
          <w:color w:val="111111"/>
          <w:kern w:val="0"/>
          <w:sz w:val="28"/>
          <w:szCs w:val="28"/>
        </w:rPr>
        <w:t>[拐点法]inflexion point method；  是利用激发极化测深曲线的特征点确定极化体顶部埋深的经验方法之—。拐点是指转折点后曲线曲率“有两次变化”的点(图中A点)，即数学上某一函数二阶导数等于零的点。不同形状的矿体拐点对应的AB/2距离和求解的埋深H关系式略有不同。</w:t>
      </w:r>
      <w:r w:rsidRPr="00CE4E06">
        <w:rPr>
          <w:rFonts w:ascii="宋体" w:eastAsia="宋体" w:hAnsi="宋体" w:cs="宋体" w:hint="eastAsia"/>
          <w:color w:val="111111"/>
          <w:kern w:val="0"/>
          <w:sz w:val="28"/>
        </w:rPr>
        <w:t>如求板状</w:t>
      </w:r>
      <w:r w:rsidRPr="00CE4E06">
        <w:rPr>
          <w:rFonts w:ascii="宋体" w:eastAsia="宋体" w:hAnsi="宋体" w:cs="宋体" w:hint="eastAsia"/>
          <w:color w:val="111111"/>
          <w:kern w:val="0"/>
          <w:sz w:val="28"/>
          <w:szCs w:val="28"/>
        </w:rPr>
        <w:t>矿体的顶部埋深时。求二层断面的深度时，</w:t>
      </w:r>
      <w:r w:rsidRPr="00CE4E06">
        <w:rPr>
          <w:rFonts w:ascii="宋体" w:eastAsia="宋体" w:hAnsi="宋体" w:cs="宋体" w:hint="eastAsia"/>
          <w:color w:val="111111"/>
          <w:kern w:val="0"/>
          <w:sz w:val="28"/>
          <w:szCs w:val="28"/>
          <w:vertAlign w:val="subscript"/>
        </w:rPr>
        <w:t xml:space="preserve"> </w:t>
      </w:r>
    </w:p>
    <w:p w:rsidR="00CE4E06" w:rsidRPr="00CE4E06" w:rsidRDefault="00CE4E06" w:rsidP="00CE4E06">
      <w:pPr>
        <w:widowControl/>
        <w:shd w:val="clear" w:color="auto" w:fill="FFFFFF"/>
        <w:spacing w:before="100" w:beforeAutospacing="1" w:after="100" w:afterAutospacing="1" w:line="360" w:lineRule="atLeast"/>
        <w:jc w:val="left"/>
        <w:rPr>
          <w:rFonts w:ascii="宋体" w:eastAsia="宋体" w:hAnsi="宋体" w:cs="宋体"/>
          <w:color w:val="111111"/>
          <w:kern w:val="0"/>
          <w:sz w:val="24"/>
          <w:szCs w:val="24"/>
        </w:rPr>
      </w:pPr>
      <w:r w:rsidRPr="00CE4E06">
        <w:rPr>
          <w:rFonts w:ascii="宋体" w:eastAsia="宋体" w:hAnsi="宋体" w:cs="宋体" w:hint="eastAsia"/>
          <w:color w:val="111111"/>
          <w:kern w:val="0"/>
          <w:sz w:val="28"/>
          <w:szCs w:val="28"/>
        </w:rPr>
        <w:t>[过滤电场]</w:t>
      </w:r>
      <w:r w:rsidRPr="00CE4E06">
        <w:rPr>
          <w:rFonts w:ascii="宋体" w:eastAsia="宋体" w:hAnsi="宋体" w:cs="宋体" w:hint="eastAsia"/>
          <w:color w:val="111111"/>
          <w:kern w:val="0"/>
          <w:sz w:val="28"/>
        </w:rPr>
        <w:t>eleetrofiltration</w:t>
      </w:r>
      <w:r w:rsidRPr="00CE4E06">
        <w:rPr>
          <w:rFonts w:ascii="宋体" w:eastAsia="宋体" w:hAnsi="宋体" w:cs="宋体" w:hint="eastAsia"/>
          <w:color w:val="111111"/>
          <w:kern w:val="0"/>
          <w:sz w:val="28"/>
          <w:szCs w:val="28"/>
        </w:rPr>
        <w:t xml:space="preserve"> potential</w:t>
      </w:r>
      <w:r>
        <w:rPr>
          <w:rFonts w:ascii="宋体" w:eastAsia="宋体" w:hAnsi="宋体" w:cs="宋体" w:hint="eastAsia"/>
          <w:color w:val="111111"/>
          <w:kern w:val="0"/>
          <w:sz w:val="28"/>
          <w:szCs w:val="28"/>
        </w:rPr>
        <w:t xml:space="preserve"> </w:t>
      </w:r>
      <w:r w:rsidRPr="00CE4E06">
        <w:rPr>
          <w:rFonts w:ascii="宋体" w:eastAsia="宋体" w:hAnsi="宋体" w:cs="宋体" w:hint="eastAsia"/>
          <w:color w:val="111111"/>
          <w:kern w:val="0"/>
          <w:sz w:val="28"/>
          <w:szCs w:val="28"/>
        </w:rPr>
        <w:t>field</w:t>
      </w:r>
      <w:r>
        <w:rPr>
          <w:rFonts w:ascii="宋体" w:eastAsia="宋体" w:hAnsi="宋体" w:cs="宋体" w:hint="eastAsia"/>
          <w:color w:val="111111"/>
          <w:kern w:val="0"/>
          <w:sz w:val="28"/>
          <w:szCs w:val="28"/>
        </w:rPr>
        <w:t xml:space="preserve"> </w:t>
      </w:r>
      <w:r w:rsidRPr="00CE4E06">
        <w:rPr>
          <w:rFonts w:ascii="宋体" w:eastAsia="宋体" w:hAnsi="宋体" w:cs="宋体" w:hint="eastAsia"/>
          <w:color w:val="111111"/>
          <w:kern w:val="0"/>
          <w:sz w:val="28"/>
          <w:szCs w:val="28"/>
        </w:rPr>
        <w:t>又称渗透电场。流动的地下水经过多孔岩石或裂隙时，由于大多数岩石颗粒(含水层中的固体颗粒包括岩石、矿物颗粒和胶体颗粒)吸附负离子的结果，使流水中集中了相对多的正离子，于是在顺水流</w:t>
      </w:r>
      <w:r w:rsidRPr="00CE4E06">
        <w:rPr>
          <w:rFonts w:ascii="宋体" w:eastAsia="宋体" w:hAnsi="宋体" w:cs="宋体" w:hint="eastAsia"/>
          <w:color w:val="111111"/>
          <w:kern w:val="0"/>
          <w:sz w:val="28"/>
          <w:szCs w:val="28"/>
        </w:rPr>
        <w:lastRenderedPageBreak/>
        <w:t>方向出现了高电位电场，逆水流方向出现低电位电场。这种由岩石过滤作用形成的*自然电场叫做过滤电场。</w:t>
      </w:r>
    </w:p>
    <w:p w:rsidR="00CE4E06" w:rsidRPr="00CE4E06" w:rsidRDefault="00CE4E06" w:rsidP="00CE4E06">
      <w:pPr>
        <w:widowControl/>
        <w:shd w:val="clear" w:color="auto" w:fill="FFFFFF"/>
        <w:spacing w:before="100" w:beforeAutospacing="1" w:after="100" w:afterAutospacing="1" w:line="360" w:lineRule="atLeast"/>
        <w:jc w:val="left"/>
        <w:rPr>
          <w:rFonts w:ascii="宋体" w:eastAsia="宋体" w:hAnsi="宋体" w:cs="宋体"/>
          <w:color w:val="111111"/>
          <w:kern w:val="0"/>
          <w:sz w:val="24"/>
          <w:szCs w:val="24"/>
        </w:rPr>
      </w:pPr>
      <w:r w:rsidRPr="00CE4E06">
        <w:rPr>
          <w:rFonts w:ascii="宋体" w:eastAsia="宋体" w:hAnsi="宋体" w:cs="宋体" w:hint="eastAsia"/>
          <w:color w:val="111111"/>
          <w:kern w:val="0"/>
          <w:sz w:val="28"/>
          <w:szCs w:val="28"/>
        </w:rPr>
        <w:t>[航空电磁法]airborne  electromagnetic method； 通称航空电法。是用来快速普查良导电金属矿的航空物探方法。它是通过研究由人工或天然形成的电磁场对地质体感应激发产生的*异常场特征和规律(即应用交变电磁场的感应原理)来寻找矿体或解决某些地质问题的。主要是用来快速</w:t>
      </w:r>
      <w:proofErr w:type="gramStart"/>
      <w:r w:rsidRPr="00CE4E06">
        <w:rPr>
          <w:rFonts w:ascii="宋体" w:eastAsia="宋体" w:hAnsi="宋体" w:cs="宋体" w:hint="eastAsia"/>
          <w:color w:val="111111"/>
          <w:kern w:val="0"/>
          <w:sz w:val="28"/>
          <w:szCs w:val="28"/>
        </w:rPr>
        <w:t>普查</w:t>
      </w:r>
      <w:r w:rsidRPr="00CE4E06">
        <w:rPr>
          <w:rFonts w:ascii="宋体" w:eastAsia="宋体" w:hAnsi="宋体" w:cs="宋体" w:hint="eastAsia"/>
          <w:color w:val="111111"/>
          <w:kern w:val="0"/>
          <w:sz w:val="28"/>
        </w:rPr>
        <w:t>良导性</w:t>
      </w:r>
      <w:proofErr w:type="gramEnd"/>
      <w:r w:rsidRPr="00CE4E06">
        <w:rPr>
          <w:rFonts w:ascii="宋体" w:eastAsia="宋体" w:hAnsi="宋体" w:cs="宋体" w:hint="eastAsia"/>
          <w:color w:val="111111"/>
          <w:kern w:val="0"/>
          <w:sz w:val="28"/>
          <w:szCs w:val="28"/>
        </w:rPr>
        <w:t>金属矿体(富铜、富铁，对大面积地质填图、</w:t>
      </w:r>
      <w:proofErr w:type="gramStart"/>
      <w:r w:rsidRPr="00CE4E06">
        <w:rPr>
          <w:rFonts w:ascii="宋体" w:eastAsia="宋体" w:hAnsi="宋体" w:cs="宋体" w:hint="eastAsia"/>
          <w:color w:val="111111"/>
          <w:kern w:val="0"/>
          <w:sz w:val="28"/>
          <w:szCs w:val="28"/>
        </w:rPr>
        <w:t>圈定近</w:t>
      </w:r>
      <w:proofErr w:type="gramEnd"/>
      <w:r w:rsidRPr="00CE4E06">
        <w:rPr>
          <w:rFonts w:ascii="宋体" w:eastAsia="宋体" w:hAnsi="宋体" w:cs="宋体" w:hint="eastAsia"/>
          <w:color w:val="111111"/>
          <w:kern w:val="0"/>
          <w:sz w:val="28"/>
          <w:szCs w:val="28"/>
        </w:rPr>
        <w:t>地表的基岩起伏，研究地下水和冰冻层等方面也有一定效果。自1950年应用航空电磁法以来，目前</w:t>
      </w:r>
      <w:proofErr w:type="gramStart"/>
      <w:r w:rsidRPr="00CE4E06">
        <w:rPr>
          <w:rFonts w:ascii="宋体" w:eastAsia="宋体" w:hAnsi="宋体" w:cs="宋体" w:hint="eastAsia"/>
          <w:color w:val="111111"/>
          <w:kern w:val="0"/>
          <w:sz w:val="28"/>
          <w:szCs w:val="28"/>
        </w:rPr>
        <w:t>己发展</w:t>
      </w:r>
      <w:proofErr w:type="gramEnd"/>
      <w:r w:rsidRPr="00CE4E06">
        <w:rPr>
          <w:rFonts w:ascii="宋体" w:eastAsia="宋体" w:hAnsi="宋体" w:cs="宋体" w:hint="eastAsia"/>
          <w:color w:val="111111"/>
          <w:kern w:val="0"/>
          <w:sz w:val="28"/>
          <w:szCs w:val="28"/>
        </w:rPr>
        <w:t>了20多种不同的航空电磁法。常用的有感应脉冲</w:t>
      </w:r>
      <w:r w:rsidRPr="00CE4E06">
        <w:rPr>
          <w:rFonts w:ascii="宋体" w:eastAsia="宋体" w:hAnsi="宋体" w:cs="宋体" w:hint="eastAsia"/>
          <w:color w:val="111111"/>
          <w:kern w:val="0"/>
          <w:sz w:val="28"/>
        </w:rPr>
        <w:t>瞬</w:t>
      </w:r>
      <w:r w:rsidRPr="00CE4E06">
        <w:rPr>
          <w:rFonts w:ascii="宋体" w:eastAsia="宋体" w:hAnsi="宋体" w:cs="宋体" w:hint="eastAsia"/>
          <w:color w:val="111111"/>
          <w:kern w:val="0"/>
          <w:sz w:val="28"/>
          <w:szCs w:val="28"/>
        </w:rPr>
        <w:t>变法(又称</w:t>
      </w:r>
      <w:proofErr w:type="gramStart"/>
      <w:r w:rsidRPr="00CE4E06">
        <w:rPr>
          <w:rFonts w:ascii="宋体" w:eastAsia="宋体" w:hAnsi="宋体" w:cs="宋体" w:hint="eastAsia"/>
          <w:color w:val="111111"/>
          <w:kern w:val="0"/>
          <w:sz w:val="28"/>
        </w:rPr>
        <w:t>过渡场法</w:t>
      </w:r>
      <w:proofErr w:type="gramEnd"/>
      <w:r w:rsidRPr="00CE4E06">
        <w:rPr>
          <w:rFonts w:ascii="宋体" w:eastAsia="宋体" w:hAnsi="宋体" w:cs="宋体" w:hint="eastAsia"/>
          <w:color w:val="111111"/>
          <w:kern w:val="0"/>
          <w:sz w:val="28"/>
          <w:szCs w:val="28"/>
        </w:rPr>
        <w:t>、因普特法)、旋转磁场法、天然音频电磁法、长波电台法</w:t>
      </w:r>
      <w:r w:rsidRPr="00CE4E06">
        <w:rPr>
          <w:rFonts w:ascii="宋体" w:eastAsia="宋体" w:hAnsi="宋体" w:cs="宋体" w:hint="eastAsia"/>
          <w:color w:val="111111"/>
          <w:kern w:val="0"/>
          <w:sz w:val="28"/>
        </w:rPr>
        <w:t>（</w:t>
      </w:r>
      <w:r w:rsidRPr="00CE4E06">
        <w:rPr>
          <w:rFonts w:ascii="宋体" w:eastAsia="宋体" w:hAnsi="宋体" w:cs="宋体" w:hint="eastAsia"/>
          <w:color w:val="111111"/>
          <w:kern w:val="0"/>
          <w:sz w:val="28"/>
          <w:szCs w:val="28"/>
        </w:rPr>
        <w:t>又称甚低频法)等。近来有人根据场源特点把航空电磁法划分为三个系统：感应场音频连续波系统、感应场音频脉冲</w:t>
      </w:r>
      <w:proofErr w:type="gramStart"/>
      <w:r w:rsidRPr="00CE4E06">
        <w:rPr>
          <w:rFonts w:ascii="宋体" w:eastAsia="宋体" w:hAnsi="宋体" w:cs="宋体" w:hint="eastAsia"/>
          <w:color w:val="111111"/>
          <w:kern w:val="0"/>
          <w:sz w:val="28"/>
          <w:szCs w:val="28"/>
        </w:rPr>
        <w:t>波系统</w:t>
      </w:r>
      <w:proofErr w:type="gramEnd"/>
      <w:r w:rsidRPr="00CE4E06">
        <w:rPr>
          <w:rFonts w:ascii="宋体" w:eastAsia="宋体" w:hAnsi="宋体" w:cs="宋体" w:hint="eastAsia"/>
          <w:color w:val="111111"/>
          <w:kern w:val="0"/>
          <w:sz w:val="28"/>
          <w:szCs w:val="28"/>
        </w:rPr>
        <w:t>和辐射场系统。</w:t>
      </w:r>
    </w:p>
    <w:p w:rsidR="00CE4E06" w:rsidRPr="00CE4E06" w:rsidRDefault="00CE4E06" w:rsidP="00CE4E06">
      <w:pPr>
        <w:widowControl/>
        <w:shd w:val="clear" w:color="auto" w:fill="FFFFFF"/>
        <w:spacing w:before="100" w:beforeAutospacing="1" w:after="100" w:afterAutospacing="1" w:line="360" w:lineRule="atLeast"/>
        <w:jc w:val="left"/>
        <w:rPr>
          <w:rFonts w:ascii="宋体" w:eastAsia="宋体" w:hAnsi="宋体" w:cs="宋体"/>
          <w:color w:val="111111"/>
          <w:kern w:val="0"/>
          <w:sz w:val="28"/>
          <w:szCs w:val="28"/>
        </w:rPr>
      </w:pPr>
      <w:r w:rsidRPr="00CE4E06">
        <w:rPr>
          <w:rFonts w:ascii="宋体" w:eastAsia="宋体" w:hAnsi="宋体" w:cs="宋体"/>
          <w:color w:val="111111"/>
          <w:kern w:val="0"/>
          <w:sz w:val="28"/>
          <w:szCs w:val="28"/>
        </w:rPr>
        <w:t>航空电磁系统</w:t>
      </w:r>
      <w:r w:rsidRPr="00CE4E06">
        <w:rPr>
          <w:rFonts w:ascii="宋体" w:eastAsia="宋体" w:hAnsi="宋体" w:cs="宋体"/>
          <w:b/>
          <w:bCs/>
          <w:color w:val="111111"/>
          <w:kern w:val="0"/>
          <w:sz w:val="28"/>
          <w:szCs w:val="28"/>
        </w:rPr>
        <w:t>airborne electromagnetic systems(AEM system)</w:t>
      </w:r>
      <w:r w:rsidRPr="00CE4E06">
        <w:rPr>
          <w:rFonts w:ascii="宋体" w:eastAsia="宋体" w:hAnsi="宋体" w:cs="宋体"/>
          <w:color w:val="111111"/>
          <w:kern w:val="0"/>
          <w:sz w:val="28"/>
          <w:szCs w:val="28"/>
        </w:rPr>
        <w:t>是按场源特点和一定设计方案组成的一整套航空电磁法设备(飞机、航空物探仪器、发射和接收线圈以及它们之间的安装关系等)的通称。航空电磁法大致可分为三类，即感应场音频连续波系统、感应场音频脉冲</w:t>
      </w:r>
      <w:proofErr w:type="gramStart"/>
      <w:r w:rsidRPr="00CE4E06">
        <w:rPr>
          <w:rFonts w:ascii="宋体" w:eastAsia="宋体" w:hAnsi="宋体" w:cs="宋体"/>
          <w:color w:val="111111"/>
          <w:kern w:val="0"/>
          <w:sz w:val="28"/>
          <w:szCs w:val="28"/>
        </w:rPr>
        <w:t>波系统</w:t>
      </w:r>
      <w:proofErr w:type="gramEnd"/>
      <w:r w:rsidRPr="00CE4E06">
        <w:rPr>
          <w:rFonts w:ascii="宋体" w:eastAsia="宋体" w:hAnsi="宋体" w:cs="宋体"/>
          <w:color w:val="111111"/>
          <w:kern w:val="0"/>
          <w:sz w:val="28"/>
          <w:szCs w:val="28"/>
        </w:rPr>
        <w:t>和辐射场系统。感应场音频连续</w:t>
      </w:r>
      <w:proofErr w:type="gramStart"/>
      <w:r w:rsidRPr="00CE4E06">
        <w:rPr>
          <w:rFonts w:ascii="宋体" w:eastAsia="宋体" w:hAnsi="宋体" w:cs="宋体"/>
          <w:color w:val="111111"/>
          <w:kern w:val="0"/>
          <w:sz w:val="28"/>
          <w:szCs w:val="28"/>
        </w:rPr>
        <w:t>波系统</w:t>
      </w:r>
      <w:proofErr w:type="gramEnd"/>
      <w:r w:rsidRPr="00CE4E06">
        <w:rPr>
          <w:rFonts w:ascii="宋体" w:eastAsia="宋体" w:hAnsi="宋体" w:cs="宋体"/>
          <w:color w:val="111111"/>
          <w:kern w:val="0"/>
          <w:sz w:val="28"/>
          <w:szCs w:val="28"/>
        </w:rPr>
        <w:t>包括硬架系统(如直升飞机的吊式硬架系统、直升飞机或固定</w:t>
      </w:r>
      <w:proofErr w:type="gramStart"/>
      <w:r w:rsidRPr="00CE4E06">
        <w:rPr>
          <w:rFonts w:ascii="宋体" w:eastAsia="宋体" w:hAnsi="宋体" w:cs="宋体"/>
          <w:color w:val="111111"/>
          <w:kern w:val="0"/>
          <w:sz w:val="28"/>
          <w:szCs w:val="28"/>
        </w:rPr>
        <w:t>翼</w:t>
      </w:r>
      <w:proofErr w:type="gramEnd"/>
      <w:r w:rsidRPr="00CE4E06">
        <w:rPr>
          <w:rFonts w:ascii="宋体" w:eastAsia="宋体" w:hAnsi="宋体" w:cs="宋体"/>
          <w:color w:val="111111"/>
          <w:kern w:val="0"/>
          <w:sz w:val="28"/>
          <w:szCs w:val="28"/>
        </w:rPr>
        <w:t>飞机的机身硬架系统、固定</w:t>
      </w:r>
      <w:proofErr w:type="gramStart"/>
      <w:r w:rsidRPr="00CE4E06">
        <w:rPr>
          <w:rFonts w:ascii="宋体" w:eastAsia="宋体" w:hAnsi="宋体" w:cs="宋体"/>
          <w:color w:val="111111"/>
          <w:kern w:val="0"/>
          <w:sz w:val="28"/>
          <w:szCs w:val="28"/>
        </w:rPr>
        <w:t>翼</w:t>
      </w:r>
      <w:proofErr w:type="gramEnd"/>
      <w:r w:rsidRPr="00CE4E06">
        <w:rPr>
          <w:rFonts w:ascii="宋体" w:eastAsia="宋体" w:hAnsi="宋体" w:cs="宋体"/>
          <w:color w:val="111111"/>
          <w:kern w:val="0"/>
          <w:sz w:val="28"/>
          <w:szCs w:val="28"/>
        </w:rPr>
        <w:t>飞机的翼尖硬架系统)，吊舱系统或非硬架系统(如固定</w:t>
      </w:r>
      <w:proofErr w:type="gramStart"/>
      <w:r w:rsidRPr="00CE4E06">
        <w:rPr>
          <w:rFonts w:ascii="宋体" w:eastAsia="宋体" w:hAnsi="宋体" w:cs="宋体"/>
          <w:color w:val="111111"/>
          <w:kern w:val="0"/>
          <w:sz w:val="28"/>
          <w:szCs w:val="28"/>
        </w:rPr>
        <w:t>翼</w:t>
      </w:r>
      <w:proofErr w:type="gramEnd"/>
      <w:r w:rsidRPr="00CE4E06">
        <w:rPr>
          <w:rFonts w:ascii="宋体" w:eastAsia="宋体" w:hAnsi="宋体" w:cs="宋体"/>
          <w:color w:val="111111"/>
          <w:kern w:val="0"/>
          <w:sz w:val="28"/>
          <w:szCs w:val="28"/>
        </w:rPr>
        <w:t>飞机吊舱系统、旋转场双机系统)；半航空系统(如航空双框法)。感应场音频脉冲</w:t>
      </w:r>
      <w:proofErr w:type="gramStart"/>
      <w:r w:rsidRPr="00CE4E06">
        <w:rPr>
          <w:rFonts w:ascii="宋体" w:eastAsia="宋体" w:hAnsi="宋体" w:cs="宋体"/>
          <w:color w:val="111111"/>
          <w:kern w:val="0"/>
          <w:sz w:val="28"/>
          <w:szCs w:val="28"/>
        </w:rPr>
        <w:t>波系统</w:t>
      </w:r>
      <w:proofErr w:type="gramEnd"/>
      <w:r w:rsidRPr="00CE4E06">
        <w:rPr>
          <w:rFonts w:ascii="宋体" w:eastAsia="宋体" w:hAnsi="宋体" w:cs="宋体"/>
          <w:color w:val="111111"/>
          <w:kern w:val="0"/>
          <w:sz w:val="28"/>
          <w:szCs w:val="28"/>
        </w:rPr>
        <w:t>包括感应脉冲瞬变系统(吊舱式)和相关对比法感应脉冲瞬变系统(机身硬架式)。辐射场系统包括长波(甚低频)电台辐射场观测系统和天然音频磁场观测系统。感应场音频连续</w:t>
      </w:r>
      <w:proofErr w:type="gramStart"/>
      <w:r w:rsidRPr="00CE4E06">
        <w:rPr>
          <w:rFonts w:ascii="宋体" w:eastAsia="宋体" w:hAnsi="宋体" w:cs="宋体"/>
          <w:color w:val="111111"/>
          <w:kern w:val="0"/>
          <w:sz w:val="28"/>
          <w:szCs w:val="28"/>
        </w:rPr>
        <w:t>波系统</w:t>
      </w:r>
      <w:proofErr w:type="gramEnd"/>
      <w:r w:rsidRPr="00CE4E06">
        <w:rPr>
          <w:rFonts w:ascii="宋体" w:eastAsia="宋体" w:hAnsi="宋体" w:cs="宋体"/>
          <w:color w:val="111111"/>
          <w:kern w:val="0"/>
          <w:sz w:val="28"/>
          <w:szCs w:val="28"/>
        </w:rPr>
        <w:t>和感应场音频脉冲</w:t>
      </w:r>
      <w:proofErr w:type="gramStart"/>
      <w:r w:rsidRPr="00CE4E06">
        <w:rPr>
          <w:rFonts w:ascii="宋体" w:eastAsia="宋体" w:hAnsi="宋体" w:cs="宋体"/>
          <w:color w:val="111111"/>
          <w:kern w:val="0"/>
          <w:sz w:val="28"/>
          <w:szCs w:val="28"/>
        </w:rPr>
        <w:t>波系统</w:t>
      </w:r>
      <w:proofErr w:type="gramEnd"/>
      <w:r w:rsidRPr="00CE4E06">
        <w:rPr>
          <w:rFonts w:ascii="宋体" w:eastAsia="宋体" w:hAnsi="宋体" w:cs="宋体"/>
          <w:color w:val="111111"/>
          <w:kern w:val="0"/>
          <w:sz w:val="28"/>
          <w:szCs w:val="28"/>
        </w:rPr>
        <w:t>需要自备发射源，故又称有源系统或主动系统。辐射场系统—般不需要自备发射源，故又称无源系统或被动系统。航空电磁法所应用的飞机主要是适于低空飞行的轻型固定</w:t>
      </w:r>
      <w:proofErr w:type="gramStart"/>
      <w:r w:rsidRPr="00CE4E06">
        <w:rPr>
          <w:rFonts w:ascii="宋体" w:eastAsia="宋体" w:hAnsi="宋体" w:cs="宋体"/>
          <w:color w:val="111111"/>
          <w:kern w:val="0"/>
          <w:sz w:val="28"/>
          <w:szCs w:val="28"/>
        </w:rPr>
        <w:t>翼</w:t>
      </w:r>
      <w:proofErr w:type="gramEnd"/>
      <w:r w:rsidRPr="00CE4E06">
        <w:rPr>
          <w:rFonts w:ascii="宋体" w:eastAsia="宋体" w:hAnsi="宋体" w:cs="宋体"/>
          <w:color w:val="111111"/>
          <w:kern w:val="0"/>
          <w:sz w:val="28"/>
          <w:szCs w:val="28"/>
        </w:rPr>
        <w:t>飞机或直升飞机。固定</w:t>
      </w:r>
      <w:proofErr w:type="gramStart"/>
      <w:r w:rsidRPr="00CE4E06">
        <w:rPr>
          <w:rFonts w:ascii="宋体" w:eastAsia="宋体" w:hAnsi="宋体" w:cs="宋体"/>
          <w:color w:val="111111"/>
          <w:kern w:val="0"/>
          <w:sz w:val="28"/>
          <w:szCs w:val="28"/>
        </w:rPr>
        <w:t>翼</w:t>
      </w:r>
      <w:proofErr w:type="gramEnd"/>
      <w:r w:rsidRPr="00CE4E06">
        <w:rPr>
          <w:rFonts w:ascii="宋体" w:eastAsia="宋体" w:hAnsi="宋体" w:cs="宋体"/>
          <w:color w:val="111111"/>
          <w:kern w:val="0"/>
          <w:sz w:val="28"/>
          <w:szCs w:val="28"/>
        </w:rPr>
        <w:t>飞机的优点是续航时间长，成本</w:t>
      </w:r>
      <w:r w:rsidRPr="00CE4E06">
        <w:rPr>
          <w:rFonts w:ascii="宋体" w:eastAsia="宋体" w:hAnsi="宋体" w:cs="宋体"/>
          <w:color w:val="111111"/>
          <w:kern w:val="0"/>
          <w:sz w:val="28"/>
          <w:szCs w:val="28"/>
        </w:rPr>
        <w:lastRenderedPageBreak/>
        <w:t>低，缺点是对地形适应性较差(仅适用于平原或低丘陵地区)。直升飞机系统，特别是喷气涡轮直升飞机适用于各种地形条件。直升飞机的续航时间较短，成本较高。飞机类型的选择应综合考虑地形地质条件、</w:t>
      </w:r>
      <w:proofErr w:type="gramStart"/>
      <w:r w:rsidRPr="00CE4E06">
        <w:rPr>
          <w:rFonts w:ascii="宋体" w:eastAsia="宋体" w:hAnsi="宋体" w:cs="宋体"/>
          <w:color w:val="111111"/>
          <w:kern w:val="0"/>
          <w:sz w:val="28"/>
          <w:szCs w:val="28"/>
        </w:rPr>
        <w:t>航电仪</w:t>
      </w:r>
      <w:proofErr w:type="gramEnd"/>
      <w:r w:rsidRPr="00CE4E06">
        <w:rPr>
          <w:rFonts w:ascii="宋体" w:eastAsia="宋体" w:hAnsi="宋体" w:cs="宋体"/>
          <w:color w:val="111111"/>
          <w:kern w:val="0"/>
          <w:sz w:val="28"/>
          <w:szCs w:val="28"/>
        </w:rPr>
        <w:t>类型，地质任务和成本要求等。</w:t>
      </w:r>
    </w:p>
    <w:p w:rsidR="00CE4E06" w:rsidRPr="00CE4E06" w:rsidRDefault="00CE4E06" w:rsidP="00CE4E06">
      <w:pPr>
        <w:widowControl/>
        <w:shd w:val="clear" w:color="auto" w:fill="FFFFFF"/>
        <w:spacing w:before="100" w:beforeAutospacing="1" w:after="100" w:afterAutospacing="1" w:line="360" w:lineRule="atLeast"/>
        <w:jc w:val="left"/>
        <w:rPr>
          <w:rFonts w:ascii="宋体" w:eastAsia="宋体" w:hAnsi="宋体" w:cs="宋体"/>
          <w:color w:val="111111"/>
          <w:kern w:val="0"/>
          <w:sz w:val="24"/>
          <w:szCs w:val="24"/>
        </w:rPr>
      </w:pPr>
      <w:r w:rsidRPr="00CE4E06">
        <w:rPr>
          <w:rFonts w:ascii="宋体" w:eastAsia="宋体" w:hAnsi="宋体" w:cs="宋体" w:hint="eastAsia"/>
          <w:color w:val="111111"/>
          <w:kern w:val="0"/>
          <w:sz w:val="28"/>
          <w:szCs w:val="28"/>
        </w:rPr>
        <w:t>[</w:t>
      </w:r>
      <w:proofErr w:type="gramStart"/>
      <w:r w:rsidRPr="00CE4E06">
        <w:rPr>
          <w:rFonts w:ascii="宋体" w:eastAsia="宋体" w:hAnsi="宋体" w:cs="宋体" w:hint="eastAsia"/>
          <w:color w:val="111111"/>
          <w:kern w:val="0"/>
          <w:sz w:val="28"/>
        </w:rPr>
        <w:t>荷电率</w:t>
      </w:r>
      <w:proofErr w:type="gramEnd"/>
      <w:r w:rsidRPr="00CE4E06">
        <w:rPr>
          <w:rFonts w:ascii="宋体" w:eastAsia="宋体" w:hAnsi="宋体" w:cs="宋体" w:hint="eastAsia"/>
          <w:color w:val="111111"/>
          <w:kern w:val="0"/>
          <w:sz w:val="28"/>
          <w:szCs w:val="28"/>
        </w:rPr>
        <w:t>]chargeability即“</w:t>
      </w:r>
      <w:r w:rsidRPr="00CE4E06">
        <w:rPr>
          <w:rFonts w:ascii="宋体" w:eastAsia="宋体" w:hAnsi="宋体" w:cs="宋体"/>
          <w:color w:val="111111"/>
          <w:kern w:val="0"/>
          <w:sz w:val="28"/>
        </w:rPr>
        <w:t>充电率</w:t>
      </w:r>
      <w:r w:rsidRPr="00CE4E06">
        <w:rPr>
          <w:rFonts w:ascii="宋体" w:eastAsia="宋体" w:hAnsi="宋体" w:cs="宋体" w:hint="eastAsia"/>
          <w:color w:val="111111"/>
          <w:kern w:val="0"/>
          <w:sz w:val="28"/>
          <w:szCs w:val="28"/>
        </w:rPr>
        <w:t>”。</w:t>
      </w:r>
    </w:p>
    <w:p w:rsidR="00CE4E06" w:rsidRPr="00CE4E06" w:rsidRDefault="00CE4E06" w:rsidP="00CE4E06">
      <w:pPr>
        <w:widowControl/>
        <w:shd w:val="clear" w:color="auto" w:fill="FFFFFF"/>
        <w:spacing w:before="100" w:beforeAutospacing="1" w:after="100" w:afterAutospacing="1" w:line="360" w:lineRule="atLeast"/>
        <w:jc w:val="left"/>
        <w:rPr>
          <w:rFonts w:ascii="宋体" w:eastAsia="宋体" w:hAnsi="宋体" w:cs="宋体"/>
          <w:color w:val="111111"/>
          <w:kern w:val="0"/>
          <w:sz w:val="28"/>
        </w:rPr>
      </w:pPr>
      <w:r w:rsidRPr="00CE4E06">
        <w:rPr>
          <w:rFonts w:ascii="宋体" w:eastAsia="宋体" w:hAnsi="宋体" w:cs="宋体"/>
          <w:color w:val="111111"/>
          <w:kern w:val="0"/>
          <w:sz w:val="28"/>
        </w:rPr>
        <w:t xml:space="preserve">充电率 </w:t>
      </w:r>
      <w:r w:rsidRPr="00CE4E06">
        <w:rPr>
          <w:rFonts w:ascii="宋体" w:eastAsia="宋体" w:hAnsi="宋体" w:cs="宋体"/>
          <w:b/>
          <w:bCs/>
          <w:color w:val="111111"/>
          <w:kern w:val="0"/>
          <w:sz w:val="28"/>
        </w:rPr>
        <w:t>charging rate</w:t>
      </w:r>
      <w:r w:rsidRPr="00CE4E06">
        <w:rPr>
          <w:rFonts w:ascii="宋体" w:eastAsia="宋体" w:hAnsi="宋体" w:cs="宋体"/>
          <w:color w:val="111111"/>
          <w:kern w:val="0"/>
          <w:sz w:val="28"/>
        </w:rPr>
        <w:t xml:space="preserve"> 又称“荷电率”。是直流激发极化法观测结果的另—</w:t>
      </w:r>
      <w:proofErr w:type="gramStart"/>
      <w:r w:rsidRPr="00CE4E06">
        <w:rPr>
          <w:rFonts w:ascii="宋体" w:eastAsia="宋体" w:hAnsi="宋体" w:cs="宋体"/>
          <w:color w:val="111111"/>
          <w:kern w:val="0"/>
          <w:sz w:val="28"/>
        </w:rPr>
        <w:t>种表示</w:t>
      </w:r>
      <w:proofErr w:type="gramEnd"/>
      <w:r w:rsidRPr="00CE4E06">
        <w:rPr>
          <w:rFonts w:ascii="宋体" w:eastAsia="宋体" w:hAnsi="宋体" w:cs="宋体"/>
          <w:color w:val="111111"/>
          <w:kern w:val="0"/>
          <w:sz w:val="28"/>
        </w:rPr>
        <w:t>方法。它是断电</w:t>
      </w:r>
      <w:proofErr w:type="gramStart"/>
      <w:r w:rsidRPr="00CE4E06">
        <w:rPr>
          <w:rFonts w:ascii="宋体" w:eastAsia="宋体" w:hAnsi="宋体" w:cs="宋体"/>
          <w:color w:val="111111"/>
          <w:kern w:val="0"/>
          <w:sz w:val="28"/>
        </w:rPr>
        <w:t>后记录</w:t>
      </w:r>
      <w:proofErr w:type="gramEnd"/>
      <w:r w:rsidRPr="00CE4E06">
        <w:rPr>
          <w:rFonts w:ascii="宋体" w:eastAsia="宋体" w:hAnsi="宋体" w:cs="宋体"/>
          <w:color w:val="111111"/>
          <w:kern w:val="0"/>
          <w:sz w:val="28"/>
        </w:rPr>
        <w:t>的二次场衰减曲线中的电位某段时间间隔的积分值与</w:t>
      </w:r>
      <w:proofErr w:type="gramStart"/>
      <w:r w:rsidRPr="00CE4E06">
        <w:rPr>
          <w:rFonts w:ascii="宋体" w:eastAsia="宋体" w:hAnsi="宋体" w:cs="宋体"/>
          <w:color w:val="111111"/>
          <w:kern w:val="0"/>
          <w:sz w:val="28"/>
        </w:rPr>
        <w:t>极化场</w:t>
      </w:r>
      <w:proofErr w:type="gramEnd"/>
      <w:r w:rsidRPr="00CE4E06">
        <w:rPr>
          <w:rFonts w:ascii="宋体" w:eastAsia="宋体" w:hAnsi="宋体" w:cs="宋体"/>
          <w:color w:val="111111"/>
          <w:kern w:val="0"/>
          <w:sz w:val="28"/>
        </w:rPr>
        <w:t>(总场)ΔU的百分比，或者说，充电率(M)在数值上是断电后某段时间内的二次场电位差(ΔU2)曲线所包围面积的大小和</w:t>
      </w:r>
      <w:proofErr w:type="gramStart"/>
      <w:r w:rsidRPr="00CE4E06">
        <w:rPr>
          <w:rFonts w:ascii="宋体" w:eastAsia="宋体" w:hAnsi="宋体" w:cs="宋体"/>
          <w:color w:val="111111"/>
          <w:kern w:val="0"/>
          <w:sz w:val="28"/>
        </w:rPr>
        <w:t>极化场</w:t>
      </w:r>
      <w:proofErr w:type="gramEnd"/>
      <w:r w:rsidRPr="00CE4E06">
        <w:rPr>
          <w:rFonts w:ascii="宋体" w:eastAsia="宋体" w:hAnsi="宋体" w:cs="宋体"/>
          <w:color w:val="111111"/>
          <w:kern w:val="0"/>
          <w:sz w:val="28"/>
        </w:rPr>
        <w:t>(总场)电位差(ΔU)的百分比。</w:t>
      </w:r>
      <w:proofErr w:type="gramStart"/>
      <w:r w:rsidRPr="00CE4E06">
        <w:rPr>
          <w:rFonts w:ascii="宋体" w:eastAsia="宋体" w:hAnsi="宋体" w:cs="宋体"/>
          <w:color w:val="111111"/>
          <w:kern w:val="0"/>
          <w:sz w:val="28"/>
        </w:rPr>
        <w:t>冲电率</w:t>
      </w:r>
      <w:proofErr w:type="gramEnd"/>
      <w:r w:rsidRPr="00CE4E06">
        <w:rPr>
          <w:rFonts w:ascii="宋体" w:eastAsia="宋体" w:hAnsi="宋体" w:cs="宋体"/>
          <w:color w:val="111111"/>
          <w:kern w:val="0"/>
          <w:sz w:val="28"/>
        </w:rPr>
        <w:t>的单位是毫秒。</w:t>
      </w:r>
    </w:p>
    <w:p w:rsidR="004120B0" w:rsidRPr="004120B0" w:rsidRDefault="004120B0" w:rsidP="004120B0">
      <w:pPr>
        <w:widowControl/>
        <w:shd w:val="clear" w:color="auto" w:fill="FFFFFF"/>
        <w:spacing w:before="100" w:beforeAutospacing="1" w:after="100" w:afterAutospacing="1" w:line="360" w:lineRule="atLeast"/>
        <w:jc w:val="left"/>
        <w:rPr>
          <w:rFonts w:ascii="宋体" w:eastAsia="宋体" w:hAnsi="宋体" w:cs="宋体"/>
          <w:color w:val="111111"/>
          <w:kern w:val="0"/>
          <w:sz w:val="28"/>
        </w:rPr>
      </w:pPr>
      <w:r w:rsidRPr="004120B0">
        <w:rPr>
          <w:rFonts w:ascii="宋体" w:eastAsia="宋体" w:hAnsi="宋体" w:cs="宋体"/>
          <w:color w:val="111111"/>
          <w:kern w:val="0"/>
          <w:sz w:val="28"/>
        </w:rPr>
        <w:t xml:space="preserve">环形测深 </w:t>
      </w:r>
      <w:r w:rsidRPr="004120B0">
        <w:rPr>
          <w:rFonts w:ascii="宋体" w:eastAsia="宋体" w:hAnsi="宋体" w:cs="宋体"/>
          <w:b/>
          <w:bCs/>
          <w:color w:val="111111"/>
          <w:kern w:val="0"/>
          <w:sz w:val="28"/>
        </w:rPr>
        <w:t>loop-shaped sounding</w:t>
      </w:r>
      <w:r w:rsidRPr="004120B0">
        <w:rPr>
          <w:rFonts w:ascii="宋体" w:eastAsia="宋体" w:hAnsi="宋体" w:cs="宋体"/>
          <w:color w:val="111111"/>
          <w:kern w:val="0"/>
          <w:sz w:val="28"/>
        </w:rPr>
        <w:t>指在同一个测深点上不同方位(通常是四个方位)的电阻率测深法。观测结果反映该测深点的不同方向的岩层视电阻率的变化。常用来研究岩石的各向异性，如确定断层走向、岩溶发育方向、岩层倾斜方向等。</w:t>
      </w:r>
    </w:p>
    <w:p w:rsidR="004120B0" w:rsidRPr="004120B0" w:rsidRDefault="004120B0" w:rsidP="004120B0">
      <w:pPr>
        <w:widowControl/>
        <w:shd w:val="clear" w:color="auto" w:fill="FFFFFF"/>
        <w:spacing w:before="100" w:beforeAutospacing="1" w:after="100" w:afterAutospacing="1" w:line="360" w:lineRule="atLeast"/>
        <w:jc w:val="left"/>
        <w:rPr>
          <w:rFonts w:ascii="宋体" w:eastAsia="宋体" w:hAnsi="宋体" w:cs="宋体"/>
          <w:color w:val="111111"/>
          <w:kern w:val="0"/>
          <w:sz w:val="24"/>
          <w:szCs w:val="24"/>
        </w:rPr>
      </w:pPr>
      <w:r w:rsidRPr="004120B0">
        <w:rPr>
          <w:rFonts w:ascii="宋体" w:eastAsia="宋体" w:hAnsi="宋体" w:cs="宋体" w:hint="eastAsia"/>
          <w:color w:val="111111"/>
          <w:kern w:val="0"/>
          <w:sz w:val="28"/>
          <w:szCs w:val="28"/>
        </w:rPr>
        <w:t>[互换原理]reciprocal principle  当供电电极和测量电极互换或发射线圈和接收线圈互换时，所测得的结果是相同的，称为互换原理。实际工作中，利用互换原理可以简化计算和快速、直观的解释实测资料。</w:t>
      </w:r>
    </w:p>
    <w:p w:rsidR="004120B0" w:rsidRPr="004120B0" w:rsidRDefault="004120B0" w:rsidP="004120B0">
      <w:pPr>
        <w:widowControl/>
        <w:shd w:val="clear" w:color="auto" w:fill="FFFFFF"/>
        <w:spacing w:before="100" w:beforeAutospacing="1" w:after="100" w:afterAutospacing="1" w:line="360" w:lineRule="atLeast"/>
        <w:jc w:val="left"/>
        <w:rPr>
          <w:rFonts w:ascii="宋体" w:eastAsia="宋体" w:hAnsi="宋体" w:cs="宋体"/>
          <w:color w:val="111111"/>
          <w:kern w:val="0"/>
          <w:sz w:val="24"/>
          <w:szCs w:val="24"/>
        </w:rPr>
      </w:pPr>
      <w:r w:rsidRPr="004120B0">
        <w:rPr>
          <w:rFonts w:ascii="宋体" w:eastAsia="宋体" w:hAnsi="宋体" w:cs="宋体" w:hint="eastAsia"/>
          <w:color w:val="111111"/>
          <w:kern w:val="0"/>
          <w:sz w:val="28"/>
          <w:szCs w:val="28"/>
        </w:rPr>
        <w:t>[环形剖面</w:t>
      </w:r>
      <w:proofErr w:type="gramStart"/>
      <w:r w:rsidRPr="004120B0">
        <w:rPr>
          <w:rFonts w:ascii="宋体" w:eastAsia="宋体" w:hAnsi="宋体" w:cs="宋体" w:hint="eastAsia"/>
          <w:color w:val="111111"/>
          <w:kern w:val="0"/>
          <w:sz w:val="28"/>
        </w:rPr>
        <w:t>极</w:t>
      </w:r>
      <w:proofErr w:type="gramEnd"/>
      <w:r w:rsidRPr="004120B0">
        <w:rPr>
          <w:rFonts w:ascii="宋体" w:eastAsia="宋体" w:hAnsi="宋体" w:cs="宋体" w:hint="eastAsia"/>
          <w:color w:val="111111"/>
          <w:kern w:val="0"/>
          <w:sz w:val="28"/>
        </w:rPr>
        <w:t>形图</w:t>
      </w:r>
      <w:r w:rsidRPr="004120B0">
        <w:rPr>
          <w:rFonts w:ascii="宋体" w:eastAsia="宋体" w:hAnsi="宋体" w:cs="宋体" w:hint="eastAsia"/>
          <w:color w:val="111111"/>
          <w:kern w:val="0"/>
          <w:sz w:val="28"/>
          <w:szCs w:val="28"/>
        </w:rPr>
        <w:t>] 是激发极化法确定走向的一种图示方法。当极化体在供电电极（AB）的中间时，极化体在地表的投影附近能观测到</w:t>
      </w:r>
      <w:r w:rsidRPr="004120B0">
        <w:rPr>
          <w:rFonts w:ascii="宋体" w:eastAsia="宋体" w:hAnsi="宋体" w:cs="宋体" w:hint="eastAsia"/>
          <w:color w:val="111111"/>
          <w:kern w:val="0"/>
          <w:sz w:val="28"/>
        </w:rPr>
        <w:t>η</w:t>
      </w:r>
      <w:r w:rsidRPr="004120B0">
        <w:rPr>
          <w:rFonts w:ascii="宋体" w:eastAsia="宋体" w:hAnsi="宋体" w:cs="宋体" w:hint="eastAsia"/>
          <w:color w:val="111111"/>
          <w:kern w:val="0"/>
          <w:sz w:val="28"/>
          <w:vertAlign w:val="subscript"/>
        </w:rPr>
        <w:t>S</w:t>
      </w:r>
      <w:r w:rsidRPr="004120B0">
        <w:rPr>
          <w:rFonts w:ascii="宋体" w:eastAsia="宋体" w:hAnsi="宋体" w:cs="宋体" w:hint="eastAsia"/>
          <w:color w:val="111111"/>
          <w:kern w:val="0"/>
          <w:sz w:val="28"/>
          <w:szCs w:val="28"/>
        </w:rPr>
        <w:t>极大值。如果AB连线方向与极化</w:t>
      </w:r>
      <w:proofErr w:type="gramStart"/>
      <w:r w:rsidRPr="004120B0">
        <w:rPr>
          <w:rFonts w:ascii="宋体" w:eastAsia="宋体" w:hAnsi="宋体" w:cs="宋体" w:hint="eastAsia"/>
          <w:color w:val="111111"/>
          <w:kern w:val="0"/>
          <w:sz w:val="28"/>
        </w:rPr>
        <w:t>体走向</w:t>
      </w:r>
      <w:proofErr w:type="gramEnd"/>
      <w:r w:rsidRPr="004120B0">
        <w:rPr>
          <w:rFonts w:ascii="宋体" w:eastAsia="宋体" w:hAnsi="宋体" w:cs="宋体" w:hint="eastAsia"/>
          <w:color w:val="111111"/>
          <w:kern w:val="0"/>
          <w:sz w:val="28"/>
          <w:szCs w:val="28"/>
        </w:rPr>
        <w:t>不垂直，则测量剖面上的</w:t>
      </w:r>
      <w:r w:rsidRPr="004120B0">
        <w:rPr>
          <w:rFonts w:ascii="宋体" w:eastAsia="宋体" w:hAnsi="宋体" w:cs="宋体" w:hint="eastAsia"/>
          <w:color w:val="111111"/>
          <w:kern w:val="0"/>
          <w:sz w:val="28"/>
        </w:rPr>
        <w:t>η</w:t>
      </w:r>
      <w:r w:rsidRPr="004120B0">
        <w:rPr>
          <w:rFonts w:ascii="宋体" w:eastAsia="宋体" w:hAnsi="宋体" w:cs="宋体" w:hint="eastAsia"/>
          <w:color w:val="111111"/>
          <w:kern w:val="0"/>
          <w:sz w:val="28"/>
          <w:vertAlign w:val="subscript"/>
        </w:rPr>
        <w:t>S</w:t>
      </w:r>
      <w:r w:rsidRPr="004120B0">
        <w:rPr>
          <w:rFonts w:ascii="宋体" w:eastAsia="宋体" w:hAnsi="宋体" w:cs="宋体" w:hint="eastAsia"/>
          <w:color w:val="111111"/>
          <w:kern w:val="0"/>
          <w:sz w:val="28"/>
          <w:szCs w:val="28"/>
        </w:rPr>
        <w:t>极大值，在剖面上的投影点连线，不是极化体在地表的投影位置，(见</w:t>
      </w:r>
      <w:r w:rsidRPr="004120B0">
        <w:rPr>
          <w:rFonts w:ascii="宋体" w:eastAsia="宋体" w:hAnsi="宋体" w:cs="宋体" w:hint="eastAsia"/>
          <w:color w:val="111111"/>
          <w:kern w:val="0"/>
          <w:sz w:val="28"/>
        </w:rPr>
        <w:t>η</w:t>
      </w:r>
      <w:r w:rsidRPr="004120B0">
        <w:rPr>
          <w:rFonts w:ascii="宋体" w:eastAsia="宋体" w:hAnsi="宋体" w:cs="宋体" w:hint="eastAsia"/>
          <w:color w:val="111111"/>
          <w:kern w:val="0"/>
          <w:sz w:val="28"/>
          <w:vertAlign w:val="subscript"/>
        </w:rPr>
        <w:t>S</w:t>
      </w:r>
      <w:r w:rsidRPr="004120B0">
        <w:rPr>
          <w:rFonts w:ascii="宋体" w:eastAsia="宋体" w:hAnsi="宋体" w:cs="宋体" w:hint="eastAsia"/>
          <w:color w:val="111111"/>
          <w:kern w:val="0"/>
          <w:sz w:val="28"/>
          <w:szCs w:val="28"/>
        </w:rPr>
        <w:t>剖画图)。为此，可利用与</w:t>
      </w:r>
      <w:proofErr w:type="gramStart"/>
      <w:r w:rsidRPr="004120B0">
        <w:rPr>
          <w:rFonts w:ascii="宋体" w:eastAsia="宋体" w:hAnsi="宋体" w:cs="宋体" w:hint="eastAsia"/>
          <w:color w:val="111111"/>
          <w:kern w:val="0"/>
          <w:sz w:val="28"/>
          <w:szCs w:val="28"/>
        </w:rPr>
        <w:t>极化</w:t>
      </w:r>
      <w:r w:rsidRPr="004120B0">
        <w:rPr>
          <w:rFonts w:ascii="宋体" w:eastAsia="宋体" w:hAnsi="宋体" w:cs="宋体" w:hint="eastAsia"/>
          <w:color w:val="111111"/>
          <w:kern w:val="0"/>
          <w:sz w:val="28"/>
        </w:rPr>
        <w:t>体走向斜</w:t>
      </w:r>
      <w:proofErr w:type="gramEnd"/>
      <w:r w:rsidRPr="004120B0">
        <w:rPr>
          <w:rFonts w:ascii="宋体" w:eastAsia="宋体" w:hAnsi="宋体" w:cs="宋体" w:hint="eastAsia"/>
          <w:color w:val="111111"/>
          <w:kern w:val="0"/>
          <w:sz w:val="28"/>
          <w:szCs w:val="28"/>
        </w:rPr>
        <w:t>交的测线来确定异常轴，找出</w:t>
      </w:r>
      <w:proofErr w:type="gramStart"/>
      <w:r w:rsidRPr="004120B0">
        <w:rPr>
          <w:rFonts w:ascii="宋体" w:eastAsia="宋体" w:hAnsi="宋体" w:cs="宋体" w:hint="eastAsia"/>
          <w:color w:val="111111"/>
          <w:kern w:val="0"/>
          <w:sz w:val="28"/>
          <w:szCs w:val="28"/>
        </w:rPr>
        <w:t>异常轴</w:t>
      </w:r>
      <w:proofErr w:type="gramEnd"/>
      <w:r w:rsidRPr="004120B0">
        <w:rPr>
          <w:rFonts w:ascii="宋体" w:eastAsia="宋体" w:hAnsi="宋体" w:cs="宋体" w:hint="eastAsia"/>
          <w:color w:val="111111"/>
          <w:kern w:val="0"/>
          <w:sz w:val="28"/>
          <w:szCs w:val="28"/>
        </w:rPr>
        <w:t>的中点  (矿体走向的中点O)，再以此点为中心做不同方位的剖面。这些呈环形分布的剖面称为环形剖面</w:t>
      </w:r>
      <w:proofErr w:type="gramStart"/>
      <w:r w:rsidRPr="004120B0">
        <w:rPr>
          <w:rFonts w:ascii="宋体" w:eastAsia="宋体" w:hAnsi="宋体" w:cs="宋体" w:hint="eastAsia"/>
          <w:color w:val="111111"/>
          <w:kern w:val="0"/>
          <w:sz w:val="28"/>
        </w:rPr>
        <w:t>极</w:t>
      </w:r>
      <w:proofErr w:type="gramEnd"/>
      <w:r w:rsidRPr="004120B0">
        <w:rPr>
          <w:rFonts w:ascii="宋体" w:eastAsia="宋体" w:hAnsi="宋体" w:cs="宋体" w:hint="eastAsia"/>
          <w:color w:val="111111"/>
          <w:kern w:val="0"/>
          <w:sz w:val="28"/>
        </w:rPr>
        <w:t>形图</w:t>
      </w:r>
      <w:r w:rsidRPr="004120B0">
        <w:rPr>
          <w:rFonts w:ascii="宋体" w:eastAsia="宋体" w:hAnsi="宋体" w:cs="宋体" w:hint="eastAsia"/>
          <w:color w:val="111111"/>
          <w:kern w:val="0"/>
          <w:sz w:val="28"/>
          <w:szCs w:val="28"/>
        </w:rPr>
        <w:t>。</w:t>
      </w:r>
      <w:proofErr w:type="gramStart"/>
      <w:r w:rsidRPr="004120B0">
        <w:rPr>
          <w:rFonts w:ascii="宋体" w:eastAsia="宋体" w:hAnsi="宋体" w:cs="宋体" w:hint="eastAsia"/>
          <w:color w:val="111111"/>
          <w:kern w:val="0"/>
          <w:sz w:val="28"/>
        </w:rPr>
        <w:t>极形图</w:t>
      </w:r>
      <w:proofErr w:type="gramEnd"/>
      <w:r w:rsidRPr="004120B0">
        <w:rPr>
          <w:rFonts w:ascii="宋体" w:eastAsia="宋体" w:hAnsi="宋体" w:cs="宋体" w:hint="eastAsia"/>
          <w:color w:val="111111"/>
          <w:kern w:val="0"/>
          <w:sz w:val="28"/>
          <w:szCs w:val="28"/>
        </w:rPr>
        <w:t>的长轴方向即为矿体的走向。</w:t>
      </w:r>
    </w:p>
    <w:p w:rsidR="004120B0" w:rsidRPr="004120B0" w:rsidRDefault="004120B0" w:rsidP="004120B0">
      <w:pPr>
        <w:widowControl/>
        <w:shd w:val="clear" w:color="auto" w:fill="FFFFFF"/>
        <w:spacing w:before="100" w:beforeAutospacing="1" w:after="100" w:afterAutospacing="1" w:line="360" w:lineRule="atLeast"/>
        <w:jc w:val="left"/>
        <w:rPr>
          <w:rFonts w:ascii="宋体" w:eastAsia="宋体" w:hAnsi="宋体" w:cs="宋体"/>
          <w:color w:val="111111"/>
          <w:kern w:val="0"/>
          <w:sz w:val="28"/>
        </w:rPr>
      </w:pPr>
      <w:r w:rsidRPr="004120B0">
        <w:rPr>
          <w:rFonts w:ascii="宋体" w:eastAsia="宋体" w:hAnsi="宋体" w:cs="宋体"/>
          <w:color w:val="111111"/>
          <w:kern w:val="0"/>
          <w:sz w:val="28"/>
        </w:rPr>
        <w:lastRenderedPageBreak/>
        <w:t xml:space="preserve">积累电荷 </w:t>
      </w:r>
      <w:r w:rsidRPr="004120B0">
        <w:rPr>
          <w:rFonts w:ascii="宋体" w:eastAsia="宋体" w:hAnsi="宋体" w:cs="宋体"/>
          <w:b/>
          <w:bCs/>
          <w:color w:val="111111"/>
          <w:kern w:val="0"/>
          <w:sz w:val="28"/>
        </w:rPr>
        <w:t>accumulative electric charge</w:t>
      </w:r>
      <w:r w:rsidRPr="004120B0">
        <w:rPr>
          <w:rFonts w:ascii="宋体" w:eastAsia="宋体" w:hAnsi="宋体" w:cs="宋体"/>
          <w:color w:val="111111"/>
          <w:kern w:val="0"/>
          <w:sz w:val="28"/>
        </w:rPr>
        <w:t>当向地下供给直流电的过程中，在任何不同电阻率的分界面上（如接地电极表面、矿体与围岩分界面、不同电阻率的岩石分界面上）都存在一种电荷，称为积累电荷。它的存在，引起了正常电场的畸变。积累电荷的符号与向地下供给的电流方向有关。当电流由高阻介质流向低阻介质时，在分界面上积累负电荷；相反，当电流由低阻时，在分界面上积累正电荷。</w:t>
      </w:r>
    </w:p>
    <w:p w:rsidR="004120B0" w:rsidRPr="004120B0" w:rsidRDefault="004120B0" w:rsidP="004120B0">
      <w:pPr>
        <w:widowControl/>
        <w:shd w:val="clear" w:color="auto" w:fill="FFFFFF"/>
        <w:spacing w:before="100" w:beforeAutospacing="1" w:after="100" w:afterAutospacing="1" w:line="360" w:lineRule="atLeast"/>
        <w:jc w:val="left"/>
        <w:rPr>
          <w:rFonts w:ascii="宋体" w:eastAsia="宋体" w:hAnsi="宋体" w:cs="宋体"/>
          <w:color w:val="111111"/>
          <w:kern w:val="0"/>
          <w:sz w:val="24"/>
          <w:szCs w:val="24"/>
        </w:rPr>
      </w:pPr>
      <w:r w:rsidRPr="004120B0">
        <w:rPr>
          <w:rFonts w:ascii="宋体" w:eastAsia="宋体" w:hAnsi="宋体" w:cs="宋体" w:hint="eastAsia"/>
          <w:color w:val="111111"/>
          <w:kern w:val="0"/>
          <w:sz w:val="28"/>
          <w:szCs w:val="28"/>
        </w:rPr>
        <w:t>[激发极化测深] sounding of induced polarization;  是研究某一测深</w:t>
      </w:r>
      <w:r w:rsidRPr="004120B0">
        <w:rPr>
          <w:rFonts w:ascii="宋体" w:eastAsia="宋体" w:hAnsi="宋体" w:cs="宋体" w:hint="eastAsia"/>
          <w:color w:val="111111"/>
          <w:kern w:val="0"/>
          <w:sz w:val="28"/>
        </w:rPr>
        <w:t>点下岩</w:t>
      </w:r>
      <w:r w:rsidRPr="004120B0">
        <w:rPr>
          <w:rFonts w:ascii="宋体" w:eastAsia="宋体" w:hAnsi="宋体" w:cs="宋体" w:hint="eastAsia"/>
          <w:color w:val="111111"/>
          <w:kern w:val="0"/>
          <w:sz w:val="28"/>
          <w:szCs w:val="28"/>
        </w:rPr>
        <w:t>、矿体沿垂直方向视极化率(</w:t>
      </w:r>
      <w:r w:rsidRPr="004120B0">
        <w:rPr>
          <w:rFonts w:ascii="宋体" w:eastAsia="宋体" w:hAnsi="宋体" w:cs="宋体" w:hint="eastAsia"/>
          <w:color w:val="111111"/>
          <w:kern w:val="0"/>
          <w:sz w:val="28"/>
        </w:rPr>
        <w:t>η</w:t>
      </w:r>
      <w:r w:rsidRPr="004120B0">
        <w:rPr>
          <w:rFonts w:ascii="宋体" w:eastAsia="宋体" w:hAnsi="宋体" w:cs="宋体" w:hint="eastAsia"/>
          <w:color w:val="111111"/>
          <w:kern w:val="0"/>
          <w:sz w:val="28"/>
          <w:vertAlign w:val="subscript"/>
        </w:rPr>
        <w:t>S</w:t>
      </w:r>
      <w:r w:rsidRPr="004120B0">
        <w:rPr>
          <w:rFonts w:ascii="宋体" w:eastAsia="宋体" w:hAnsi="宋体" w:cs="宋体" w:hint="eastAsia"/>
          <w:color w:val="111111"/>
          <w:kern w:val="0"/>
          <w:sz w:val="28"/>
          <w:szCs w:val="28"/>
        </w:rPr>
        <w:t>)变化的方法。其电极布置和移动方法</w:t>
      </w:r>
      <w:r w:rsidRPr="004120B0">
        <w:rPr>
          <w:rFonts w:ascii="宋体" w:eastAsia="宋体" w:hAnsi="宋体" w:cs="宋体" w:hint="eastAsia"/>
          <w:color w:val="111111"/>
          <w:kern w:val="0"/>
          <w:sz w:val="28"/>
        </w:rPr>
        <w:t>和</w:t>
      </w:r>
      <w:r w:rsidRPr="004120B0">
        <w:rPr>
          <w:rFonts w:ascii="宋体" w:eastAsia="宋体" w:hAnsi="宋体" w:cs="宋体" w:hint="eastAsia"/>
          <w:color w:val="111111"/>
          <w:kern w:val="0"/>
          <w:sz w:val="28"/>
          <w:szCs w:val="28"/>
        </w:rPr>
        <w:t>，电阻率测深法相同，常用来估计极化体的埋藏深度。利用</w:t>
      </w:r>
      <w:r w:rsidRPr="004120B0">
        <w:rPr>
          <w:rFonts w:ascii="宋体" w:eastAsia="宋体" w:hAnsi="宋体" w:cs="宋体" w:hint="eastAsia"/>
          <w:color w:val="111111"/>
          <w:kern w:val="0"/>
          <w:sz w:val="28"/>
        </w:rPr>
        <w:t>η</w:t>
      </w:r>
      <w:r w:rsidRPr="004120B0">
        <w:rPr>
          <w:rFonts w:ascii="宋体" w:eastAsia="宋体" w:hAnsi="宋体" w:cs="宋体" w:hint="eastAsia"/>
          <w:color w:val="111111"/>
          <w:kern w:val="0"/>
          <w:sz w:val="28"/>
          <w:vertAlign w:val="subscript"/>
        </w:rPr>
        <w:t>S</w:t>
      </w:r>
      <w:r w:rsidRPr="004120B0">
        <w:rPr>
          <w:rFonts w:ascii="宋体" w:eastAsia="宋体" w:hAnsi="宋体" w:cs="宋体" w:hint="eastAsia"/>
          <w:color w:val="111111"/>
          <w:kern w:val="0"/>
          <w:sz w:val="28"/>
          <w:szCs w:val="28"/>
        </w:rPr>
        <w:t xml:space="preserve"> 曲线近似估计埋深的方法有转折点法、拐点法和饱和</w:t>
      </w:r>
      <w:r w:rsidRPr="004120B0">
        <w:rPr>
          <w:rFonts w:ascii="宋体" w:eastAsia="宋体" w:hAnsi="宋体" w:cs="宋体" w:hint="eastAsia"/>
          <w:color w:val="111111"/>
          <w:kern w:val="0"/>
          <w:sz w:val="28"/>
        </w:rPr>
        <w:t>值点法等</w:t>
      </w:r>
      <w:r w:rsidRPr="004120B0">
        <w:rPr>
          <w:rFonts w:ascii="宋体" w:eastAsia="宋体" w:hAnsi="宋体" w:cs="宋体" w:hint="eastAsia"/>
          <w:color w:val="111111"/>
          <w:kern w:val="0"/>
          <w:sz w:val="28"/>
          <w:szCs w:val="28"/>
        </w:rPr>
        <w:t>。</w:t>
      </w:r>
    </w:p>
    <w:p w:rsidR="001D6FAE" w:rsidRPr="001D6FAE" w:rsidRDefault="001D6FAE" w:rsidP="001D6FAE">
      <w:pPr>
        <w:widowControl/>
        <w:shd w:val="clear" w:color="auto" w:fill="FFFFFF"/>
        <w:spacing w:before="100" w:beforeAutospacing="1" w:after="100" w:afterAutospacing="1" w:line="360" w:lineRule="atLeast"/>
        <w:jc w:val="left"/>
        <w:rPr>
          <w:rFonts w:ascii="宋体" w:eastAsia="宋体" w:hAnsi="宋体" w:cs="宋体"/>
          <w:color w:val="111111"/>
          <w:kern w:val="0"/>
          <w:sz w:val="24"/>
          <w:szCs w:val="24"/>
        </w:rPr>
      </w:pPr>
      <w:r w:rsidRPr="001D6FAE">
        <w:rPr>
          <w:rFonts w:ascii="宋体" w:eastAsia="宋体" w:hAnsi="宋体" w:cs="宋体" w:hint="eastAsia"/>
          <w:color w:val="111111"/>
          <w:kern w:val="0"/>
          <w:sz w:val="28"/>
          <w:szCs w:val="28"/>
        </w:rPr>
        <w:t>[畸变电场]  distorted  electric field：  又称  “异常电场”或“异常场”。是指地下导电性不同的地质体，</w:t>
      </w:r>
      <w:proofErr w:type="gramStart"/>
      <w:r w:rsidRPr="001D6FAE">
        <w:rPr>
          <w:rFonts w:ascii="宋体" w:eastAsia="宋体" w:hAnsi="宋体" w:cs="宋体" w:hint="eastAsia"/>
          <w:color w:val="111111"/>
          <w:kern w:val="0"/>
          <w:sz w:val="28"/>
        </w:rPr>
        <w:t>如良导矿体</w:t>
      </w:r>
      <w:proofErr w:type="gramEnd"/>
      <w:r w:rsidRPr="001D6FAE">
        <w:rPr>
          <w:rFonts w:ascii="宋体" w:eastAsia="宋体" w:hAnsi="宋体" w:cs="宋体" w:hint="eastAsia"/>
          <w:color w:val="111111"/>
          <w:kern w:val="0"/>
          <w:sz w:val="28"/>
        </w:rPr>
        <w:t>和高阻基岩</w:t>
      </w:r>
      <w:r w:rsidRPr="001D6FAE">
        <w:rPr>
          <w:rFonts w:ascii="宋体" w:eastAsia="宋体" w:hAnsi="宋体" w:cs="宋体" w:hint="eastAsia"/>
          <w:color w:val="111111"/>
          <w:kern w:val="0"/>
          <w:sz w:val="28"/>
          <w:szCs w:val="28"/>
        </w:rPr>
        <w:t>所引起电场变化。畸变电场的电流线分布特点是：地下有良导体时：将“吸引”电流，使电流线靠近良导体，地表处的电流密度变小：地下</w:t>
      </w:r>
      <w:r w:rsidRPr="001D6FAE">
        <w:rPr>
          <w:rFonts w:ascii="宋体" w:eastAsia="宋体" w:hAnsi="宋体" w:cs="宋体" w:hint="eastAsia"/>
          <w:color w:val="111111"/>
          <w:kern w:val="0"/>
          <w:sz w:val="28"/>
        </w:rPr>
        <w:t>有高阻基岩</w:t>
      </w:r>
      <w:r w:rsidRPr="001D6FAE">
        <w:rPr>
          <w:rFonts w:ascii="宋体" w:eastAsia="宋体" w:hAnsi="宋体" w:cs="宋体" w:hint="eastAsia"/>
          <w:color w:val="111111"/>
          <w:kern w:val="0"/>
          <w:sz w:val="28"/>
          <w:szCs w:val="28"/>
        </w:rPr>
        <w:t>时将“排斥”电流，使电流线</w:t>
      </w:r>
      <w:r w:rsidRPr="001D6FAE">
        <w:rPr>
          <w:rFonts w:ascii="宋体" w:eastAsia="宋体" w:hAnsi="宋体" w:cs="宋体" w:hint="eastAsia"/>
          <w:color w:val="111111"/>
          <w:kern w:val="0"/>
          <w:sz w:val="28"/>
        </w:rPr>
        <w:t>远离高阻基岩</w:t>
      </w:r>
      <w:r w:rsidRPr="001D6FAE">
        <w:rPr>
          <w:rFonts w:ascii="宋体" w:eastAsia="宋体" w:hAnsi="宋体" w:cs="宋体" w:hint="eastAsia"/>
          <w:color w:val="111111"/>
          <w:kern w:val="0"/>
          <w:sz w:val="28"/>
          <w:szCs w:val="28"/>
        </w:rPr>
        <w:t>，因而地表处的电流密度增大。根据畸变电场的特点，可以分析、推断地下地质情况。图为在垂直接触岩层分界面水平面上的畸变电场。实线为电流线，虚线为等位面。</w:t>
      </w:r>
    </w:p>
    <w:p w:rsidR="001D6FAE" w:rsidRPr="001D6FAE" w:rsidRDefault="001D6FAE" w:rsidP="001D6FAE">
      <w:pPr>
        <w:widowControl/>
        <w:shd w:val="clear" w:color="auto" w:fill="FFFFFF"/>
        <w:spacing w:before="100" w:beforeAutospacing="1" w:after="100" w:afterAutospacing="1" w:line="360" w:lineRule="atLeast"/>
        <w:jc w:val="left"/>
        <w:rPr>
          <w:rFonts w:ascii="宋体" w:eastAsia="宋体" w:hAnsi="宋体" w:cs="宋体"/>
          <w:color w:val="111111"/>
          <w:kern w:val="0"/>
          <w:sz w:val="28"/>
          <w:szCs w:val="28"/>
        </w:rPr>
      </w:pPr>
      <w:r w:rsidRPr="001D6FAE">
        <w:rPr>
          <w:rFonts w:ascii="宋体" w:eastAsia="宋体" w:hAnsi="宋体" w:cs="宋体"/>
          <w:color w:val="111111"/>
          <w:kern w:val="0"/>
          <w:sz w:val="28"/>
          <w:szCs w:val="28"/>
        </w:rPr>
        <w:t xml:space="preserve">激发极化法 </w:t>
      </w:r>
      <w:r w:rsidRPr="001D6FAE">
        <w:rPr>
          <w:rFonts w:ascii="宋体" w:eastAsia="宋体" w:hAnsi="宋体" w:cs="宋体"/>
          <w:b/>
          <w:bCs/>
          <w:color w:val="111111"/>
          <w:kern w:val="0"/>
          <w:sz w:val="28"/>
          <w:szCs w:val="28"/>
        </w:rPr>
        <w:t>induced polarization method</w:t>
      </w:r>
      <w:r w:rsidRPr="001D6FAE">
        <w:rPr>
          <w:rFonts w:ascii="宋体" w:eastAsia="宋体" w:hAnsi="宋体" w:cs="宋体"/>
          <w:color w:val="111111"/>
          <w:kern w:val="0"/>
          <w:sz w:val="28"/>
          <w:szCs w:val="28"/>
        </w:rPr>
        <w:t>是根据岩石、矿石的激发极化效应来寻找金属和解决水文地质、工程地质等问题的一组电法勘探方法。它又分为直流激发极化法(时间域法)和交流激发极化法(频率域法)。常用的电极排列有中间梯度排列、联合削面排列、固定点电源排列、对称四极测深排列等。也可以用使矿体直接或</w:t>
      </w:r>
      <w:proofErr w:type="gramStart"/>
      <w:r w:rsidRPr="001D6FAE">
        <w:rPr>
          <w:rFonts w:ascii="宋体" w:eastAsia="宋体" w:hAnsi="宋体" w:cs="宋体"/>
          <w:color w:val="111111"/>
          <w:kern w:val="0"/>
          <w:sz w:val="28"/>
          <w:szCs w:val="28"/>
        </w:rPr>
        <w:t>间接允电的</w:t>
      </w:r>
      <w:proofErr w:type="gramEnd"/>
      <w:r w:rsidRPr="001D6FAE">
        <w:rPr>
          <w:rFonts w:ascii="宋体" w:eastAsia="宋体" w:hAnsi="宋体" w:cs="宋体"/>
          <w:color w:val="111111"/>
          <w:kern w:val="0"/>
          <w:sz w:val="28"/>
          <w:szCs w:val="28"/>
        </w:rPr>
        <w:t>办法来圈定矿体的延展范围和增大勘探深度。激发极化法的应用范围已日益广泛，除寻找铜矿床外，在找铁(山西式铁矿、沉积型锰铁矿，镜铁矽)、找煤(小而浅的煤矿，煤矿外围的隐伏、半隐伏煤田)、找铅锌矿，在超基性岩区找镍铬矿和</w:t>
      </w:r>
      <w:r w:rsidRPr="001D6FAE">
        <w:rPr>
          <w:rFonts w:ascii="宋体" w:eastAsia="宋体" w:hAnsi="宋体" w:cs="宋体"/>
          <w:color w:val="111111"/>
          <w:kern w:val="0"/>
          <w:sz w:val="28"/>
          <w:szCs w:val="28"/>
        </w:rPr>
        <w:lastRenderedPageBreak/>
        <w:t>找金矿等都取得了一定的地质效果。在国外，在五十年代初期，激发极化法在矿产普查勘探中发挥了重要作用，找到了一些大型低品位的硫化矿体(其他物探方法是难以奏效的)。从趋势石，除研制新仪器外，加大电源功率是另一个途径。如果有足够功率，可以探测埋深达1.6～3.2公里的大型低品位的：工业矿体(只需要加大电极距和提高电源功率)。当前，已广泛采用频率域激发极化法(变频法)。其优点是输出功率(只要几百瓦)相对时间域激发极化法(几千瓦)要低得多，同时操作技术亦为简便。在国外，激发极化法的应用还扩大到寻找油气田方面。仪器</w:t>
      </w:r>
      <w:proofErr w:type="gramStart"/>
      <w:r w:rsidRPr="001D6FAE">
        <w:rPr>
          <w:rFonts w:ascii="宋体" w:eastAsia="宋体" w:hAnsi="宋体" w:cs="宋体"/>
          <w:color w:val="111111"/>
          <w:kern w:val="0"/>
          <w:sz w:val="28"/>
          <w:szCs w:val="28"/>
        </w:rPr>
        <w:t>巳</w:t>
      </w:r>
      <w:proofErr w:type="gramEnd"/>
      <w:r w:rsidRPr="001D6FAE">
        <w:rPr>
          <w:rFonts w:ascii="宋体" w:eastAsia="宋体" w:hAnsi="宋体" w:cs="宋体"/>
          <w:color w:val="111111"/>
          <w:kern w:val="0"/>
          <w:sz w:val="28"/>
          <w:szCs w:val="28"/>
        </w:rPr>
        <w:t>向轻便、自动、记忆、多参数测量方向发展。</w:t>
      </w:r>
    </w:p>
    <w:p w:rsidR="00546E1D" w:rsidRPr="00546E1D" w:rsidRDefault="00546E1D" w:rsidP="00546E1D">
      <w:pPr>
        <w:widowControl/>
        <w:shd w:val="clear" w:color="auto" w:fill="FFFFFF"/>
        <w:spacing w:before="100" w:beforeAutospacing="1" w:after="100" w:afterAutospacing="1" w:line="360" w:lineRule="atLeast"/>
        <w:jc w:val="left"/>
        <w:rPr>
          <w:rFonts w:ascii="宋体" w:eastAsia="宋体" w:hAnsi="宋体" w:cs="宋体"/>
          <w:color w:val="111111"/>
          <w:kern w:val="0"/>
          <w:sz w:val="28"/>
          <w:szCs w:val="28"/>
        </w:rPr>
      </w:pPr>
      <w:r w:rsidRPr="00546E1D">
        <w:rPr>
          <w:rFonts w:ascii="宋体" w:eastAsia="宋体" w:hAnsi="宋体" w:cs="宋体" w:hint="eastAsia"/>
          <w:color w:val="111111"/>
          <w:kern w:val="0"/>
          <w:sz w:val="28"/>
          <w:szCs w:val="28"/>
        </w:rPr>
        <w:t>[时间域激发极化法]time-domain induced polarization method  既“直流激发极化法”。</w:t>
      </w:r>
    </w:p>
    <w:p w:rsidR="00546E1D" w:rsidRPr="00546E1D" w:rsidRDefault="00546E1D" w:rsidP="00546E1D">
      <w:pPr>
        <w:widowControl/>
        <w:shd w:val="clear" w:color="auto" w:fill="FFFFFF"/>
        <w:spacing w:before="100" w:beforeAutospacing="1" w:after="100" w:afterAutospacing="1" w:line="360" w:lineRule="atLeast"/>
        <w:jc w:val="left"/>
        <w:rPr>
          <w:rFonts w:ascii="宋体" w:eastAsia="宋体" w:hAnsi="宋体" w:cs="宋体"/>
          <w:color w:val="111111"/>
          <w:kern w:val="0"/>
          <w:sz w:val="28"/>
          <w:szCs w:val="28"/>
        </w:rPr>
      </w:pPr>
      <w:r w:rsidRPr="00546E1D">
        <w:rPr>
          <w:rFonts w:ascii="宋体" w:eastAsia="宋体" w:hAnsi="宋体" w:cs="宋体"/>
          <w:color w:val="111111"/>
          <w:kern w:val="0"/>
          <w:sz w:val="28"/>
          <w:szCs w:val="28"/>
        </w:rPr>
        <w:t xml:space="preserve">直流激发极化法 </w:t>
      </w:r>
      <w:r w:rsidRPr="00546E1D">
        <w:rPr>
          <w:rFonts w:ascii="宋体" w:eastAsia="宋体" w:hAnsi="宋体" w:cs="宋体"/>
          <w:b/>
          <w:bCs/>
          <w:color w:val="111111"/>
          <w:kern w:val="0"/>
          <w:sz w:val="28"/>
          <w:szCs w:val="28"/>
        </w:rPr>
        <w:t>direct-current induced polarization method</w:t>
      </w:r>
      <w:r w:rsidRPr="00546E1D">
        <w:rPr>
          <w:rFonts w:ascii="宋体" w:eastAsia="宋体" w:hAnsi="宋体" w:cs="宋体"/>
          <w:color w:val="111111"/>
          <w:kern w:val="0"/>
          <w:sz w:val="28"/>
          <w:szCs w:val="28"/>
        </w:rPr>
        <w:t>又称“时间域激发极化法”。它是通过研究在—定的供电电流作用下，二次场电位差(ΔU２)随时间变化的特点和规律求得视极化率ηS、充电率M等参数找矿和找水的激发极化法。目前，观测ΔU２有两种方案：一种是观测断电后某一时刻的瞬时值计算视极化率ηS；另—种是观测断电后某段时间的ΔU２衰减曲线，计算衰减曲线和时间</w:t>
      </w:r>
      <w:proofErr w:type="gramStart"/>
      <w:r w:rsidRPr="00546E1D">
        <w:rPr>
          <w:rFonts w:ascii="宋体" w:eastAsia="宋体" w:hAnsi="宋体" w:cs="宋体"/>
          <w:color w:val="111111"/>
          <w:kern w:val="0"/>
          <w:sz w:val="28"/>
          <w:szCs w:val="28"/>
        </w:rPr>
        <w:t>轴之间</w:t>
      </w:r>
      <w:proofErr w:type="gramEnd"/>
      <w:r w:rsidRPr="00546E1D">
        <w:rPr>
          <w:rFonts w:ascii="宋体" w:eastAsia="宋体" w:hAnsi="宋体" w:cs="宋体"/>
          <w:color w:val="111111"/>
          <w:kern w:val="0"/>
          <w:sz w:val="28"/>
          <w:szCs w:val="28"/>
        </w:rPr>
        <w:t>包围的面积， 即计算充电率M。一般，ηS或M值增大，往往反映电子导电岩、矿体的存在。找水时，是利用*衰减时S。</w:t>
      </w:r>
    </w:p>
    <w:p w:rsidR="001D6FAE" w:rsidRPr="001D6FAE" w:rsidRDefault="001D6FAE" w:rsidP="001D6FAE">
      <w:pPr>
        <w:widowControl/>
        <w:shd w:val="clear" w:color="auto" w:fill="FFFFFF"/>
        <w:spacing w:before="100" w:beforeAutospacing="1" w:after="100" w:afterAutospacing="1" w:line="360" w:lineRule="atLeast"/>
        <w:jc w:val="left"/>
        <w:rPr>
          <w:rFonts w:ascii="宋体" w:eastAsia="宋体" w:hAnsi="宋体" w:cs="宋体"/>
          <w:color w:val="111111"/>
          <w:kern w:val="0"/>
          <w:sz w:val="28"/>
          <w:szCs w:val="28"/>
        </w:rPr>
      </w:pPr>
      <w:r w:rsidRPr="001D6FAE">
        <w:rPr>
          <w:rFonts w:ascii="宋体" w:eastAsia="宋体" w:hAnsi="宋体" w:cs="宋体"/>
          <w:color w:val="111111"/>
          <w:kern w:val="0"/>
          <w:sz w:val="28"/>
          <w:szCs w:val="28"/>
        </w:rPr>
        <w:t xml:space="preserve">激发极化效应 </w:t>
      </w:r>
      <w:r w:rsidRPr="001D6FAE">
        <w:rPr>
          <w:rFonts w:ascii="宋体" w:eastAsia="宋体" w:hAnsi="宋体" w:cs="宋体"/>
          <w:b/>
          <w:bCs/>
          <w:color w:val="111111"/>
          <w:kern w:val="0"/>
          <w:sz w:val="28"/>
          <w:szCs w:val="28"/>
        </w:rPr>
        <w:t>induced polarization effect</w:t>
      </w:r>
      <w:r w:rsidRPr="001D6FAE">
        <w:rPr>
          <w:rFonts w:ascii="宋体" w:eastAsia="宋体" w:hAnsi="宋体" w:cs="宋体"/>
          <w:color w:val="111111"/>
          <w:kern w:val="0"/>
          <w:sz w:val="28"/>
          <w:szCs w:val="28"/>
        </w:rPr>
        <w:t>在人工电流场—次场或</w:t>
      </w:r>
      <w:proofErr w:type="gramStart"/>
      <w:r w:rsidRPr="001D6FAE">
        <w:rPr>
          <w:rFonts w:ascii="宋体" w:eastAsia="宋体" w:hAnsi="宋体" w:cs="宋体"/>
          <w:color w:val="111111"/>
          <w:kern w:val="0"/>
          <w:sz w:val="28"/>
          <w:szCs w:val="28"/>
        </w:rPr>
        <w:t>激发场</w:t>
      </w:r>
      <w:proofErr w:type="gramEnd"/>
      <w:r w:rsidRPr="001D6FAE">
        <w:rPr>
          <w:rFonts w:ascii="宋体" w:eastAsia="宋体" w:hAnsi="宋体" w:cs="宋体"/>
          <w:color w:val="111111"/>
          <w:kern w:val="0"/>
          <w:sz w:val="28"/>
          <w:szCs w:val="28"/>
        </w:rPr>
        <w:t>作用下，具有不同电化学性质的岩石或矿石，由于电化学作用将产生随时间变化的二次电场(激发极化场)。这种物理化学作用称为激发极化效应。它包括电子导体的激发极化效应和离子导体的激发极化效应。</w:t>
      </w:r>
      <w:r w:rsidRPr="001D6FAE">
        <w:rPr>
          <w:rFonts w:ascii="宋体" w:eastAsia="宋体" w:hAnsi="宋体" w:cs="宋体"/>
          <w:color w:val="111111"/>
          <w:kern w:val="0"/>
          <w:sz w:val="28"/>
          <w:szCs w:val="28"/>
        </w:rPr>
        <w:br/>
        <w:t>影响激发极化效应的因素有：</w:t>
      </w:r>
      <w:r w:rsidRPr="001D6FAE">
        <w:rPr>
          <w:rFonts w:ascii="宋体" w:eastAsia="宋体" w:hAnsi="宋体" w:cs="宋体"/>
          <w:color w:val="111111"/>
          <w:kern w:val="0"/>
          <w:sz w:val="28"/>
          <w:szCs w:val="28"/>
        </w:rPr>
        <w:br/>
      </w:r>
      <w:r w:rsidRPr="001D6FAE">
        <w:rPr>
          <w:rFonts w:ascii="宋体" w:eastAsia="宋体" w:hAnsi="宋体" w:cs="宋体" w:hint="eastAsia"/>
          <w:color w:val="111111"/>
          <w:kern w:val="0"/>
          <w:sz w:val="28"/>
          <w:szCs w:val="28"/>
        </w:rPr>
        <w:t>①</w:t>
      </w:r>
      <w:r w:rsidRPr="001D6FAE">
        <w:rPr>
          <w:rFonts w:ascii="宋体" w:eastAsia="宋体" w:hAnsi="宋体" w:cs="宋体"/>
          <w:color w:val="111111"/>
          <w:kern w:val="0"/>
          <w:sz w:val="28"/>
          <w:szCs w:val="28"/>
        </w:rPr>
        <w:t>岩矿石物质成分；一般，电子导电矿物的激发极化强度较大，极化率(η)在10％</w:t>
      </w:r>
      <w:r w:rsidRPr="001D6FAE">
        <w:rPr>
          <w:rFonts w:ascii="宋体" w:eastAsia="宋体" w:hAnsi="宋体" w:cs="宋体"/>
          <w:color w:val="111111"/>
          <w:kern w:val="0"/>
          <w:sz w:val="28"/>
          <w:szCs w:val="28"/>
        </w:rPr>
        <w:lastRenderedPageBreak/>
        <w:t>以上；</w:t>
      </w:r>
      <w:r w:rsidRPr="001D6FAE">
        <w:rPr>
          <w:rFonts w:ascii="宋体" w:eastAsia="宋体" w:hAnsi="宋体" w:cs="宋体"/>
          <w:color w:val="111111"/>
          <w:kern w:val="0"/>
          <w:sz w:val="28"/>
          <w:szCs w:val="28"/>
        </w:rPr>
        <w:br/>
      </w:r>
      <w:r w:rsidRPr="001D6FAE">
        <w:rPr>
          <w:rFonts w:ascii="宋体" w:eastAsia="宋体" w:hAnsi="宋体" w:cs="宋体" w:hint="eastAsia"/>
          <w:color w:val="111111"/>
          <w:kern w:val="0"/>
          <w:sz w:val="28"/>
          <w:szCs w:val="28"/>
        </w:rPr>
        <w:t>②</w:t>
      </w:r>
      <w:r w:rsidRPr="001D6FAE">
        <w:rPr>
          <w:rFonts w:ascii="宋体" w:eastAsia="宋体" w:hAnsi="宋体" w:cs="宋体"/>
          <w:color w:val="111111"/>
          <w:kern w:val="0"/>
          <w:sz w:val="28"/>
          <w:szCs w:val="28"/>
        </w:rPr>
        <w:t>金属矿物的含量和结构：一般，在同结构条件下金属矿物含量越多，极化率(η)越大；在金属矿物含量相等的情况下，浸染状结构矿石比致密状结构矿石的极化率(η)大；</w:t>
      </w:r>
      <w:r w:rsidRPr="001D6FAE">
        <w:rPr>
          <w:rFonts w:ascii="宋体" w:eastAsia="宋体" w:hAnsi="宋体" w:cs="宋体"/>
          <w:color w:val="111111"/>
          <w:kern w:val="0"/>
          <w:sz w:val="28"/>
          <w:szCs w:val="28"/>
        </w:rPr>
        <w:br/>
      </w:r>
      <w:r w:rsidRPr="001D6FAE">
        <w:rPr>
          <w:rFonts w:ascii="宋体" w:eastAsia="宋体" w:hAnsi="宋体" w:cs="宋体" w:hint="eastAsia"/>
          <w:color w:val="111111"/>
          <w:kern w:val="0"/>
          <w:sz w:val="28"/>
          <w:szCs w:val="28"/>
        </w:rPr>
        <w:t>③</w:t>
      </w:r>
      <w:r w:rsidRPr="001D6FAE">
        <w:rPr>
          <w:rFonts w:ascii="宋体" w:eastAsia="宋体" w:hAnsi="宋体" w:cs="宋体"/>
          <w:color w:val="111111"/>
          <w:kern w:val="0"/>
          <w:sz w:val="28"/>
          <w:szCs w:val="28"/>
        </w:rPr>
        <w:t>供电电流：电流密度在几十微安／平方厘米范围内，二次场电位差ΔU2；</w:t>
      </w:r>
      <w:r w:rsidRPr="001D6FAE">
        <w:rPr>
          <w:rFonts w:ascii="宋体" w:eastAsia="宋体" w:hAnsi="宋体" w:cs="宋体"/>
          <w:color w:val="111111"/>
          <w:kern w:val="0"/>
          <w:sz w:val="28"/>
          <w:szCs w:val="28"/>
        </w:rPr>
        <w:br/>
        <w:t>随供电电流I正比变化，极化场电位差ΔU也同倍数增大，供电时间还有密切关系。</w:t>
      </w:r>
    </w:p>
    <w:p w:rsidR="001D6FAE" w:rsidRPr="001D6FAE" w:rsidRDefault="001D6FAE" w:rsidP="001D6FAE">
      <w:pPr>
        <w:widowControl/>
        <w:shd w:val="clear" w:color="auto" w:fill="FFFFFF"/>
        <w:spacing w:before="100" w:beforeAutospacing="1" w:after="100" w:afterAutospacing="1" w:line="360" w:lineRule="atLeast"/>
        <w:jc w:val="left"/>
        <w:rPr>
          <w:rFonts w:ascii="宋体" w:eastAsia="宋体" w:hAnsi="宋体" w:cs="宋体"/>
          <w:color w:val="111111"/>
          <w:kern w:val="0"/>
          <w:sz w:val="28"/>
          <w:szCs w:val="28"/>
        </w:rPr>
      </w:pPr>
      <w:r w:rsidRPr="001D6FAE">
        <w:rPr>
          <w:rFonts w:ascii="宋体" w:eastAsia="宋体" w:hAnsi="宋体" w:cs="宋体"/>
          <w:color w:val="111111"/>
          <w:kern w:val="0"/>
          <w:sz w:val="28"/>
          <w:szCs w:val="28"/>
        </w:rPr>
        <w:t>激发极化衰减时法</w:t>
      </w:r>
      <w:r w:rsidRPr="001D6FAE">
        <w:rPr>
          <w:rFonts w:ascii="宋体" w:eastAsia="宋体" w:hAnsi="宋体" w:cs="宋体"/>
          <w:b/>
          <w:bCs/>
          <w:color w:val="111111"/>
          <w:kern w:val="0"/>
          <w:sz w:val="28"/>
          <w:szCs w:val="28"/>
        </w:rPr>
        <w:t>time decay induced polarization method</w:t>
      </w:r>
      <w:r w:rsidRPr="001D6FAE">
        <w:rPr>
          <w:rFonts w:ascii="宋体" w:eastAsia="宋体" w:hAnsi="宋体" w:cs="宋体"/>
          <w:color w:val="111111"/>
          <w:kern w:val="0"/>
          <w:sz w:val="28"/>
          <w:szCs w:val="28"/>
        </w:rPr>
        <w:t xml:space="preserve"> 是利用离子导体的</w:t>
      </w:r>
      <w:proofErr w:type="gramStart"/>
      <w:r w:rsidRPr="001D6FAE">
        <w:rPr>
          <w:rFonts w:ascii="宋体" w:eastAsia="宋体" w:hAnsi="宋体" w:cs="宋体"/>
          <w:color w:val="111111"/>
          <w:kern w:val="0"/>
          <w:sz w:val="28"/>
          <w:szCs w:val="28"/>
        </w:rPr>
        <w:t>极化场</w:t>
      </w:r>
      <w:proofErr w:type="gramEnd"/>
      <w:r w:rsidRPr="001D6FAE">
        <w:rPr>
          <w:rFonts w:ascii="宋体" w:eastAsia="宋体" w:hAnsi="宋体" w:cs="宋体"/>
          <w:color w:val="111111"/>
          <w:kern w:val="0"/>
          <w:sz w:val="28"/>
          <w:szCs w:val="28"/>
        </w:rPr>
        <w:t>衰减特性寻找地下水的新方法。它的原理是，在含水和富水地段二次场衰减较慢；在无水和贫水地段二次场衰减较快。所以，可利用含水层和非含水层的二次场衰减特性的明显差别来寻找地下水。表示二次场衰减特性快慢的参数称为衰减时(S)。野外工作方法和激发极化测深法相同。不同的是二次场衰减曲线是用照相示波仪记录的。在照相示波记录上把不同极距所相应的衰减时(S)绘在单对数</w:t>
      </w:r>
      <w:proofErr w:type="gramStart"/>
      <w:r w:rsidRPr="001D6FAE">
        <w:rPr>
          <w:rFonts w:ascii="宋体" w:eastAsia="宋体" w:hAnsi="宋体" w:cs="宋体"/>
          <w:color w:val="111111"/>
          <w:kern w:val="0"/>
          <w:sz w:val="28"/>
          <w:szCs w:val="28"/>
        </w:rPr>
        <w:t>座标</w:t>
      </w:r>
      <w:proofErr w:type="gramEnd"/>
      <w:r w:rsidRPr="001D6FAE">
        <w:rPr>
          <w:rFonts w:ascii="宋体" w:eastAsia="宋体" w:hAnsi="宋体" w:cs="宋体"/>
          <w:color w:val="111111"/>
          <w:kern w:val="0"/>
          <w:sz w:val="28"/>
          <w:szCs w:val="28"/>
        </w:rPr>
        <w:t>纸上，构成激发极化测深衰减时曲线。一般，衰减时曲线越宽、越高，其相应深度的含水量也越大。</w:t>
      </w:r>
    </w:p>
    <w:p w:rsidR="001D6FAE" w:rsidRPr="001D6FAE" w:rsidRDefault="001D6FAE" w:rsidP="001D6FAE">
      <w:pPr>
        <w:widowControl/>
        <w:shd w:val="clear" w:color="auto" w:fill="FFFFFF"/>
        <w:spacing w:before="100" w:beforeAutospacing="1" w:after="100" w:afterAutospacing="1" w:line="360" w:lineRule="atLeast"/>
        <w:jc w:val="left"/>
        <w:rPr>
          <w:rFonts w:ascii="宋体" w:eastAsia="宋体" w:hAnsi="宋体" w:cs="宋体"/>
          <w:color w:val="111111"/>
          <w:kern w:val="0"/>
          <w:sz w:val="24"/>
          <w:szCs w:val="24"/>
        </w:rPr>
      </w:pPr>
      <w:r w:rsidRPr="001D6FAE">
        <w:rPr>
          <w:rFonts w:ascii="宋体" w:eastAsia="宋体" w:hAnsi="宋体" w:cs="宋体" w:hint="eastAsia"/>
          <w:color w:val="111111"/>
          <w:kern w:val="0"/>
          <w:sz w:val="28"/>
          <w:szCs w:val="28"/>
        </w:rPr>
        <w:t>[极化率]chargeability    是表征均匀介质激发极化效应的参数。常用符号η表示，</w:t>
      </w:r>
      <w:r w:rsidRPr="001D6FAE">
        <w:rPr>
          <w:rFonts w:ascii="宋体" w:eastAsia="宋体" w:hAnsi="宋体" w:cs="宋体" w:hint="eastAsia"/>
          <w:color w:val="111111"/>
          <w:kern w:val="0"/>
          <w:sz w:val="28"/>
          <w:szCs w:val="28"/>
          <w:vertAlign w:val="subscript"/>
        </w:rPr>
        <w:t xml:space="preserve"> </w:t>
      </w:r>
      <w:r w:rsidRPr="001D6FAE">
        <w:rPr>
          <w:rFonts w:ascii="宋体" w:eastAsia="宋体" w:hAnsi="宋体" w:cs="宋体" w:hint="eastAsia"/>
          <w:color w:val="111111"/>
          <w:kern w:val="0"/>
          <w:sz w:val="28"/>
          <w:szCs w:val="28"/>
        </w:rPr>
        <w:t xml:space="preserve">  (ΔU是</w:t>
      </w:r>
      <w:proofErr w:type="gramStart"/>
      <w:r w:rsidRPr="001D6FAE">
        <w:rPr>
          <w:rFonts w:ascii="宋体" w:eastAsia="宋体" w:hAnsi="宋体" w:cs="宋体" w:hint="eastAsia"/>
          <w:color w:val="111111"/>
          <w:kern w:val="0"/>
          <w:sz w:val="28"/>
          <w:szCs w:val="28"/>
        </w:rPr>
        <w:t>极化场</w:t>
      </w:r>
      <w:proofErr w:type="gramEnd"/>
      <w:r w:rsidRPr="001D6FAE">
        <w:rPr>
          <w:rFonts w:ascii="宋体" w:eastAsia="宋体" w:hAnsi="宋体" w:cs="宋体" w:hint="eastAsia"/>
          <w:color w:val="111111"/>
          <w:kern w:val="0"/>
          <w:sz w:val="28"/>
          <w:szCs w:val="28"/>
        </w:rPr>
        <w:t>或总场电位差、ΔU</w:t>
      </w:r>
      <w:r w:rsidRPr="001D6FAE">
        <w:rPr>
          <w:rFonts w:ascii="宋体" w:eastAsia="宋体" w:hAnsi="宋体" w:cs="宋体" w:hint="eastAsia"/>
          <w:color w:val="111111"/>
          <w:kern w:val="0"/>
          <w:sz w:val="28"/>
          <w:szCs w:val="28"/>
          <w:vertAlign w:val="subscript"/>
        </w:rPr>
        <w:t>2</w:t>
      </w:r>
      <w:r w:rsidRPr="001D6FAE">
        <w:rPr>
          <w:rFonts w:ascii="宋体" w:eastAsia="宋体" w:hAnsi="宋体" w:cs="宋体" w:hint="eastAsia"/>
          <w:color w:val="111111"/>
          <w:kern w:val="0"/>
          <w:sz w:val="28"/>
          <w:szCs w:val="28"/>
        </w:rPr>
        <w:t>是二次场电位</w:t>
      </w:r>
      <w:r w:rsidRPr="001D6FAE">
        <w:rPr>
          <w:rFonts w:ascii="宋体" w:eastAsia="宋体" w:hAnsi="宋体" w:cs="宋体" w:hint="eastAsia"/>
          <w:color w:val="111111"/>
          <w:kern w:val="0"/>
          <w:sz w:val="28"/>
          <w:szCs w:val="28"/>
        </w:rPr>
        <w:tab/>
        <w:t>差)。只有在供电电流较小时(例如在几十微安／平方厘米范围内)，η与电流(I)无关。</w:t>
      </w:r>
    </w:p>
    <w:p w:rsidR="001D6FAE" w:rsidRPr="001D6FAE" w:rsidRDefault="001D6FAE" w:rsidP="001D6FAE">
      <w:pPr>
        <w:widowControl/>
        <w:shd w:val="clear" w:color="auto" w:fill="FFFFFF"/>
        <w:spacing w:before="100" w:beforeAutospacing="1" w:after="100" w:afterAutospacing="1" w:line="360" w:lineRule="atLeast"/>
        <w:jc w:val="left"/>
        <w:rPr>
          <w:rFonts w:ascii="宋体" w:eastAsia="宋体" w:hAnsi="宋体" w:cs="宋体"/>
          <w:color w:val="111111"/>
          <w:kern w:val="0"/>
          <w:sz w:val="24"/>
          <w:szCs w:val="24"/>
        </w:rPr>
      </w:pPr>
      <w:r w:rsidRPr="001D6FAE">
        <w:rPr>
          <w:rFonts w:ascii="宋体" w:eastAsia="宋体" w:hAnsi="宋体" w:cs="宋体" w:hint="eastAsia"/>
          <w:color w:val="111111"/>
          <w:kern w:val="0"/>
          <w:sz w:val="28"/>
          <w:szCs w:val="28"/>
        </w:rPr>
        <w:t>[极化电位差] polarization potential difference  又称“电极电位差”。是指两测量电极之间的电极电位差。当金属电极与土壤中水溶液接触时，很快自动形成电极电位，两电极的电极电位差习称极化电位差。在直流电法中，它是一种干扰，必须在测量之前设法消除。</w:t>
      </w:r>
    </w:p>
    <w:p w:rsidR="001D6FAE" w:rsidRPr="001D6FAE" w:rsidRDefault="001D6FAE" w:rsidP="001D6FAE">
      <w:pPr>
        <w:widowControl/>
        <w:shd w:val="clear" w:color="auto" w:fill="FFFFFF"/>
        <w:spacing w:before="100" w:beforeAutospacing="1" w:after="100" w:afterAutospacing="1" w:line="360" w:lineRule="atLeast"/>
        <w:jc w:val="left"/>
        <w:rPr>
          <w:rFonts w:ascii="宋体" w:eastAsia="宋体" w:hAnsi="宋体" w:cs="宋体"/>
          <w:color w:val="111111"/>
          <w:kern w:val="0"/>
          <w:sz w:val="24"/>
          <w:szCs w:val="24"/>
        </w:rPr>
      </w:pPr>
      <w:r w:rsidRPr="001D6FAE">
        <w:rPr>
          <w:rFonts w:ascii="宋体" w:eastAsia="宋体" w:hAnsi="宋体" w:cs="宋体" w:hint="eastAsia"/>
          <w:color w:val="111111"/>
          <w:kern w:val="0"/>
          <w:sz w:val="28"/>
          <w:szCs w:val="28"/>
        </w:rPr>
        <w:t xml:space="preserve">  [极化率曲线簇]a set of polarization curves  是激发极化衰减时法中研究二次场强</w:t>
      </w:r>
      <w:r w:rsidRPr="001D6FAE">
        <w:rPr>
          <w:rFonts w:ascii="宋体" w:eastAsia="宋体" w:hAnsi="宋体" w:cs="宋体" w:hint="eastAsia"/>
          <w:color w:val="111111"/>
          <w:kern w:val="0"/>
          <w:sz w:val="28"/>
        </w:rPr>
        <w:t>度变化</w:t>
      </w:r>
      <w:r w:rsidRPr="001D6FAE">
        <w:rPr>
          <w:rFonts w:ascii="宋体" w:eastAsia="宋体" w:hAnsi="宋体" w:cs="宋体" w:hint="eastAsia"/>
          <w:color w:val="111111"/>
          <w:kern w:val="0"/>
          <w:sz w:val="28"/>
          <w:szCs w:val="28"/>
        </w:rPr>
        <w:t>的一组曲线。把对应同一个测深点上的不同极距的二次场放电曲线绘</w:t>
      </w:r>
      <w:r w:rsidRPr="001D6FAE">
        <w:rPr>
          <w:rFonts w:ascii="宋体" w:eastAsia="宋体" w:hAnsi="宋体" w:cs="宋体" w:hint="eastAsia"/>
          <w:color w:val="111111"/>
          <w:kern w:val="0"/>
          <w:sz w:val="28"/>
          <w:szCs w:val="28"/>
        </w:rPr>
        <w:lastRenderedPageBreak/>
        <w:t>在</w:t>
      </w:r>
      <w:proofErr w:type="gramStart"/>
      <w:r w:rsidRPr="001D6FAE">
        <w:rPr>
          <w:rFonts w:ascii="宋体" w:eastAsia="宋体" w:hAnsi="宋体" w:cs="宋体" w:hint="eastAsia"/>
          <w:color w:val="111111"/>
          <w:kern w:val="0"/>
          <w:sz w:val="28"/>
        </w:rPr>
        <w:t>纵座标</w:t>
      </w:r>
      <w:proofErr w:type="gramEnd"/>
      <w:r w:rsidRPr="001D6FAE">
        <w:rPr>
          <w:rFonts w:ascii="宋体" w:eastAsia="宋体" w:hAnsi="宋体" w:cs="宋体" w:hint="eastAsia"/>
          <w:color w:val="111111"/>
          <w:kern w:val="0"/>
          <w:sz w:val="28"/>
        </w:rPr>
        <w:t>为视极化</w:t>
      </w:r>
      <w:r w:rsidRPr="001D6FAE">
        <w:rPr>
          <w:rFonts w:ascii="宋体" w:eastAsia="宋体" w:hAnsi="宋体" w:cs="宋体" w:hint="eastAsia"/>
          <w:color w:val="111111"/>
          <w:kern w:val="0"/>
          <w:sz w:val="28"/>
          <w:szCs w:val="28"/>
        </w:rPr>
        <w:t>率(</w:t>
      </w:r>
      <w:r w:rsidRPr="001D6FAE">
        <w:rPr>
          <w:rFonts w:ascii="宋体" w:eastAsia="宋体" w:hAnsi="宋体" w:cs="宋体" w:hint="eastAsia"/>
          <w:color w:val="111111"/>
          <w:kern w:val="0"/>
          <w:sz w:val="28"/>
        </w:rPr>
        <w:t>η</w:t>
      </w:r>
      <w:r w:rsidRPr="001D6FAE">
        <w:rPr>
          <w:rFonts w:ascii="宋体" w:eastAsia="宋体" w:hAnsi="宋体" w:cs="宋体" w:hint="eastAsia"/>
          <w:color w:val="111111"/>
          <w:kern w:val="0"/>
          <w:sz w:val="28"/>
          <w:vertAlign w:val="subscript"/>
        </w:rPr>
        <w:t>S</w:t>
      </w:r>
      <w:r w:rsidRPr="001D6FAE">
        <w:rPr>
          <w:rFonts w:ascii="宋体" w:eastAsia="宋体" w:hAnsi="宋体" w:cs="宋体" w:hint="eastAsia"/>
          <w:color w:val="111111"/>
          <w:kern w:val="0"/>
          <w:sz w:val="28"/>
          <w:szCs w:val="28"/>
        </w:rPr>
        <w:t>)、</w:t>
      </w:r>
      <w:proofErr w:type="gramStart"/>
      <w:r w:rsidRPr="001D6FAE">
        <w:rPr>
          <w:rFonts w:ascii="宋体" w:eastAsia="宋体" w:hAnsi="宋体" w:cs="宋体" w:hint="eastAsia"/>
          <w:color w:val="111111"/>
          <w:kern w:val="0"/>
          <w:sz w:val="28"/>
        </w:rPr>
        <w:t>横座标</w:t>
      </w:r>
      <w:proofErr w:type="gramEnd"/>
      <w:r w:rsidRPr="001D6FAE">
        <w:rPr>
          <w:rFonts w:ascii="宋体" w:eastAsia="宋体" w:hAnsi="宋体" w:cs="宋体" w:hint="eastAsia"/>
          <w:color w:val="111111"/>
          <w:kern w:val="0"/>
          <w:sz w:val="28"/>
          <w:szCs w:val="28"/>
        </w:rPr>
        <w:t>为时间的</w:t>
      </w:r>
      <w:proofErr w:type="gramStart"/>
      <w:r w:rsidRPr="001D6FAE">
        <w:rPr>
          <w:rFonts w:ascii="宋体" w:eastAsia="宋体" w:hAnsi="宋体" w:cs="宋体" w:hint="eastAsia"/>
          <w:color w:val="111111"/>
          <w:kern w:val="0"/>
          <w:sz w:val="28"/>
        </w:rPr>
        <w:t>座标</w:t>
      </w:r>
      <w:proofErr w:type="gramEnd"/>
      <w:r w:rsidRPr="001D6FAE">
        <w:rPr>
          <w:rFonts w:ascii="宋体" w:eastAsia="宋体" w:hAnsi="宋体" w:cs="宋体" w:hint="eastAsia"/>
          <w:color w:val="111111"/>
          <w:kern w:val="0"/>
          <w:sz w:val="28"/>
          <w:szCs w:val="28"/>
        </w:rPr>
        <w:t>系统，便组成极化率曲线簇。主要用来对比不同极距的二次场强</w:t>
      </w:r>
      <w:r w:rsidRPr="001D6FAE">
        <w:rPr>
          <w:rFonts w:ascii="宋体" w:eastAsia="宋体" w:hAnsi="宋体" w:cs="宋体" w:hint="eastAsia"/>
          <w:color w:val="111111"/>
          <w:kern w:val="0"/>
          <w:sz w:val="28"/>
        </w:rPr>
        <w:t>度变化</w:t>
      </w:r>
      <w:r w:rsidRPr="001D6FAE">
        <w:rPr>
          <w:rFonts w:ascii="宋体" w:eastAsia="宋体" w:hAnsi="宋体" w:cs="宋体" w:hint="eastAsia"/>
          <w:color w:val="111111"/>
          <w:kern w:val="0"/>
          <w:sz w:val="28"/>
          <w:szCs w:val="28"/>
        </w:rPr>
        <w:t>。</w:t>
      </w:r>
    </w:p>
    <w:p w:rsidR="001D6FAE" w:rsidRPr="001D6FAE" w:rsidRDefault="001D6FAE" w:rsidP="001D6FAE">
      <w:pPr>
        <w:widowControl/>
        <w:shd w:val="clear" w:color="auto" w:fill="FFFFFF"/>
        <w:spacing w:before="100" w:beforeAutospacing="1" w:after="100" w:afterAutospacing="1" w:line="360" w:lineRule="atLeast"/>
        <w:jc w:val="left"/>
        <w:rPr>
          <w:rFonts w:ascii="宋体" w:eastAsia="宋体" w:hAnsi="宋体" w:cs="宋体"/>
          <w:color w:val="111111"/>
          <w:kern w:val="0"/>
          <w:sz w:val="24"/>
          <w:szCs w:val="24"/>
        </w:rPr>
      </w:pPr>
      <w:r w:rsidRPr="001D6FAE">
        <w:rPr>
          <w:rFonts w:ascii="宋体" w:eastAsia="宋体" w:hAnsi="宋体" w:cs="宋体" w:hint="eastAsia"/>
          <w:color w:val="111111"/>
          <w:kern w:val="0"/>
          <w:sz w:val="28"/>
          <w:szCs w:val="28"/>
        </w:rPr>
        <w:t xml:space="preserve">[交流电法]A.C. electric </w:t>
      </w:r>
      <w:proofErr w:type="gramStart"/>
      <w:r w:rsidRPr="001D6FAE">
        <w:rPr>
          <w:rFonts w:ascii="宋体" w:eastAsia="宋体" w:hAnsi="宋体" w:cs="宋体" w:hint="eastAsia"/>
          <w:color w:val="111111"/>
          <w:kern w:val="0"/>
          <w:sz w:val="28"/>
        </w:rPr>
        <w:t>method  是电法勘探的一大类方法</w:t>
      </w:r>
      <w:proofErr w:type="gramEnd"/>
      <w:r w:rsidRPr="001D6FAE">
        <w:rPr>
          <w:rFonts w:ascii="宋体" w:eastAsia="宋体" w:hAnsi="宋体" w:cs="宋体" w:hint="eastAsia"/>
          <w:color w:val="111111"/>
          <w:kern w:val="0"/>
          <w:sz w:val="28"/>
          <w:szCs w:val="28"/>
        </w:rPr>
        <w:t>。其共同特点是研究与地质</w:t>
      </w:r>
      <w:r w:rsidRPr="001D6FAE">
        <w:rPr>
          <w:rFonts w:ascii="宋体" w:eastAsia="宋体" w:hAnsi="宋体" w:cs="宋体" w:hint="eastAsia"/>
          <w:color w:val="111111"/>
          <w:kern w:val="0"/>
          <w:sz w:val="28"/>
        </w:rPr>
        <w:t>体有关</w:t>
      </w:r>
      <w:r w:rsidRPr="001D6FAE">
        <w:rPr>
          <w:rFonts w:ascii="宋体" w:eastAsia="宋体" w:hAnsi="宋体" w:cs="宋体" w:hint="eastAsia"/>
          <w:color w:val="111111"/>
          <w:kern w:val="0"/>
          <w:sz w:val="28"/>
          <w:szCs w:val="28"/>
        </w:rPr>
        <w:t>的交变电磁场的建立、分布、传播特点和规律来找矿和解决某些地质问题的。交流电</w:t>
      </w:r>
      <w:r w:rsidRPr="001D6FAE">
        <w:rPr>
          <w:rFonts w:ascii="宋体" w:eastAsia="宋体" w:hAnsi="宋体" w:cs="宋体" w:hint="eastAsia"/>
          <w:color w:val="111111"/>
          <w:kern w:val="0"/>
          <w:sz w:val="28"/>
        </w:rPr>
        <w:t>法利用</w:t>
      </w:r>
      <w:r w:rsidRPr="001D6FAE">
        <w:rPr>
          <w:rFonts w:ascii="宋体" w:eastAsia="宋体" w:hAnsi="宋体" w:cs="宋体" w:hint="eastAsia"/>
          <w:color w:val="111111"/>
          <w:kern w:val="0"/>
          <w:sz w:val="28"/>
          <w:szCs w:val="28"/>
        </w:rPr>
        <w:t>的场源有人工的成天然的，利用的物性参数有介电常数(ε)、导磁率(μ)、电导率(σ)等。测量的参数有金属因数(M)，电磁场的振幅、相位、实分量、虚分量、倾角等。交流电法中利用人工交流电场的有交流激发极化法；利用人</w:t>
      </w:r>
      <w:proofErr w:type="gramStart"/>
      <w:r w:rsidRPr="001D6FAE">
        <w:rPr>
          <w:rFonts w:ascii="宋体" w:eastAsia="宋体" w:hAnsi="宋体" w:cs="宋体" w:hint="eastAsia"/>
          <w:color w:val="111111"/>
          <w:kern w:val="0"/>
          <w:sz w:val="28"/>
          <w:szCs w:val="28"/>
        </w:rPr>
        <w:t>工交变</w:t>
      </w:r>
      <w:proofErr w:type="gramEnd"/>
      <w:r w:rsidRPr="001D6FAE">
        <w:rPr>
          <w:rFonts w:ascii="宋体" w:eastAsia="宋体" w:hAnsi="宋体" w:cs="宋体" w:hint="eastAsia"/>
          <w:color w:val="111111"/>
          <w:kern w:val="0"/>
          <w:sz w:val="28"/>
          <w:szCs w:val="28"/>
        </w:rPr>
        <w:t>电磁场音频连续波的</w:t>
      </w:r>
      <w:proofErr w:type="gramStart"/>
      <w:r w:rsidRPr="001D6FAE">
        <w:rPr>
          <w:rFonts w:ascii="宋体" w:eastAsia="宋体" w:hAnsi="宋体" w:cs="宋体" w:hint="eastAsia"/>
          <w:color w:val="111111"/>
          <w:kern w:val="0"/>
          <w:sz w:val="28"/>
        </w:rPr>
        <w:t>有倾</w:t>
      </w:r>
      <w:proofErr w:type="gramEnd"/>
      <w:r w:rsidRPr="001D6FAE">
        <w:rPr>
          <w:rFonts w:ascii="宋体" w:eastAsia="宋体" w:hAnsi="宋体" w:cs="宋体" w:hint="eastAsia"/>
          <w:color w:val="111111"/>
          <w:kern w:val="0"/>
          <w:sz w:val="28"/>
        </w:rPr>
        <w:t>角法</w:t>
      </w:r>
      <w:r w:rsidRPr="001D6FAE">
        <w:rPr>
          <w:rFonts w:ascii="宋体" w:eastAsia="宋体" w:hAnsi="宋体" w:cs="宋体" w:hint="eastAsia"/>
          <w:color w:val="111111"/>
          <w:kern w:val="0"/>
          <w:sz w:val="28"/>
          <w:szCs w:val="28"/>
        </w:rPr>
        <w:t>、振幅相位法等；利用人</w:t>
      </w:r>
      <w:proofErr w:type="gramStart"/>
      <w:r w:rsidRPr="001D6FAE">
        <w:rPr>
          <w:rFonts w:ascii="宋体" w:eastAsia="宋体" w:hAnsi="宋体" w:cs="宋体" w:hint="eastAsia"/>
          <w:color w:val="111111"/>
          <w:kern w:val="0"/>
          <w:sz w:val="28"/>
          <w:szCs w:val="28"/>
        </w:rPr>
        <w:t>工交变</w:t>
      </w:r>
      <w:proofErr w:type="gramEnd"/>
      <w:r w:rsidRPr="001D6FAE">
        <w:rPr>
          <w:rFonts w:ascii="宋体" w:eastAsia="宋体" w:hAnsi="宋体" w:cs="宋体" w:hint="eastAsia"/>
          <w:color w:val="111111"/>
          <w:kern w:val="0"/>
          <w:sz w:val="28"/>
          <w:szCs w:val="28"/>
        </w:rPr>
        <w:t>电磁场脉冲波的有感应脉冲</w:t>
      </w:r>
      <w:r w:rsidRPr="001D6FAE">
        <w:rPr>
          <w:rFonts w:ascii="宋体" w:eastAsia="宋体" w:hAnsi="宋体" w:cs="宋体" w:hint="eastAsia"/>
          <w:color w:val="111111"/>
          <w:kern w:val="0"/>
          <w:sz w:val="28"/>
        </w:rPr>
        <w:t>瞬</w:t>
      </w:r>
      <w:r w:rsidRPr="001D6FAE">
        <w:rPr>
          <w:rFonts w:ascii="宋体" w:eastAsia="宋体" w:hAnsi="宋体" w:cs="宋体" w:hint="eastAsia"/>
          <w:color w:val="111111"/>
          <w:kern w:val="0"/>
          <w:sz w:val="28"/>
          <w:szCs w:val="28"/>
        </w:rPr>
        <w:t>变法：利用无线电波的有长波电台法、无线电波透视法等；利用人工微波的</w:t>
      </w:r>
      <w:r w:rsidRPr="001D6FAE">
        <w:rPr>
          <w:rFonts w:ascii="宋体" w:eastAsia="宋体" w:hAnsi="宋体" w:cs="宋体" w:hint="eastAsia"/>
          <w:color w:val="111111"/>
          <w:kern w:val="0"/>
          <w:sz w:val="28"/>
        </w:rPr>
        <w:t>有测视雷达</w:t>
      </w:r>
      <w:r w:rsidRPr="001D6FAE">
        <w:rPr>
          <w:rFonts w:ascii="宋体" w:eastAsia="宋体" w:hAnsi="宋体" w:cs="宋体" w:hint="eastAsia"/>
          <w:color w:val="111111"/>
          <w:kern w:val="0"/>
          <w:sz w:val="28"/>
          <w:szCs w:val="28"/>
        </w:rPr>
        <w:t>法等。利用天然交变电磁场的有大地电流法、磁大地电流法、天然音频磁场法等。</w:t>
      </w:r>
    </w:p>
    <w:p w:rsidR="001D6FAE" w:rsidRPr="001D6FAE" w:rsidRDefault="001D6FAE" w:rsidP="001D6FAE">
      <w:pPr>
        <w:widowControl/>
        <w:shd w:val="clear" w:color="auto" w:fill="FFFFFF"/>
        <w:spacing w:before="100" w:beforeAutospacing="1" w:after="100" w:afterAutospacing="1" w:line="360" w:lineRule="atLeast"/>
        <w:jc w:val="left"/>
        <w:rPr>
          <w:rFonts w:ascii="宋体" w:eastAsia="宋体" w:hAnsi="宋体" w:cs="宋体"/>
          <w:color w:val="111111"/>
          <w:kern w:val="0"/>
          <w:sz w:val="28"/>
          <w:szCs w:val="28"/>
        </w:rPr>
      </w:pPr>
      <w:r w:rsidRPr="001D6FAE">
        <w:rPr>
          <w:rFonts w:ascii="宋体" w:eastAsia="宋体" w:hAnsi="宋体" w:cs="宋体"/>
          <w:color w:val="111111"/>
          <w:kern w:val="0"/>
          <w:sz w:val="28"/>
          <w:szCs w:val="28"/>
        </w:rPr>
        <w:t xml:space="preserve">接地电阻 </w:t>
      </w:r>
      <w:r w:rsidRPr="001D6FAE">
        <w:rPr>
          <w:rFonts w:ascii="宋体" w:eastAsia="宋体" w:hAnsi="宋体" w:cs="宋体"/>
          <w:b/>
          <w:bCs/>
          <w:color w:val="111111"/>
          <w:kern w:val="0"/>
          <w:sz w:val="28"/>
          <w:szCs w:val="28"/>
        </w:rPr>
        <w:t>ground resistance</w:t>
      </w:r>
      <w:r w:rsidRPr="001D6FAE">
        <w:rPr>
          <w:rFonts w:ascii="宋体" w:eastAsia="宋体" w:hAnsi="宋体" w:cs="宋体"/>
          <w:color w:val="111111"/>
          <w:kern w:val="0"/>
          <w:sz w:val="28"/>
          <w:szCs w:val="28"/>
        </w:rPr>
        <w:t xml:space="preserve"> 理论上是指电流由电极表面经过邻近的土壤，岩石流到无穷远所需要克服的总电阻。实际上，它取决于电极邻近的土壤，岩石的电阻率。按地电阻过大，会妨碍向地下供电。可以通过改善接地条件来减小接地电阻(如用浇水或盐水的办法来减小电极邻近土壤、岩石的电阻率)或用增加电极数目或把电极打深些的办法来增大电极与土壤的接触面积等。</w:t>
      </w:r>
    </w:p>
    <w:p w:rsidR="001D6FAE" w:rsidRPr="001D6FAE" w:rsidRDefault="001D6FAE" w:rsidP="001D6FAE">
      <w:pPr>
        <w:widowControl/>
        <w:shd w:val="clear" w:color="auto" w:fill="FFFFFF"/>
        <w:spacing w:before="100" w:beforeAutospacing="1" w:after="100" w:afterAutospacing="1" w:line="360" w:lineRule="atLeast"/>
        <w:jc w:val="left"/>
        <w:rPr>
          <w:rFonts w:ascii="宋体" w:eastAsia="宋体" w:hAnsi="宋体" w:cs="宋体"/>
          <w:color w:val="111111"/>
          <w:kern w:val="0"/>
          <w:sz w:val="28"/>
          <w:szCs w:val="28"/>
        </w:rPr>
      </w:pPr>
      <w:r w:rsidRPr="001D6FAE">
        <w:rPr>
          <w:rFonts w:ascii="宋体" w:eastAsia="宋体" w:hAnsi="宋体" w:cs="宋体"/>
          <w:color w:val="111111"/>
          <w:kern w:val="0"/>
          <w:sz w:val="28"/>
          <w:szCs w:val="28"/>
        </w:rPr>
        <w:t>交流激发极化法</w:t>
      </w:r>
      <w:r w:rsidRPr="001D6FAE">
        <w:rPr>
          <w:rFonts w:ascii="宋体" w:eastAsia="宋体" w:hAnsi="宋体" w:cs="宋体"/>
          <w:b/>
          <w:bCs/>
          <w:color w:val="111111"/>
          <w:kern w:val="0"/>
          <w:sz w:val="28"/>
          <w:szCs w:val="28"/>
        </w:rPr>
        <w:t>alternating current induced polarization method</w:t>
      </w:r>
    </w:p>
    <w:p w:rsidR="001D6FAE" w:rsidRPr="001D6FAE" w:rsidRDefault="001D6FAE" w:rsidP="001D6FAE">
      <w:pPr>
        <w:widowControl/>
        <w:shd w:val="clear" w:color="auto" w:fill="FFFFFF"/>
        <w:spacing w:before="100" w:beforeAutospacing="1" w:after="100" w:afterAutospacing="1" w:line="360" w:lineRule="atLeast"/>
        <w:jc w:val="left"/>
        <w:rPr>
          <w:rFonts w:ascii="宋体" w:eastAsia="宋体" w:hAnsi="宋体" w:cs="宋体"/>
          <w:color w:val="111111"/>
          <w:kern w:val="0"/>
          <w:sz w:val="28"/>
          <w:szCs w:val="28"/>
        </w:rPr>
      </w:pPr>
      <w:r w:rsidRPr="001D6FAE">
        <w:rPr>
          <w:rFonts w:ascii="宋体" w:eastAsia="宋体" w:hAnsi="宋体" w:cs="宋体"/>
          <w:color w:val="111111"/>
          <w:kern w:val="0"/>
          <w:sz w:val="28"/>
          <w:szCs w:val="28"/>
        </w:rPr>
        <w:t>又称“频率域激发极化法”。它包括变频法、感应激发极化法等。详见“变频法”。</w:t>
      </w:r>
    </w:p>
    <w:p w:rsidR="001D6FAE" w:rsidRPr="001D6FAE" w:rsidRDefault="001D6FAE" w:rsidP="001D6FAE">
      <w:pPr>
        <w:widowControl/>
        <w:shd w:val="clear" w:color="auto" w:fill="FFFFFF"/>
        <w:spacing w:before="100" w:beforeAutospacing="1" w:after="100" w:afterAutospacing="1" w:line="360" w:lineRule="atLeast"/>
        <w:jc w:val="left"/>
        <w:rPr>
          <w:rFonts w:ascii="宋体" w:eastAsia="宋体" w:hAnsi="宋体" w:cs="宋体"/>
          <w:color w:val="111111"/>
          <w:kern w:val="0"/>
          <w:sz w:val="28"/>
          <w:szCs w:val="28"/>
        </w:rPr>
      </w:pPr>
      <w:r w:rsidRPr="001D6FAE">
        <w:rPr>
          <w:rFonts w:ascii="宋体" w:eastAsia="宋体" w:hAnsi="宋体" w:cs="宋体"/>
          <w:color w:val="111111"/>
          <w:kern w:val="0"/>
          <w:sz w:val="28"/>
          <w:szCs w:val="28"/>
        </w:rPr>
        <w:t xml:space="preserve">变频法 </w:t>
      </w:r>
      <w:r>
        <w:rPr>
          <w:rFonts w:ascii="宋体" w:eastAsia="宋体" w:hAnsi="宋体" w:cs="宋体"/>
          <w:b/>
          <w:bCs/>
          <w:color w:val="111111"/>
          <w:kern w:val="0"/>
          <w:sz w:val="28"/>
          <w:szCs w:val="28"/>
        </w:rPr>
        <w:t>variation</w:t>
      </w:r>
      <w:r>
        <w:rPr>
          <w:rFonts w:ascii="宋体" w:eastAsia="宋体" w:hAnsi="宋体" w:cs="宋体" w:hint="eastAsia"/>
          <w:b/>
          <w:bCs/>
          <w:color w:val="111111"/>
          <w:kern w:val="0"/>
          <w:sz w:val="28"/>
          <w:szCs w:val="28"/>
        </w:rPr>
        <w:t xml:space="preserve"> </w:t>
      </w:r>
      <w:r w:rsidRPr="001D6FAE">
        <w:rPr>
          <w:rFonts w:ascii="宋体" w:eastAsia="宋体" w:hAnsi="宋体" w:cs="宋体"/>
          <w:b/>
          <w:bCs/>
          <w:color w:val="111111"/>
          <w:kern w:val="0"/>
          <w:sz w:val="28"/>
          <w:szCs w:val="28"/>
        </w:rPr>
        <w:t>frequency method</w:t>
      </w:r>
      <w:r w:rsidRPr="001D6FAE">
        <w:rPr>
          <w:rFonts w:ascii="宋体" w:eastAsia="宋体" w:hAnsi="宋体" w:cs="宋体"/>
          <w:color w:val="111111"/>
          <w:kern w:val="0"/>
          <w:sz w:val="28"/>
          <w:szCs w:val="28"/>
        </w:rPr>
        <w:t>它是通过研究在不同频率的超低频电场作用下，岩石、矿石阻抗(电阻率)的变化，求得百分频率效应或金属因数来研究地质问题的一种交流激发极化法。变频法要求供电部分能发射两种或两种以上的超低频电磁波(常用的频率是0.1-10周/秒。)要求接收部分具有较强的选频能力。变频法的电极</w:t>
      </w:r>
      <w:r w:rsidRPr="001D6FAE">
        <w:rPr>
          <w:rFonts w:ascii="宋体" w:eastAsia="宋体" w:hAnsi="宋体" w:cs="宋体"/>
          <w:color w:val="111111"/>
          <w:kern w:val="0"/>
          <w:sz w:val="28"/>
          <w:szCs w:val="28"/>
        </w:rPr>
        <w:lastRenderedPageBreak/>
        <w:t>排列和直流电法相同，但常用偶极排列。这种排列对小而陡的矿体有较好的矿异常，同时也可避免导线耦合效应。</w:t>
      </w:r>
    </w:p>
    <w:p w:rsidR="001D6FAE" w:rsidRPr="001D6FAE" w:rsidRDefault="001D6FAE" w:rsidP="001D6FAE">
      <w:pPr>
        <w:widowControl/>
        <w:shd w:val="clear" w:color="auto" w:fill="FFFFFF"/>
        <w:spacing w:before="100" w:beforeAutospacing="1" w:after="100" w:afterAutospacing="1" w:line="360" w:lineRule="atLeast"/>
        <w:jc w:val="left"/>
        <w:rPr>
          <w:rFonts w:ascii="宋体" w:eastAsia="宋体" w:hAnsi="宋体" w:cs="宋体"/>
          <w:color w:val="111111"/>
          <w:kern w:val="0"/>
          <w:sz w:val="24"/>
          <w:szCs w:val="24"/>
        </w:rPr>
      </w:pPr>
      <w:r w:rsidRPr="001D6FAE">
        <w:rPr>
          <w:rFonts w:ascii="宋体" w:eastAsia="宋体" w:hAnsi="宋体" w:cs="宋体" w:hint="eastAsia"/>
          <w:color w:val="111111"/>
          <w:kern w:val="0"/>
          <w:sz w:val="28"/>
          <w:szCs w:val="28"/>
        </w:rPr>
        <w:t>[介电常数]</w:t>
      </w:r>
      <w:r w:rsidRPr="001D6FAE">
        <w:rPr>
          <w:rFonts w:ascii="宋体" w:eastAsia="宋体" w:hAnsi="宋体" w:cs="宋体" w:hint="eastAsia"/>
          <w:color w:val="111111"/>
          <w:kern w:val="0"/>
          <w:sz w:val="28"/>
        </w:rPr>
        <w:t>dialectric</w:t>
      </w:r>
      <w:r w:rsidRPr="001D6FAE">
        <w:rPr>
          <w:rFonts w:ascii="宋体" w:eastAsia="宋体" w:hAnsi="宋体" w:cs="宋体" w:hint="eastAsia"/>
          <w:color w:val="111111"/>
          <w:kern w:val="0"/>
          <w:sz w:val="28"/>
          <w:szCs w:val="28"/>
        </w:rPr>
        <w:t xml:space="preserve"> constant  用符号ε表示，是基本物理常数之一。在数值上，是一个点上的电位移和电场强度之比。在低频电磁法中一般可忽略它的影响。</w:t>
      </w:r>
    </w:p>
    <w:p w:rsidR="001D6FAE" w:rsidRPr="001D6FAE" w:rsidRDefault="001D6FAE" w:rsidP="001D6FAE">
      <w:pPr>
        <w:widowControl/>
        <w:shd w:val="clear" w:color="auto" w:fill="FFFFFF"/>
        <w:spacing w:before="100" w:beforeAutospacing="1" w:after="100" w:afterAutospacing="1" w:line="360" w:lineRule="atLeast"/>
        <w:jc w:val="left"/>
        <w:rPr>
          <w:rFonts w:ascii="宋体" w:eastAsia="宋体" w:hAnsi="宋体" w:cs="宋体"/>
          <w:color w:val="111111"/>
          <w:kern w:val="0"/>
          <w:sz w:val="24"/>
          <w:szCs w:val="24"/>
        </w:rPr>
      </w:pPr>
      <w:r w:rsidRPr="001D6FAE">
        <w:rPr>
          <w:rFonts w:ascii="宋体" w:eastAsia="宋体" w:hAnsi="宋体" w:cs="宋体" w:hint="eastAsia"/>
          <w:color w:val="111111"/>
          <w:kern w:val="0"/>
          <w:sz w:val="28"/>
          <w:szCs w:val="28"/>
        </w:rPr>
        <w:t>[接收装置]  receiving  device  是指测量磁场的整套仪器设备。它主要包括接收线圈和接收机两部分。当测量磁场的虚分量时除接收线圈和接收机外，还有作为引入参考讯号用的补偿线圈和参考导线。接收线圈接收交变或瞬变磁场讯号，经接收机放大后显示读数。大部分方法只用一个接收线圈，有的要用两个接收线圈。线圈面要与待测磁场垂直。接收和种类很多。有的虽然是测量同一参量，因测量原理和电子线路设计不同而有各种型号。</w:t>
      </w:r>
    </w:p>
    <w:p w:rsidR="001D6FAE" w:rsidRPr="001D6FAE" w:rsidRDefault="001D6FAE" w:rsidP="001D6FAE">
      <w:pPr>
        <w:widowControl/>
        <w:shd w:val="clear" w:color="auto" w:fill="FFFFFF"/>
        <w:spacing w:before="100" w:beforeAutospacing="1" w:after="100" w:afterAutospacing="1" w:line="360" w:lineRule="atLeast"/>
        <w:jc w:val="left"/>
        <w:rPr>
          <w:rFonts w:ascii="宋体" w:eastAsia="宋体" w:hAnsi="宋体" w:cs="宋体"/>
          <w:color w:val="111111"/>
          <w:kern w:val="0"/>
          <w:sz w:val="28"/>
          <w:szCs w:val="28"/>
        </w:rPr>
      </w:pPr>
      <w:r w:rsidRPr="001D6FAE">
        <w:rPr>
          <w:rFonts w:ascii="宋体" w:eastAsia="宋体" w:hAnsi="宋体" w:cs="宋体"/>
          <w:color w:val="111111"/>
          <w:kern w:val="0"/>
          <w:sz w:val="28"/>
          <w:szCs w:val="28"/>
        </w:rPr>
        <w:t xml:space="preserve">金属因数 </w:t>
      </w:r>
      <w:r w:rsidRPr="001D6FAE">
        <w:rPr>
          <w:rFonts w:ascii="宋体" w:eastAsia="宋体" w:hAnsi="宋体" w:cs="宋体"/>
          <w:b/>
          <w:bCs/>
          <w:color w:val="111111"/>
          <w:kern w:val="0"/>
          <w:sz w:val="28"/>
          <w:szCs w:val="28"/>
        </w:rPr>
        <w:t>metal factor</w:t>
      </w:r>
    </w:p>
    <w:p w:rsidR="001D6FAE" w:rsidRPr="001D6FAE" w:rsidRDefault="001D6FAE" w:rsidP="001D6FAE">
      <w:pPr>
        <w:widowControl/>
        <w:shd w:val="clear" w:color="auto" w:fill="FFFFFF"/>
        <w:spacing w:before="100" w:beforeAutospacing="1" w:after="100" w:afterAutospacing="1" w:line="360" w:lineRule="atLeast"/>
        <w:jc w:val="left"/>
        <w:rPr>
          <w:rFonts w:ascii="宋体" w:eastAsia="宋体" w:hAnsi="宋体" w:cs="宋体"/>
          <w:color w:val="111111"/>
          <w:kern w:val="0"/>
          <w:sz w:val="28"/>
          <w:szCs w:val="28"/>
        </w:rPr>
      </w:pPr>
      <w:r w:rsidRPr="001D6FAE">
        <w:rPr>
          <w:rFonts w:ascii="宋体" w:eastAsia="宋体" w:hAnsi="宋体" w:cs="宋体"/>
          <w:color w:val="111111"/>
          <w:kern w:val="0"/>
          <w:sz w:val="28"/>
          <w:szCs w:val="28"/>
        </w:rPr>
        <w:t>指视电阻率(</w:t>
      </w:r>
      <w:r w:rsidRPr="001D6FAE">
        <w:rPr>
          <w:rFonts w:ascii="宋体" w:eastAsia="宋体" w:hAnsi="宋体" w:cs="宋体"/>
          <w:color w:val="111111"/>
          <w:kern w:val="0"/>
          <w:sz w:val="28"/>
          <w:szCs w:val="28"/>
        </w:rPr>
        <w:drawing>
          <wp:inline distT="0" distB="0" distL="0" distR="0">
            <wp:extent cx="260985" cy="241300"/>
            <wp:effectExtent l="0" t="0" r="0" b="0"/>
            <wp:docPr id="42" name="图片 42" descr="http://gest.jlu.edu.cn/wt/wt/dianfa/jsys.files/image002.gif">
              <a:hlinkClick xmlns:a="http://schemas.openxmlformats.org/drawingml/2006/main" r:id="rId23" tgtFrame="_blank" tooltip="点击图片看全图"/>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descr="http://gest.jlu.edu.cn/wt/wt/dianfa/jsys.files/image002.gif">
                      <a:hlinkClick r:id="rId23" tgtFrame="_blank" tooltip="点击图片看全图"/>
                    </pic:cNvPr>
                    <pic:cNvPicPr>
                      <a:picLocks noChangeAspect="1" noChangeArrowheads="1"/>
                    </pic:cNvPicPr>
                  </pic:nvPicPr>
                  <pic:blipFill>
                    <a:blip r:embed="rId24" cstate="print"/>
                    <a:srcRect/>
                    <a:stretch>
                      <a:fillRect/>
                    </a:stretch>
                  </pic:blipFill>
                  <pic:spPr bwMode="auto">
                    <a:xfrm>
                      <a:off x="0" y="0"/>
                      <a:ext cx="260985" cy="241300"/>
                    </a:xfrm>
                    <a:prstGeom prst="rect">
                      <a:avLst/>
                    </a:prstGeom>
                    <a:noFill/>
                    <a:ln w="9525">
                      <a:noFill/>
                      <a:miter lim="800000"/>
                      <a:headEnd/>
                      <a:tailEnd/>
                    </a:ln>
                  </pic:spPr>
                </pic:pic>
              </a:graphicData>
            </a:graphic>
          </wp:inline>
        </w:drawing>
      </w:r>
      <w:r w:rsidRPr="001D6FAE">
        <w:rPr>
          <w:rFonts w:ascii="宋体" w:eastAsia="宋体" w:hAnsi="宋体" w:cs="宋体"/>
          <w:color w:val="111111"/>
          <w:kern w:val="0"/>
          <w:sz w:val="28"/>
          <w:szCs w:val="28"/>
        </w:rPr>
        <w:t>)为单位值时的百分频率效应，是表示交流激发极化效应的参数之一，用符号</w:t>
      </w:r>
      <w:r w:rsidRPr="001D6FAE">
        <w:rPr>
          <w:rFonts w:ascii="宋体" w:eastAsia="宋体" w:hAnsi="宋体" w:cs="宋体"/>
          <w:color w:val="111111"/>
          <w:kern w:val="0"/>
          <w:sz w:val="28"/>
          <w:szCs w:val="28"/>
        </w:rPr>
        <w:drawing>
          <wp:inline distT="0" distB="0" distL="0" distR="0">
            <wp:extent cx="260985" cy="241300"/>
            <wp:effectExtent l="19050" t="0" r="0" b="0"/>
            <wp:docPr id="43" name="图片 43" descr="http://gest.jlu.edu.cn/wt/wt/dianfa/jsys.files/image004.gif">
              <a:hlinkClick xmlns:a="http://schemas.openxmlformats.org/drawingml/2006/main" r:id="rId25" tgtFrame="_blank" tooltip="点击图片看全图"/>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descr="http://gest.jlu.edu.cn/wt/wt/dianfa/jsys.files/image004.gif">
                      <a:hlinkClick r:id="rId25" tgtFrame="_blank" tooltip="点击图片看全图"/>
                    </pic:cNvPr>
                    <pic:cNvPicPr>
                      <a:picLocks noChangeAspect="1" noChangeArrowheads="1"/>
                    </pic:cNvPicPr>
                  </pic:nvPicPr>
                  <pic:blipFill>
                    <a:blip r:embed="rId26" cstate="print"/>
                    <a:srcRect/>
                    <a:stretch>
                      <a:fillRect/>
                    </a:stretch>
                  </pic:blipFill>
                  <pic:spPr bwMode="auto">
                    <a:xfrm>
                      <a:off x="0" y="0"/>
                      <a:ext cx="260985" cy="241300"/>
                    </a:xfrm>
                    <a:prstGeom prst="rect">
                      <a:avLst/>
                    </a:prstGeom>
                    <a:noFill/>
                    <a:ln w="9525">
                      <a:noFill/>
                      <a:miter lim="800000"/>
                      <a:headEnd/>
                      <a:tailEnd/>
                    </a:ln>
                  </pic:spPr>
                </pic:pic>
              </a:graphicData>
            </a:graphic>
          </wp:inline>
        </w:drawing>
      </w:r>
      <w:r w:rsidRPr="001D6FAE">
        <w:rPr>
          <w:rFonts w:ascii="宋体" w:eastAsia="宋体" w:hAnsi="宋体" w:cs="宋体"/>
          <w:color w:val="111111"/>
          <w:kern w:val="0"/>
          <w:sz w:val="28"/>
          <w:szCs w:val="28"/>
        </w:rPr>
        <w:t>表示。它是和百分频率效应</w:t>
      </w:r>
      <w:r w:rsidRPr="001D6FAE">
        <w:rPr>
          <w:rFonts w:ascii="宋体" w:eastAsia="宋体" w:hAnsi="宋体" w:cs="宋体"/>
          <w:color w:val="111111"/>
          <w:kern w:val="0"/>
          <w:sz w:val="28"/>
          <w:szCs w:val="28"/>
        </w:rPr>
        <w:drawing>
          <wp:inline distT="0" distB="0" distL="0" distR="0">
            <wp:extent cx="180975" cy="231140"/>
            <wp:effectExtent l="0" t="0" r="0" b="0"/>
            <wp:docPr id="44" name="图片 44" descr="http://gest.jlu.edu.cn/wt/wt/dianfa/jsys.files/image006.gif">
              <a:hlinkClick xmlns:a="http://schemas.openxmlformats.org/drawingml/2006/main" r:id="rId27" tgtFrame="_blank" tooltip="点击图片看全图"/>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descr="http://gest.jlu.edu.cn/wt/wt/dianfa/jsys.files/image006.gif">
                      <a:hlinkClick r:id="rId27" tgtFrame="_blank" tooltip="点击图片看全图"/>
                    </pic:cNvPr>
                    <pic:cNvPicPr>
                      <a:picLocks noChangeAspect="1" noChangeArrowheads="1"/>
                    </pic:cNvPicPr>
                  </pic:nvPicPr>
                  <pic:blipFill>
                    <a:blip r:embed="rId28" cstate="print"/>
                    <a:srcRect/>
                    <a:stretch>
                      <a:fillRect/>
                    </a:stretch>
                  </pic:blipFill>
                  <pic:spPr bwMode="auto">
                    <a:xfrm>
                      <a:off x="0" y="0"/>
                      <a:ext cx="180975" cy="231140"/>
                    </a:xfrm>
                    <a:prstGeom prst="rect">
                      <a:avLst/>
                    </a:prstGeom>
                    <a:noFill/>
                    <a:ln w="9525">
                      <a:noFill/>
                      <a:miter lim="800000"/>
                      <a:headEnd/>
                      <a:tailEnd/>
                    </a:ln>
                  </pic:spPr>
                </pic:pic>
              </a:graphicData>
            </a:graphic>
          </wp:inline>
        </w:drawing>
      </w:r>
      <w:r w:rsidRPr="001D6FAE">
        <w:rPr>
          <w:rFonts w:ascii="宋体" w:eastAsia="宋体" w:hAnsi="宋体" w:cs="宋体"/>
          <w:color w:val="111111"/>
          <w:kern w:val="0"/>
          <w:sz w:val="28"/>
          <w:szCs w:val="28"/>
        </w:rPr>
        <w:t>、视电阻率</w:t>
      </w:r>
      <w:r w:rsidRPr="001D6FAE">
        <w:rPr>
          <w:rFonts w:ascii="宋体" w:eastAsia="宋体" w:hAnsi="宋体" w:cs="宋体"/>
          <w:color w:val="111111"/>
          <w:kern w:val="0"/>
          <w:sz w:val="28"/>
          <w:szCs w:val="28"/>
        </w:rPr>
        <w:drawing>
          <wp:inline distT="0" distB="0" distL="0" distR="0">
            <wp:extent cx="220980" cy="241300"/>
            <wp:effectExtent l="0" t="0" r="0" b="0"/>
            <wp:docPr id="45" name="图片 45" descr="http://gest.jlu.edu.cn/wt/wt/dianfa/jsys.files/image008.gif">
              <a:hlinkClick xmlns:a="http://schemas.openxmlformats.org/drawingml/2006/main" r:id="rId29" tgtFrame="_blank" tooltip="点击图片看全图"/>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descr="http://gest.jlu.edu.cn/wt/wt/dianfa/jsys.files/image008.gif">
                      <a:hlinkClick r:id="rId29" tgtFrame="_blank" tooltip="点击图片看全图"/>
                    </pic:cNvPr>
                    <pic:cNvPicPr>
                      <a:picLocks noChangeAspect="1" noChangeArrowheads="1"/>
                    </pic:cNvPicPr>
                  </pic:nvPicPr>
                  <pic:blipFill>
                    <a:blip r:embed="rId30" cstate="print"/>
                    <a:srcRect/>
                    <a:stretch>
                      <a:fillRect/>
                    </a:stretch>
                  </pic:blipFill>
                  <pic:spPr bwMode="auto">
                    <a:xfrm>
                      <a:off x="0" y="0"/>
                      <a:ext cx="220980" cy="241300"/>
                    </a:xfrm>
                    <a:prstGeom prst="rect">
                      <a:avLst/>
                    </a:prstGeom>
                    <a:noFill/>
                    <a:ln w="9525">
                      <a:noFill/>
                      <a:miter lim="800000"/>
                      <a:headEnd/>
                      <a:tailEnd/>
                    </a:ln>
                  </pic:spPr>
                </pic:pic>
              </a:graphicData>
            </a:graphic>
          </wp:inline>
        </w:drawing>
      </w:r>
      <w:r w:rsidRPr="001D6FAE">
        <w:rPr>
          <w:rFonts w:ascii="宋体" w:eastAsia="宋体" w:hAnsi="宋体" w:cs="宋体"/>
          <w:color w:val="111111"/>
          <w:kern w:val="0"/>
          <w:sz w:val="28"/>
          <w:szCs w:val="28"/>
        </w:rPr>
        <w:t>、视阻抗</w:t>
      </w:r>
      <w:r w:rsidRPr="001D6FAE">
        <w:rPr>
          <w:rFonts w:ascii="宋体" w:eastAsia="宋体" w:hAnsi="宋体" w:cs="宋体"/>
          <w:color w:val="111111"/>
          <w:kern w:val="0"/>
          <w:sz w:val="28"/>
          <w:szCs w:val="28"/>
        </w:rPr>
        <w:drawing>
          <wp:inline distT="0" distB="0" distL="0" distR="0">
            <wp:extent cx="220980" cy="241300"/>
            <wp:effectExtent l="0" t="0" r="0" b="0"/>
            <wp:docPr id="46" name="图片 46" descr="http://gest.jlu.edu.cn/wt/wt/dianfa/jsys.files/image010.gif">
              <a:hlinkClick xmlns:a="http://schemas.openxmlformats.org/drawingml/2006/main" r:id="rId31" tgtFrame="_blank" tooltip="点击图片看全图"/>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descr="http://gest.jlu.edu.cn/wt/wt/dianfa/jsys.files/image010.gif">
                      <a:hlinkClick r:id="rId31" tgtFrame="_blank" tooltip="点击图片看全图"/>
                    </pic:cNvPr>
                    <pic:cNvPicPr>
                      <a:picLocks noChangeAspect="1" noChangeArrowheads="1"/>
                    </pic:cNvPicPr>
                  </pic:nvPicPr>
                  <pic:blipFill>
                    <a:blip r:embed="rId32" cstate="print"/>
                    <a:srcRect/>
                    <a:stretch>
                      <a:fillRect/>
                    </a:stretch>
                  </pic:blipFill>
                  <pic:spPr bwMode="auto">
                    <a:xfrm>
                      <a:off x="0" y="0"/>
                      <a:ext cx="220980" cy="241300"/>
                    </a:xfrm>
                    <a:prstGeom prst="rect">
                      <a:avLst/>
                    </a:prstGeom>
                    <a:noFill/>
                    <a:ln w="9525">
                      <a:noFill/>
                      <a:miter lim="800000"/>
                      <a:headEnd/>
                      <a:tailEnd/>
                    </a:ln>
                  </pic:spPr>
                </pic:pic>
              </a:graphicData>
            </a:graphic>
          </wp:inline>
        </w:drawing>
      </w:r>
      <w:r w:rsidRPr="001D6FAE">
        <w:rPr>
          <w:rFonts w:ascii="宋体" w:eastAsia="宋体" w:hAnsi="宋体" w:cs="宋体"/>
          <w:color w:val="111111"/>
          <w:kern w:val="0"/>
          <w:sz w:val="28"/>
          <w:szCs w:val="28"/>
        </w:rPr>
        <w:t>有关的参数。</w:t>
      </w:r>
      <w:r w:rsidRPr="001D6FAE">
        <w:rPr>
          <w:rFonts w:ascii="宋体" w:eastAsia="宋体" w:hAnsi="宋体" w:cs="宋体"/>
          <w:color w:val="111111"/>
          <w:kern w:val="0"/>
          <w:sz w:val="28"/>
          <w:szCs w:val="28"/>
        </w:rPr>
        <w:drawing>
          <wp:inline distT="0" distB="0" distL="0" distR="0">
            <wp:extent cx="4119880" cy="713740"/>
            <wp:effectExtent l="0" t="0" r="0" b="0"/>
            <wp:docPr id="47" name="图片 47" descr="http://gest.jlu.edu.cn/wt/wt/dianfa/jsys.files/image012.gif">
              <a:hlinkClick xmlns:a="http://schemas.openxmlformats.org/drawingml/2006/main" r:id="rId33" tgtFrame="_blank" tooltip="点击图片看全图"/>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descr="http://gest.jlu.edu.cn/wt/wt/dianfa/jsys.files/image012.gif">
                      <a:hlinkClick r:id="rId33" tgtFrame="_blank" tooltip="点击图片看全图"/>
                    </pic:cNvPr>
                    <pic:cNvPicPr>
                      <a:picLocks noChangeAspect="1" noChangeArrowheads="1"/>
                    </pic:cNvPicPr>
                  </pic:nvPicPr>
                  <pic:blipFill>
                    <a:blip r:embed="rId34" cstate="print"/>
                    <a:srcRect/>
                    <a:stretch>
                      <a:fillRect/>
                    </a:stretch>
                  </pic:blipFill>
                  <pic:spPr bwMode="auto">
                    <a:xfrm>
                      <a:off x="0" y="0"/>
                      <a:ext cx="4119880" cy="713740"/>
                    </a:xfrm>
                    <a:prstGeom prst="rect">
                      <a:avLst/>
                    </a:prstGeom>
                    <a:noFill/>
                    <a:ln w="9525">
                      <a:noFill/>
                      <a:miter lim="800000"/>
                      <a:headEnd/>
                      <a:tailEnd/>
                    </a:ln>
                  </pic:spPr>
                </pic:pic>
              </a:graphicData>
            </a:graphic>
          </wp:inline>
        </w:drawing>
      </w:r>
      <w:r w:rsidRPr="001D6FAE">
        <w:rPr>
          <w:rFonts w:ascii="宋体" w:eastAsia="宋体" w:hAnsi="宋体" w:cs="宋体"/>
          <w:color w:val="111111"/>
          <w:kern w:val="0"/>
          <w:sz w:val="28"/>
          <w:szCs w:val="28"/>
        </w:rPr>
        <w:t>(C是常数，取C=102、103、106或取</w:t>
      </w:r>
      <w:r w:rsidRPr="001D6FAE">
        <w:rPr>
          <w:rFonts w:ascii="宋体" w:eastAsia="宋体" w:hAnsi="宋体" w:cs="宋体"/>
          <w:color w:val="111111"/>
          <w:kern w:val="0"/>
          <w:sz w:val="28"/>
          <w:szCs w:val="28"/>
        </w:rPr>
        <w:drawing>
          <wp:inline distT="0" distB="0" distL="0" distR="0">
            <wp:extent cx="803910" cy="200660"/>
            <wp:effectExtent l="19050" t="0" r="0" b="0"/>
            <wp:docPr id="48" name="图片 48" descr="http://gest.jlu.edu.cn/wt/wt/dianfa/jsys.files/image014.gif">
              <a:hlinkClick xmlns:a="http://schemas.openxmlformats.org/drawingml/2006/main" r:id="rId35" tgtFrame="_blank" tooltip="点击图片看全图"/>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descr="http://gest.jlu.edu.cn/wt/wt/dianfa/jsys.files/image014.gif">
                      <a:hlinkClick r:id="rId35" tgtFrame="_blank" tooltip="点击图片看全图"/>
                    </pic:cNvPr>
                    <pic:cNvPicPr>
                      <a:picLocks noChangeAspect="1" noChangeArrowheads="1"/>
                    </pic:cNvPicPr>
                  </pic:nvPicPr>
                  <pic:blipFill>
                    <a:blip r:embed="rId36" cstate="print"/>
                    <a:srcRect/>
                    <a:stretch>
                      <a:fillRect/>
                    </a:stretch>
                  </pic:blipFill>
                  <pic:spPr bwMode="auto">
                    <a:xfrm>
                      <a:off x="0" y="0"/>
                      <a:ext cx="803910" cy="200660"/>
                    </a:xfrm>
                    <a:prstGeom prst="rect">
                      <a:avLst/>
                    </a:prstGeom>
                    <a:noFill/>
                    <a:ln w="9525">
                      <a:noFill/>
                      <a:miter lim="800000"/>
                      <a:headEnd/>
                      <a:tailEnd/>
                    </a:ln>
                  </pic:spPr>
                </pic:pic>
              </a:graphicData>
            </a:graphic>
          </wp:inline>
        </w:drawing>
      </w:r>
      <w:r w:rsidRPr="001D6FAE">
        <w:rPr>
          <w:rFonts w:ascii="宋体" w:eastAsia="宋体" w:hAnsi="宋体" w:cs="宋体"/>
          <w:color w:val="111111"/>
          <w:kern w:val="0"/>
          <w:sz w:val="28"/>
          <w:szCs w:val="28"/>
        </w:rPr>
        <w:t>)。</w:t>
      </w:r>
    </w:p>
    <w:p w:rsidR="001D6FAE" w:rsidRPr="001D6FAE" w:rsidRDefault="001D6FAE" w:rsidP="001D6FAE">
      <w:pPr>
        <w:widowControl/>
        <w:shd w:val="clear" w:color="auto" w:fill="FFFFFF"/>
        <w:spacing w:before="100" w:beforeAutospacing="1" w:after="100" w:afterAutospacing="1" w:line="360" w:lineRule="atLeast"/>
        <w:jc w:val="left"/>
        <w:rPr>
          <w:rFonts w:ascii="宋体" w:eastAsia="宋体" w:hAnsi="宋体" w:cs="宋体"/>
          <w:color w:val="111111"/>
          <w:kern w:val="0"/>
          <w:sz w:val="24"/>
          <w:szCs w:val="24"/>
        </w:rPr>
      </w:pPr>
      <w:r w:rsidRPr="001D6FAE">
        <w:rPr>
          <w:rFonts w:ascii="宋体" w:eastAsia="宋体" w:hAnsi="宋体" w:cs="宋体" w:hint="eastAsia"/>
          <w:color w:val="111111"/>
          <w:kern w:val="0"/>
          <w:sz w:val="28"/>
          <w:szCs w:val="28"/>
        </w:rPr>
        <w:t>[静干扰]  static  disturbance  是干扰的一种。它是指那些与人工发射的交变电磁场无关的一些干扰。如天电干扰、线圈振动切割地磁场的干扰、飞机电气设备的电气干扰、仪器的固有噪声电平等，这些干扰</w:t>
      </w:r>
      <w:r w:rsidRPr="001D6FAE">
        <w:rPr>
          <w:rFonts w:ascii="宋体" w:eastAsia="宋体" w:hAnsi="宋体" w:cs="宋体" w:hint="eastAsia"/>
          <w:color w:val="111111"/>
          <w:kern w:val="0"/>
          <w:sz w:val="28"/>
        </w:rPr>
        <w:t>值决定</w:t>
      </w:r>
      <w:r w:rsidRPr="001D6FAE">
        <w:rPr>
          <w:rFonts w:ascii="宋体" w:eastAsia="宋体" w:hAnsi="宋体" w:cs="宋体" w:hint="eastAsia"/>
          <w:color w:val="111111"/>
          <w:kern w:val="0"/>
          <w:sz w:val="28"/>
          <w:szCs w:val="28"/>
        </w:rPr>
        <w:t>了仪器的绝对灵敏度。经仪器的滤波装置可以滤去工作频率</w:t>
      </w:r>
      <w:r w:rsidRPr="001D6FAE">
        <w:rPr>
          <w:rFonts w:ascii="宋体" w:eastAsia="宋体" w:hAnsi="宋体" w:cs="宋体" w:hint="eastAsia"/>
          <w:color w:val="111111"/>
          <w:kern w:val="0"/>
          <w:sz w:val="28"/>
          <w:szCs w:val="28"/>
          <w:vertAlign w:val="subscript"/>
        </w:rPr>
        <w:t xml:space="preserve"> </w:t>
      </w:r>
      <w:r w:rsidRPr="001D6FAE">
        <w:rPr>
          <w:rFonts w:ascii="宋体" w:eastAsia="宋体" w:hAnsi="宋体" w:cs="宋体" w:hint="eastAsia"/>
          <w:color w:val="111111"/>
          <w:kern w:val="0"/>
          <w:sz w:val="28"/>
          <w:szCs w:val="28"/>
        </w:rPr>
        <w:t>以外的其它频率的干扰。衡量静干扰的大小，是把仪器的记录值换算为接收探头处的磁场强度来表示。单位是安培／米。</w:t>
      </w:r>
    </w:p>
    <w:p w:rsidR="001D6FAE" w:rsidRPr="001D6FAE" w:rsidRDefault="001D6FAE" w:rsidP="001D6FAE">
      <w:pPr>
        <w:widowControl/>
        <w:shd w:val="clear" w:color="auto" w:fill="FFFFFF"/>
        <w:spacing w:before="100" w:beforeAutospacing="1" w:after="100" w:afterAutospacing="1" w:line="360" w:lineRule="atLeast"/>
        <w:jc w:val="left"/>
        <w:rPr>
          <w:rFonts w:ascii="宋体" w:eastAsia="宋体" w:hAnsi="宋体" w:cs="宋体"/>
          <w:color w:val="111111"/>
          <w:kern w:val="0"/>
          <w:sz w:val="28"/>
          <w:szCs w:val="28"/>
        </w:rPr>
      </w:pPr>
      <w:r w:rsidRPr="001D6FAE">
        <w:rPr>
          <w:rFonts w:ascii="宋体" w:eastAsia="宋体" w:hAnsi="宋体" w:cs="宋体"/>
          <w:color w:val="111111"/>
          <w:kern w:val="0"/>
          <w:sz w:val="28"/>
          <w:szCs w:val="28"/>
        </w:rPr>
        <w:lastRenderedPageBreak/>
        <w:t xml:space="preserve">绝对测量法 </w:t>
      </w:r>
      <w:r w:rsidRPr="001D6FAE">
        <w:rPr>
          <w:rFonts w:ascii="宋体" w:eastAsia="宋体" w:hAnsi="宋体" w:cs="宋体"/>
          <w:b/>
          <w:bCs/>
          <w:color w:val="111111"/>
          <w:kern w:val="0"/>
          <w:sz w:val="28"/>
          <w:szCs w:val="28"/>
        </w:rPr>
        <w:t>absolute measuring method</w:t>
      </w:r>
      <w:r w:rsidRPr="001D6FAE">
        <w:rPr>
          <w:rFonts w:ascii="宋体" w:eastAsia="宋体" w:hAnsi="宋体" w:cs="宋体"/>
          <w:color w:val="111111"/>
          <w:kern w:val="0"/>
          <w:sz w:val="28"/>
          <w:szCs w:val="28"/>
        </w:rPr>
        <w:t xml:space="preserve"> 是测量电磁场的垂直分量和水平分量的振幅值和它们相对于一次场相位移的方法。在激发场源是偶极场的条件下，多采用绝对测量方法。在激发场源是定源场的条件下，可以采用绝对测量法，也可以采用相对测量法。目前，我国多采用绝对测量法。</w:t>
      </w:r>
    </w:p>
    <w:p w:rsidR="00746703" w:rsidRPr="00746703" w:rsidRDefault="00746703" w:rsidP="00746703">
      <w:pPr>
        <w:widowControl/>
        <w:shd w:val="clear" w:color="auto" w:fill="FFFFFF"/>
        <w:spacing w:before="100" w:beforeAutospacing="1" w:after="100" w:afterAutospacing="1" w:line="360" w:lineRule="atLeast"/>
        <w:jc w:val="left"/>
        <w:rPr>
          <w:rFonts w:ascii="宋体" w:eastAsia="宋体" w:hAnsi="宋体" w:cs="宋体"/>
          <w:color w:val="111111"/>
          <w:kern w:val="0"/>
          <w:sz w:val="24"/>
          <w:szCs w:val="24"/>
        </w:rPr>
      </w:pPr>
      <w:r w:rsidRPr="00746703">
        <w:rPr>
          <w:rFonts w:ascii="宋体" w:eastAsia="宋体" w:hAnsi="宋体" w:cs="宋体" w:hint="eastAsia"/>
          <w:color w:val="111111"/>
          <w:kern w:val="0"/>
          <w:sz w:val="28"/>
          <w:szCs w:val="28"/>
        </w:rPr>
        <w:t>[勘探深度]depth of prospecting  即“探测深度”。我国五十年代所译苏联的物探书刊多用此词，目前多译为“探测深度”。</w:t>
      </w:r>
    </w:p>
    <w:p w:rsidR="00A2026F" w:rsidRPr="00A2026F" w:rsidRDefault="00A2026F" w:rsidP="00A2026F">
      <w:pPr>
        <w:widowControl/>
        <w:shd w:val="clear" w:color="auto" w:fill="FFFFFF"/>
        <w:spacing w:before="100" w:beforeAutospacing="1" w:after="100" w:afterAutospacing="1" w:line="360" w:lineRule="atLeast"/>
        <w:jc w:val="left"/>
        <w:rPr>
          <w:rFonts w:ascii="宋体" w:eastAsia="宋体" w:hAnsi="宋体" w:cs="宋体"/>
          <w:color w:val="111111"/>
          <w:kern w:val="0"/>
          <w:sz w:val="24"/>
          <w:szCs w:val="24"/>
        </w:rPr>
      </w:pPr>
      <w:r w:rsidRPr="00A2026F">
        <w:rPr>
          <w:rFonts w:ascii="宋体" w:eastAsia="宋体" w:hAnsi="宋体" w:cs="宋体" w:hint="eastAsia"/>
          <w:color w:val="111111"/>
          <w:kern w:val="0"/>
          <w:sz w:val="28"/>
          <w:szCs w:val="28"/>
        </w:rPr>
        <w:t>[影响深度]influence depth； 在电阻率法中，常把等于AB/2的探测深度称为影响深度。详见“探测深度”。</w:t>
      </w:r>
    </w:p>
    <w:p w:rsidR="00746703" w:rsidRPr="00746703" w:rsidRDefault="00746703" w:rsidP="00746703">
      <w:pPr>
        <w:widowControl/>
        <w:shd w:val="clear" w:color="auto" w:fill="FFFFFF"/>
        <w:spacing w:before="100" w:beforeAutospacing="1" w:after="100" w:afterAutospacing="1" w:line="360" w:lineRule="atLeast"/>
        <w:jc w:val="left"/>
        <w:rPr>
          <w:rFonts w:ascii="宋体" w:eastAsia="宋体" w:hAnsi="宋体" w:cs="宋体"/>
          <w:color w:val="111111"/>
          <w:kern w:val="0"/>
          <w:sz w:val="28"/>
          <w:szCs w:val="28"/>
        </w:rPr>
      </w:pPr>
      <w:r w:rsidRPr="00746703">
        <w:rPr>
          <w:rFonts w:ascii="宋体" w:eastAsia="宋体" w:hAnsi="宋体" w:cs="宋体"/>
          <w:color w:val="111111"/>
          <w:kern w:val="0"/>
          <w:sz w:val="28"/>
          <w:szCs w:val="28"/>
        </w:rPr>
        <w:t xml:space="preserve">探测深度 </w:t>
      </w:r>
      <w:r w:rsidRPr="00746703">
        <w:rPr>
          <w:rFonts w:ascii="宋体" w:eastAsia="宋体" w:hAnsi="宋体" w:cs="宋体"/>
          <w:b/>
          <w:bCs/>
          <w:color w:val="111111"/>
          <w:kern w:val="0"/>
          <w:sz w:val="28"/>
          <w:szCs w:val="28"/>
        </w:rPr>
        <w:t>depth of investigation</w:t>
      </w:r>
    </w:p>
    <w:p w:rsidR="00746703" w:rsidRPr="00746703" w:rsidRDefault="00746703" w:rsidP="00746703">
      <w:pPr>
        <w:widowControl/>
        <w:shd w:val="clear" w:color="auto" w:fill="FFFFFF"/>
        <w:spacing w:before="100" w:beforeAutospacing="1" w:after="100" w:afterAutospacing="1" w:line="360" w:lineRule="atLeast"/>
        <w:jc w:val="left"/>
        <w:rPr>
          <w:rFonts w:ascii="宋体" w:eastAsia="宋体" w:hAnsi="宋体" w:cs="宋体"/>
          <w:color w:val="111111"/>
          <w:kern w:val="0"/>
          <w:sz w:val="28"/>
          <w:szCs w:val="28"/>
        </w:rPr>
      </w:pPr>
      <w:r w:rsidRPr="00746703">
        <w:rPr>
          <w:rFonts w:ascii="宋体" w:eastAsia="宋体" w:hAnsi="宋体" w:cs="宋体"/>
          <w:color w:val="111111"/>
          <w:kern w:val="0"/>
          <w:sz w:val="28"/>
          <w:szCs w:val="28"/>
        </w:rPr>
        <w:t>又称“勘探深度。”指电阻率法的探测深度。</w:t>
      </w:r>
      <w:r w:rsidRPr="00746703">
        <w:rPr>
          <w:rFonts w:ascii="宋体" w:eastAsia="宋体" w:hAnsi="宋体" w:cs="宋体"/>
          <w:color w:val="111111"/>
          <w:kern w:val="0"/>
          <w:sz w:val="28"/>
          <w:szCs w:val="28"/>
        </w:rPr>
        <w:br/>
        <w:t>它取决于如下条件：</w:t>
      </w:r>
      <w:r w:rsidRPr="00746703">
        <w:rPr>
          <w:rFonts w:ascii="宋体" w:eastAsia="宋体" w:hAnsi="宋体" w:cs="宋体"/>
          <w:color w:val="111111"/>
          <w:kern w:val="0"/>
          <w:sz w:val="28"/>
          <w:szCs w:val="28"/>
        </w:rPr>
        <w:br/>
      </w:r>
      <w:r w:rsidRPr="00746703">
        <w:rPr>
          <w:rFonts w:ascii="宋体" w:eastAsia="宋体" w:hAnsi="宋体" w:cs="宋体" w:hint="eastAsia"/>
          <w:color w:val="111111"/>
          <w:kern w:val="0"/>
          <w:sz w:val="28"/>
          <w:szCs w:val="28"/>
        </w:rPr>
        <w:t>①</w:t>
      </w:r>
      <w:r w:rsidRPr="00746703">
        <w:rPr>
          <w:rFonts w:ascii="宋体" w:eastAsia="宋体" w:hAnsi="宋体" w:cs="宋体"/>
          <w:color w:val="111111"/>
          <w:kern w:val="0"/>
          <w:sz w:val="28"/>
          <w:szCs w:val="28"/>
        </w:rPr>
        <w:t>被探测地质体本身的因素，如：大小、形状、埋深及与围岩的电阻率差别；</w:t>
      </w:r>
      <w:r w:rsidRPr="00746703">
        <w:rPr>
          <w:rFonts w:ascii="宋体" w:eastAsia="宋体" w:hAnsi="宋体" w:cs="宋体"/>
          <w:color w:val="111111"/>
          <w:kern w:val="0"/>
          <w:sz w:val="28"/>
          <w:szCs w:val="28"/>
        </w:rPr>
        <w:br/>
      </w:r>
      <w:r w:rsidRPr="00746703">
        <w:rPr>
          <w:rFonts w:ascii="宋体" w:eastAsia="宋体" w:hAnsi="宋体" w:cs="宋体" w:hint="eastAsia"/>
          <w:color w:val="111111"/>
          <w:kern w:val="0"/>
          <w:sz w:val="28"/>
          <w:szCs w:val="28"/>
        </w:rPr>
        <w:t>②</w:t>
      </w:r>
      <w:r w:rsidRPr="00746703">
        <w:rPr>
          <w:rFonts w:ascii="宋体" w:eastAsia="宋体" w:hAnsi="宋体" w:cs="宋体"/>
          <w:color w:val="111111"/>
          <w:kern w:val="0"/>
          <w:sz w:val="28"/>
          <w:szCs w:val="28"/>
        </w:rPr>
        <w:t>供电电极距(AB)的大小，</w:t>
      </w:r>
      <w:r w:rsidRPr="00746703">
        <w:rPr>
          <w:rFonts w:ascii="宋体" w:eastAsia="宋体" w:hAnsi="宋体" w:cs="宋体"/>
          <w:color w:val="111111"/>
          <w:kern w:val="0"/>
          <w:sz w:val="28"/>
          <w:szCs w:val="28"/>
        </w:rPr>
        <w:br/>
      </w:r>
      <w:r w:rsidRPr="00746703">
        <w:rPr>
          <w:rFonts w:ascii="宋体" w:eastAsia="宋体" w:hAnsi="宋体" w:cs="宋体" w:hint="eastAsia"/>
          <w:color w:val="111111"/>
          <w:kern w:val="0"/>
          <w:sz w:val="28"/>
          <w:szCs w:val="28"/>
        </w:rPr>
        <w:t>③</w:t>
      </w:r>
      <w:r w:rsidRPr="00746703">
        <w:rPr>
          <w:rFonts w:ascii="宋体" w:eastAsia="宋体" w:hAnsi="宋体" w:cs="宋体"/>
          <w:color w:val="111111"/>
          <w:kern w:val="0"/>
          <w:sz w:val="28"/>
          <w:szCs w:val="28"/>
        </w:rPr>
        <w:t>观测精度，</w:t>
      </w:r>
      <w:r w:rsidRPr="00746703">
        <w:rPr>
          <w:rFonts w:ascii="宋体" w:eastAsia="宋体" w:hAnsi="宋体" w:cs="宋体"/>
          <w:color w:val="111111"/>
          <w:kern w:val="0"/>
          <w:sz w:val="28"/>
          <w:szCs w:val="28"/>
        </w:rPr>
        <w:br/>
      </w:r>
      <w:r w:rsidRPr="00746703">
        <w:rPr>
          <w:rFonts w:ascii="宋体" w:eastAsia="宋体" w:hAnsi="宋体" w:cs="宋体" w:hint="eastAsia"/>
          <w:color w:val="111111"/>
          <w:kern w:val="0"/>
          <w:sz w:val="28"/>
          <w:szCs w:val="28"/>
        </w:rPr>
        <w:t>④</w:t>
      </w:r>
      <w:r w:rsidRPr="00746703">
        <w:rPr>
          <w:rFonts w:ascii="宋体" w:eastAsia="宋体" w:hAnsi="宋体" w:cs="宋体"/>
          <w:color w:val="111111"/>
          <w:kern w:val="0"/>
          <w:sz w:val="28"/>
          <w:szCs w:val="28"/>
        </w:rPr>
        <w:t>地形和不均匀体的干扰；</w:t>
      </w:r>
      <w:r w:rsidRPr="00746703">
        <w:rPr>
          <w:rFonts w:ascii="宋体" w:eastAsia="宋体" w:hAnsi="宋体" w:cs="宋体"/>
          <w:color w:val="111111"/>
          <w:kern w:val="0"/>
          <w:sz w:val="28"/>
          <w:szCs w:val="28"/>
        </w:rPr>
        <w:br/>
      </w:r>
      <w:r w:rsidRPr="00746703">
        <w:rPr>
          <w:rFonts w:ascii="宋体" w:eastAsia="宋体" w:hAnsi="宋体" w:cs="宋体" w:hint="eastAsia"/>
          <w:color w:val="111111"/>
          <w:kern w:val="0"/>
          <w:sz w:val="28"/>
          <w:szCs w:val="28"/>
        </w:rPr>
        <w:t>⑤</w:t>
      </w:r>
      <w:r w:rsidRPr="00746703">
        <w:rPr>
          <w:rFonts w:ascii="宋体" w:eastAsia="宋体" w:hAnsi="宋体" w:cs="宋体"/>
          <w:color w:val="111111"/>
          <w:kern w:val="0"/>
          <w:sz w:val="28"/>
          <w:szCs w:val="28"/>
        </w:rPr>
        <w:t>外来电场的干扰。</w:t>
      </w:r>
      <w:r w:rsidRPr="00746703">
        <w:rPr>
          <w:rFonts w:ascii="宋体" w:eastAsia="宋体" w:hAnsi="宋体" w:cs="宋体"/>
          <w:color w:val="111111"/>
          <w:kern w:val="0"/>
          <w:sz w:val="28"/>
          <w:szCs w:val="28"/>
        </w:rPr>
        <w:br/>
        <w:t>如不考虑后面两个因素，其探测深度主要取决于前三个因素。计算表明，在AB/2深度以下存在无限延展、电阻率又为无穷大的岩层时，它对地面电场的畸变不超过观测误差。所以，AB/2可称为影响深度。实际上，</w:t>
      </w:r>
      <w:proofErr w:type="gramStart"/>
      <w:r w:rsidRPr="00746703">
        <w:rPr>
          <w:rFonts w:ascii="宋体" w:eastAsia="宋体" w:hAnsi="宋体" w:cs="宋体"/>
          <w:color w:val="111111"/>
          <w:kern w:val="0"/>
          <w:sz w:val="28"/>
          <w:szCs w:val="28"/>
        </w:rPr>
        <w:t>如水平</w:t>
      </w:r>
      <w:proofErr w:type="gramEnd"/>
      <w:r w:rsidRPr="00746703">
        <w:rPr>
          <w:rFonts w:ascii="宋体" w:eastAsia="宋体" w:hAnsi="宋体" w:cs="宋体"/>
          <w:color w:val="111111"/>
          <w:kern w:val="0"/>
          <w:sz w:val="28"/>
          <w:szCs w:val="28"/>
        </w:rPr>
        <w:t>岩层不太厚，且与上下岩层的电阻率差异不大时，需要比AB/2</w:t>
      </w:r>
      <w:proofErr w:type="gramStart"/>
      <w:r w:rsidRPr="00746703">
        <w:rPr>
          <w:rFonts w:ascii="宋体" w:eastAsia="宋体" w:hAnsi="宋体" w:cs="宋体"/>
          <w:color w:val="111111"/>
          <w:kern w:val="0"/>
          <w:sz w:val="28"/>
          <w:szCs w:val="28"/>
        </w:rPr>
        <w:t>浅很多</w:t>
      </w:r>
      <w:proofErr w:type="gramEnd"/>
      <w:r w:rsidRPr="00746703">
        <w:rPr>
          <w:rFonts w:ascii="宋体" w:eastAsia="宋体" w:hAnsi="宋体" w:cs="宋体"/>
          <w:color w:val="111111"/>
          <w:kern w:val="0"/>
          <w:sz w:val="28"/>
          <w:szCs w:val="28"/>
        </w:rPr>
        <w:t>才能被发现。电阻率法的实际探测深度通常在AB/10—AB/4之间。—般可按AB/6估算。但是，当矿体较小、埋藏较深时，即使无限增加极距也无法探测到。如</w:t>
      </w:r>
      <w:proofErr w:type="gramStart"/>
      <w:r w:rsidRPr="00746703">
        <w:rPr>
          <w:rFonts w:ascii="宋体" w:eastAsia="宋体" w:hAnsi="宋体" w:cs="宋体"/>
          <w:color w:val="111111"/>
          <w:kern w:val="0"/>
          <w:sz w:val="28"/>
          <w:szCs w:val="28"/>
        </w:rPr>
        <w:t>对良导</w:t>
      </w:r>
      <w:proofErr w:type="gramEnd"/>
      <w:r w:rsidRPr="00746703">
        <w:rPr>
          <w:rFonts w:ascii="宋体" w:eastAsia="宋体" w:hAnsi="宋体" w:cs="宋体"/>
          <w:color w:val="111111"/>
          <w:kern w:val="0"/>
          <w:sz w:val="28"/>
          <w:szCs w:val="28"/>
        </w:rPr>
        <w:t>球体，当球心埋藏深度超过共半径的3</w:t>
      </w:r>
      <w:proofErr w:type="gramStart"/>
      <w:r w:rsidRPr="00746703">
        <w:rPr>
          <w:rFonts w:ascii="宋体" w:eastAsia="宋体" w:hAnsi="宋体" w:cs="宋体"/>
          <w:color w:val="111111"/>
          <w:kern w:val="0"/>
          <w:sz w:val="28"/>
          <w:szCs w:val="28"/>
        </w:rPr>
        <w:t>一</w:t>
      </w:r>
      <w:proofErr w:type="gramEnd"/>
      <w:r w:rsidRPr="00746703">
        <w:rPr>
          <w:rFonts w:ascii="宋体" w:eastAsia="宋体" w:hAnsi="宋体" w:cs="宋体"/>
          <w:color w:val="111111"/>
          <w:kern w:val="0"/>
          <w:sz w:val="28"/>
          <w:szCs w:val="28"/>
        </w:rPr>
        <w:t>4倍时，无论怎样选择极距也难以探到。</w:t>
      </w:r>
      <w:proofErr w:type="gramStart"/>
      <w:r w:rsidRPr="00746703">
        <w:rPr>
          <w:rFonts w:ascii="宋体" w:eastAsia="宋体" w:hAnsi="宋体" w:cs="宋体"/>
          <w:color w:val="111111"/>
          <w:kern w:val="0"/>
          <w:sz w:val="28"/>
          <w:szCs w:val="28"/>
        </w:rPr>
        <w:t>对良导水平</w:t>
      </w:r>
      <w:proofErr w:type="gramEnd"/>
      <w:r w:rsidRPr="00746703">
        <w:rPr>
          <w:rFonts w:ascii="宋体" w:eastAsia="宋体" w:hAnsi="宋体" w:cs="宋体"/>
          <w:color w:val="111111"/>
          <w:kern w:val="0"/>
          <w:sz w:val="28"/>
          <w:szCs w:val="28"/>
        </w:rPr>
        <w:t>柱体，</w:t>
      </w:r>
      <w:proofErr w:type="gramStart"/>
      <w:r w:rsidRPr="00746703">
        <w:rPr>
          <w:rFonts w:ascii="宋体" w:eastAsia="宋体" w:hAnsi="宋体" w:cs="宋体"/>
          <w:color w:val="111111"/>
          <w:kern w:val="0"/>
          <w:sz w:val="28"/>
          <w:szCs w:val="28"/>
        </w:rPr>
        <w:t>当柱心</w:t>
      </w:r>
      <w:proofErr w:type="gramEnd"/>
      <w:r w:rsidRPr="00746703">
        <w:rPr>
          <w:rFonts w:ascii="宋体" w:eastAsia="宋体" w:hAnsi="宋体" w:cs="宋体"/>
          <w:color w:val="111111"/>
          <w:kern w:val="0"/>
          <w:sz w:val="28"/>
          <w:szCs w:val="28"/>
        </w:rPr>
        <w:t>埋藏深度超过其半</w:t>
      </w:r>
      <w:r w:rsidRPr="00746703">
        <w:rPr>
          <w:rFonts w:ascii="宋体" w:eastAsia="宋体" w:hAnsi="宋体" w:cs="宋体"/>
          <w:color w:val="111111"/>
          <w:kern w:val="0"/>
          <w:sz w:val="28"/>
          <w:szCs w:val="28"/>
        </w:rPr>
        <w:lastRenderedPageBreak/>
        <w:t>径的5～6倍时，也难以探到。所以，电阻率法的探测深度，主要取决于被探测地质体本身的各种因素。</w:t>
      </w:r>
    </w:p>
    <w:p w:rsidR="00BA55B0" w:rsidRPr="00BA55B0" w:rsidRDefault="00BA55B0" w:rsidP="00BA55B0">
      <w:pPr>
        <w:widowControl/>
        <w:shd w:val="clear" w:color="auto" w:fill="FFFFFF"/>
        <w:spacing w:before="100" w:beforeAutospacing="1" w:after="100" w:afterAutospacing="1" w:line="360" w:lineRule="atLeast"/>
        <w:jc w:val="left"/>
        <w:rPr>
          <w:rFonts w:ascii="宋体" w:eastAsia="宋体" w:hAnsi="宋体" w:cs="宋体"/>
          <w:color w:val="111111"/>
          <w:kern w:val="0"/>
          <w:sz w:val="24"/>
          <w:szCs w:val="24"/>
        </w:rPr>
      </w:pPr>
      <w:r w:rsidRPr="00BA55B0">
        <w:rPr>
          <w:rFonts w:ascii="宋体" w:eastAsia="宋体" w:hAnsi="宋体" w:cs="宋体" w:hint="eastAsia"/>
          <w:color w:val="111111"/>
          <w:kern w:val="0"/>
          <w:sz w:val="28"/>
          <w:szCs w:val="28"/>
        </w:rPr>
        <w:t>[蜡封法]wax-sealing method    测定岩石、</w:t>
      </w:r>
      <w:proofErr w:type="gramStart"/>
      <w:r w:rsidRPr="00BA55B0">
        <w:rPr>
          <w:rFonts w:ascii="宋体" w:eastAsia="宋体" w:hAnsi="宋体" w:cs="宋体" w:hint="eastAsia"/>
          <w:color w:val="111111"/>
          <w:kern w:val="0"/>
          <w:sz w:val="28"/>
          <w:szCs w:val="28"/>
        </w:rPr>
        <w:t>矿石电</w:t>
      </w:r>
      <w:proofErr w:type="gramEnd"/>
      <w:r w:rsidRPr="00BA55B0">
        <w:rPr>
          <w:rFonts w:ascii="宋体" w:eastAsia="宋体" w:hAnsi="宋体" w:cs="宋体" w:hint="eastAsia"/>
          <w:color w:val="111111"/>
          <w:kern w:val="0"/>
          <w:sz w:val="28"/>
          <w:szCs w:val="28"/>
        </w:rPr>
        <w:t>性的—</w:t>
      </w:r>
      <w:r w:rsidRPr="00BA55B0">
        <w:rPr>
          <w:rFonts w:ascii="宋体" w:eastAsia="宋体" w:hAnsi="宋体" w:cs="宋体" w:hint="eastAsia"/>
          <w:color w:val="111111"/>
          <w:kern w:val="0"/>
          <w:sz w:val="28"/>
        </w:rPr>
        <w:t>种方法</w:t>
      </w:r>
      <w:r w:rsidRPr="00BA55B0">
        <w:rPr>
          <w:rFonts w:ascii="宋体" w:eastAsia="宋体" w:hAnsi="宋体" w:cs="宋体" w:hint="eastAsia"/>
          <w:color w:val="111111"/>
          <w:kern w:val="0"/>
          <w:sz w:val="28"/>
          <w:szCs w:val="28"/>
        </w:rPr>
        <w:t>。测定时将标本放在盛有水的瓷缸中，标本中部用石蜡封好，使其两侧的水不能互相渗透。目的是使电流密度(一般不大于</w:t>
      </w:r>
      <w:r w:rsidRPr="00BA55B0">
        <w:rPr>
          <w:rFonts w:ascii="宋体" w:eastAsia="宋体" w:hAnsi="宋体" w:cs="宋体" w:hint="eastAsia"/>
          <w:color w:val="111111"/>
          <w:kern w:val="0"/>
          <w:sz w:val="28"/>
          <w:szCs w:val="28"/>
          <w:vertAlign w:val="subscript"/>
        </w:rPr>
        <w:t xml:space="preserve"> </w:t>
      </w:r>
      <w:r w:rsidRPr="00BA55B0">
        <w:rPr>
          <w:rFonts w:ascii="宋体" w:eastAsia="宋体" w:hAnsi="宋体" w:cs="宋体" w:hint="eastAsia"/>
          <w:color w:val="111111"/>
          <w:kern w:val="0"/>
          <w:sz w:val="28"/>
          <w:szCs w:val="28"/>
        </w:rPr>
        <w:t>)蜡封法的优点是物性测定精度较高，但是效率低。</w:t>
      </w:r>
    </w:p>
    <w:p w:rsidR="00BA55B0" w:rsidRPr="00BA55B0" w:rsidRDefault="00BA55B0" w:rsidP="00BA55B0">
      <w:pPr>
        <w:widowControl/>
        <w:shd w:val="clear" w:color="auto" w:fill="FFFFFF"/>
        <w:spacing w:before="100" w:beforeAutospacing="1" w:after="100" w:afterAutospacing="1" w:line="360" w:lineRule="atLeast"/>
        <w:jc w:val="left"/>
        <w:rPr>
          <w:rFonts w:ascii="宋体" w:eastAsia="宋体" w:hAnsi="宋体" w:cs="宋体"/>
          <w:color w:val="111111"/>
          <w:kern w:val="0"/>
          <w:sz w:val="28"/>
          <w:szCs w:val="28"/>
        </w:rPr>
      </w:pPr>
      <w:r w:rsidRPr="00BA55B0">
        <w:rPr>
          <w:rFonts w:ascii="宋体" w:eastAsia="宋体" w:hAnsi="宋体" w:cs="宋体" w:hint="eastAsia"/>
          <w:color w:val="111111"/>
          <w:kern w:val="0"/>
          <w:sz w:val="28"/>
          <w:szCs w:val="28"/>
        </w:rPr>
        <w:t>类</w:t>
      </w:r>
      <w:proofErr w:type="gramStart"/>
      <w:r w:rsidRPr="00BA55B0">
        <w:rPr>
          <w:rFonts w:ascii="宋体" w:eastAsia="宋体" w:hAnsi="宋体" w:cs="宋体" w:hint="eastAsia"/>
          <w:color w:val="111111"/>
          <w:kern w:val="0"/>
          <w:sz w:val="28"/>
          <w:szCs w:val="28"/>
        </w:rPr>
        <w:t>磁选择法</w:t>
      </w:r>
      <w:proofErr w:type="gramEnd"/>
      <w:r w:rsidRPr="00BA55B0">
        <w:rPr>
          <w:rFonts w:ascii="宋体" w:eastAsia="宋体" w:hAnsi="宋体" w:cs="宋体" w:hint="eastAsia"/>
          <w:color w:val="111111"/>
          <w:kern w:val="0"/>
          <w:sz w:val="28"/>
          <w:szCs w:val="28"/>
        </w:rPr>
        <w:t xml:space="preserve">magnetic analogy trial-and-error  method   </w:t>
      </w:r>
    </w:p>
    <w:p w:rsidR="00BA55B0" w:rsidRPr="00BA55B0" w:rsidRDefault="00BA55B0" w:rsidP="00BA55B0">
      <w:pPr>
        <w:widowControl/>
        <w:shd w:val="clear" w:color="auto" w:fill="FFFFFF"/>
        <w:spacing w:before="100" w:beforeAutospacing="1" w:after="100" w:afterAutospacing="1" w:line="360" w:lineRule="atLeast"/>
        <w:jc w:val="left"/>
        <w:rPr>
          <w:rFonts w:ascii="宋体" w:eastAsia="宋体" w:hAnsi="宋体" w:cs="宋体"/>
          <w:color w:val="111111"/>
          <w:kern w:val="0"/>
          <w:sz w:val="28"/>
          <w:szCs w:val="28"/>
        </w:rPr>
      </w:pPr>
      <w:r w:rsidRPr="00BA55B0">
        <w:rPr>
          <w:rFonts w:ascii="宋体" w:eastAsia="宋体" w:hAnsi="宋体" w:cs="宋体" w:hint="eastAsia"/>
          <w:color w:val="111111"/>
          <w:kern w:val="0"/>
          <w:sz w:val="28"/>
          <w:szCs w:val="28"/>
        </w:rPr>
        <w:t>是借助磁异常解释方法中的二度</w:t>
      </w:r>
      <w:proofErr w:type="gramStart"/>
      <w:r w:rsidRPr="00BA55B0">
        <w:rPr>
          <w:rFonts w:ascii="宋体" w:eastAsia="宋体" w:hAnsi="宋体" w:cs="宋体" w:hint="eastAsia"/>
          <w:color w:val="111111"/>
          <w:kern w:val="0"/>
          <w:sz w:val="28"/>
          <w:szCs w:val="28"/>
        </w:rPr>
        <w:t>扇形量板</w:t>
      </w:r>
      <w:proofErr w:type="gramEnd"/>
      <w:r w:rsidRPr="00BA55B0">
        <w:rPr>
          <w:rFonts w:ascii="宋体" w:eastAsia="宋体" w:hAnsi="宋体" w:cs="宋体" w:hint="eastAsia"/>
          <w:color w:val="111111"/>
          <w:kern w:val="0"/>
          <w:sz w:val="28"/>
          <w:szCs w:val="28"/>
        </w:rPr>
        <w:t>(米可</w:t>
      </w:r>
      <w:proofErr w:type="gramStart"/>
      <w:r w:rsidRPr="00BA55B0">
        <w:rPr>
          <w:rFonts w:ascii="宋体" w:eastAsia="宋体" w:hAnsi="宋体" w:cs="宋体" w:hint="eastAsia"/>
          <w:color w:val="111111"/>
          <w:kern w:val="0"/>
          <w:sz w:val="28"/>
          <w:szCs w:val="28"/>
        </w:rPr>
        <w:t>夫量板</w:t>
      </w:r>
      <w:proofErr w:type="gramEnd"/>
      <w:r w:rsidRPr="00BA55B0">
        <w:rPr>
          <w:rFonts w:ascii="宋体" w:eastAsia="宋体" w:hAnsi="宋体" w:cs="宋体" w:hint="eastAsia"/>
          <w:color w:val="111111"/>
          <w:kern w:val="0"/>
          <w:sz w:val="28"/>
          <w:szCs w:val="28"/>
        </w:rPr>
        <w:t>)对激发极化成果进行定量解释的一种电磁类比法。在均匀极化场中对于</w:t>
      </w:r>
      <w:proofErr w:type="gramStart"/>
      <w:r w:rsidRPr="00BA55B0">
        <w:rPr>
          <w:rFonts w:ascii="宋体" w:eastAsia="宋体" w:hAnsi="宋体" w:cs="宋体" w:hint="eastAsia"/>
          <w:color w:val="111111"/>
          <w:kern w:val="0"/>
          <w:sz w:val="28"/>
          <w:szCs w:val="28"/>
        </w:rPr>
        <w:t>沿走向</w:t>
      </w:r>
      <w:proofErr w:type="gramEnd"/>
      <w:r w:rsidRPr="00BA55B0">
        <w:rPr>
          <w:rFonts w:ascii="宋体" w:eastAsia="宋体" w:hAnsi="宋体" w:cs="宋体" w:hint="eastAsia"/>
          <w:color w:val="111111"/>
          <w:kern w:val="0"/>
          <w:sz w:val="28"/>
          <w:szCs w:val="28"/>
        </w:rPr>
        <w:t>无限、截面为扇形（ΔS）的垂直于</w:t>
      </w:r>
      <w:proofErr w:type="gramStart"/>
      <w:r w:rsidRPr="00BA55B0">
        <w:rPr>
          <w:rFonts w:ascii="宋体" w:eastAsia="宋体" w:hAnsi="宋体" w:cs="宋体" w:hint="eastAsia"/>
          <w:color w:val="111111"/>
          <w:kern w:val="0"/>
          <w:sz w:val="28"/>
          <w:szCs w:val="28"/>
        </w:rPr>
        <w:t>极化场</w:t>
      </w:r>
      <w:proofErr w:type="gramEnd"/>
      <w:r w:rsidRPr="00BA55B0">
        <w:rPr>
          <w:rFonts w:ascii="宋体" w:eastAsia="宋体" w:hAnsi="宋体" w:cs="宋体" w:hint="eastAsia"/>
          <w:color w:val="111111"/>
          <w:kern w:val="0"/>
          <w:sz w:val="28"/>
          <w:szCs w:val="28"/>
        </w:rPr>
        <w:t>的水平柱体元，在地表观测点P处的激发极化场</w:t>
      </w:r>
      <w:r w:rsidRPr="00BA55B0">
        <w:rPr>
          <w:rFonts w:ascii="宋体" w:eastAsia="宋体" w:hAnsi="宋体" w:cs="宋体"/>
          <w:color w:val="111111"/>
          <w:kern w:val="0"/>
          <w:sz w:val="28"/>
          <w:szCs w:val="28"/>
        </w:rPr>
        <w:drawing>
          <wp:inline distT="0" distB="0" distL="0" distR="0">
            <wp:extent cx="2331085" cy="462280"/>
            <wp:effectExtent l="19050" t="0" r="0" b="0"/>
            <wp:docPr id="56" name="图片 56" descr="http://gest.jlu.edu.cn/wt/wt/dianfa/lcxzf.files/image002.gif">
              <a:hlinkClick xmlns:a="http://schemas.openxmlformats.org/drawingml/2006/main" r:id="rId37" tgtFrame="_blank" tooltip="点击图片看全图"/>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descr="http://gest.jlu.edu.cn/wt/wt/dianfa/lcxzf.files/image002.gif">
                      <a:hlinkClick r:id="rId37" tgtFrame="_blank" tooltip="点击图片看全图"/>
                    </pic:cNvPr>
                    <pic:cNvPicPr>
                      <a:picLocks noChangeAspect="1" noChangeArrowheads="1"/>
                    </pic:cNvPicPr>
                  </pic:nvPicPr>
                  <pic:blipFill>
                    <a:blip r:embed="rId38" cstate="print"/>
                    <a:srcRect/>
                    <a:stretch>
                      <a:fillRect/>
                    </a:stretch>
                  </pic:blipFill>
                  <pic:spPr bwMode="auto">
                    <a:xfrm>
                      <a:off x="0" y="0"/>
                      <a:ext cx="2331085" cy="462280"/>
                    </a:xfrm>
                    <a:prstGeom prst="rect">
                      <a:avLst/>
                    </a:prstGeom>
                    <a:noFill/>
                    <a:ln w="9525">
                      <a:noFill/>
                      <a:miter lim="800000"/>
                      <a:headEnd/>
                      <a:tailEnd/>
                    </a:ln>
                  </pic:spPr>
                </pic:pic>
              </a:graphicData>
            </a:graphic>
          </wp:inline>
        </w:drawing>
      </w:r>
      <w:r w:rsidRPr="00BA55B0">
        <w:rPr>
          <w:rFonts w:ascii="宋体" w:eastAsia="宋体" w:hAnsi="宋体" w:cs="宋体" w:hint="eastAsia"/>
          <w:color w:val="111111"/>
          <w:kern w:val="0"/>
          <w:sz w:val="28"/>
          <w:szCs w:val="28"/>
        </w:rPr>
        <w:t>（E是极化场强度、η*为剩余极化率</w:t>
      </w:r>
      <w:r w:rsidRPr="00BA55B0">
        <w:rPr>
          <w:rFonts w:ascii="宋体" w:eastAsia="宋体" w:hAnsi="宋体" w:cs="宋体"/>
          <w:color w:val="111111"/>
          <w:kern w:val="0"/>
          <w:sz w:val="28"/>
          <w:szCs w:val="28"/>
        </w:rPr>
        <w:drawing>
          <wp:inline distT="0" distB="0" distL="0" distR="0">
            <wp:extent cx="773430" cy="231140"/>
            <wp:effectExtent l="19050" t="0" r="7620" b="0"/>
            <wp:docPr id="57" name="图片 57" descr="http://gest.jlu.edu.cn/wt/wt/dianfa/lcxzf.files/image004.gif">
              <a:hlinkClick xmlns:a="http://schemas.openxmlformats.org/drawingml/2006/main" r:id="rId39" tgtFrame="_blank" tooltip="点击图片看全图"/>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descr="http://gest.jlu.edu.cn/wt/wt/dianfa/lcxzf.files/image004.gif">
                      <a:hlinkClick r:id="rId39" tgtFrame="_blank" tooltip="点击图片看全图"/>
                    </pic:cNvPr>
                    <pic:cNvPicPr>
                      <a:picLocks noChangeAspect="1" noChangeArrowheads="1"/>
                    </pic:cNvPicPr>
                  </pic:nvPicPr>
                  <pic:blipFill>
                    <a:blip r:embed="rId40" cstate="print"/>
                    <a:srcRect/>
                    <a:stretch>
                      <a:fillRect/>
                    </a:stretch>
                  </pic:blipFill>
                  <pic:spPr bwMode="auto">
                    <a:xfrm>
                      <a:off x="0" y="0"/>
                      <a:ext cx="773430" cy="231140"/>
                    </a:xfrm>
                    <a:prstGeom prst="rect">
                      <a:avLst/>
                    </a:prstGeom>
                    <a:noFill/>
                    <a:ln w="9525">
                      <a:noFill/>
                      <a:miter lim="800000"/>
                      <a:headEnd/>
                      <a:tailEnd/>
                    </a:ln>
                  </pic:spPr>
                </pic:pic>
              </a:graphicData>
            </a:graphic>
          </wp:inline>
        </w:drawing>
      </w:r>
      <w:r w:rsidRPr="00BA55B0">
        <w:rPr>
          <w:rFonts w:ascii="宋体" w:eastAsia="宋体" w:hAnsi="宋体" w:cs="宋体" w:hint="eastAsia"/>
          <w:color w:val="111111"/>
          <w:kern w:val="0"/>
          <w:sz w:val="28"/>
          <w:szCs w:val="28"/>
        </w:rPr>
        <w:t>、η2为矿体极化率、η1为围岩极化率、rn+1和rN为观测点P为圆心画弧的半径、θn+1和θn为半径与z轴的夹角）。对于相同条件的垂直磁化水平柱体元，在地表P点所产生的磁场公式</w:t>
      </w:r>
      <w:r w:rsidRPr="00BA55B0">
        <w:rPr>
          <w:rFonts w:ascii="宋体" w:eastAsia="宋体" w:hAnsi="宋体" w:cs="宋体"/>
          <w:color w:val="111111"/>
          <w:kern w:val="0"/>
          <w:sz w:val="28"/>
          <w:szCs w:val="28"/>
        </w:rPr>
        <w:drawing>
          <wp:inline distT="0" distB="0" distL="0" distR="0">
            <wp:extent cx="2120265" cy="441960"/>
            <wp:effectExtent l="19050" t="0" r="0" b="0"/>
            <wp:docPr id="58" name="图片 58" descr="http://gest.jlu.edu.cn/wt/wt/dianfa/lcxzf.files/image006.gif">
              <a:hlinkClick xmlns:a="http://schemas.openxmlformats.org/drawingml/2006/main" r:id="rId41" tgtFrame="_blank" tooltip="点击图片看全图"/>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descr="http://gest.jlu.edu.cn/wt/wt/dianfa/lcxzf.files/image006.gif">
                      <a:hlinkClick r:id="rId41" tgtFrame="_blank" tooltip="点击图片看全图"/>
                    </pic:cNvPr>
                    <pic:cNvPicPr>
                      <a:picLocks noChangeAspect="1" noChangeArrowheads="1"/>
                    </pic:cNvPicPr>
                  </pic:nvPicPr>
                  <pic:blipFill>
                    <a:blip r:embed="rId42" cstate="print"/>
                    <a:srcRect/>
                    <a:stretch>
                      <a:fillRect/>
                    </a:stretch>
                  </pic:blipFill>
                  <pic:spPr bwMode="auto">
                    <a:xfrm>
                      <a:off x="0" y="0"/>
                      <a:ext cx="2120265" cy="441960"/>
                    </a:xfrm>
                    <a:prstGeom prst="rect">
                      <a:avLst/>
                    </a:prstGeom>
                    <a:noFill/>
                    <a:ln w="9525">
                      <a:noFill/>
                      <a:miter lim="800000"/>
                      <a:headEnd/>
                      <a:tailEnd/>
                    </a:ln>
                  </pic:spPr>
                </pic:pic>
              </a:graphicData>
            </a:graphic>
          </wp:inline>
        </w:drawing>
      </w:r>
      <w:r w:rsidRPr="00BA55B0">
        <w:rPr>
          <w:rFonts w:ascii="宋体" w:eastAsia="宋体" w:hAnsi="宋体" w:cs="宋体" w:hint="eastAsia"/>
          <w:color w:val="111111"/>
          <w:kern w:val="0"/>
          <w:sz w:val="28"/>
          <w:szCs w:val="28"/>
        </w:rPr>
        <w:t>。比较二式可知，有关场源几何参数的数学表达式完全相同，</w:t>
      </w:r>
      <w:proofErr w:type="gramStart"/>
      <w:r w:rsidRPr="00BA55B0">
        <w:rPr>
          <w:rFonts w:ascii="宋体" w:eastAsia="宋体" w:hAnsi="宋体" w:cs="宋体" w:hint="eastAsia"/>
          <w:color w:val="111111"/>
          <w:kern w:val="0"/>
          <w:sz w:val="28"/>
          <w:szCs w:val="28"/>
        </w:rPr>
        <w:t>它恰为</w:t>
      </w:r>
      <w:proofErr w:type="gramEnd"/>
      <w:r w:rsidRPr="00BA55B0">
        <w:rPr>
          <w:rFonts w:ascii="宋体" w:eastAsia="宋体" w:hAnsi="宋体" w:cs="宋体" w:hint="eastAsia"/>
          <w:color w:val="111111"/>
          <w:kern w:val="0"/>
          <w:sz w:val="28"/>
          <w:szCs w:val="28"/>
        </w:rPr>
        <w:t>绘制二度</w:t>
      </w:r>
      <w:proofErr w:type="gramStart"/>
      <w:r w:rsidRPr="00BA55B0">
        <w:rPr>
          <w:rFonts w:ascii="宋体" w:eastAsia="宋体" w:hAnsi="宋体" w:cs="宋体" w:hint="eastAsia"/>
          <w:color w:val="111111"/>
          <w:kern w:val="0"/>
          <w:sz w:val="28"/>
          <w:szCs w:val="28"/>
        </w:rPr>
        <w:t>扇形量板的</w:t>
      </w:r>
      <w:proofErr w:type="gramEnd"/>
      <w:r w:rsidRPr="00BA55B0">
        <w:rPr>
          <w:rFonts w:ascii="宋体" w:eastAsia="宋体" w:hAnsi="宋体" w:cs="宋体" w:hint="eastAsia"/>
          <w:color w:val="111111"/>
          <w:kern w:val="0"/>
          <w:sz w:val="28"/>
          <w:szCs w:val="28"/>
        </w:rPr>
        <w:t>理论公式，即</w:t>
      </w:r>
      <w:r w:rsidRPr="00BA55B0">
        <w:rPr>
          <w:rFonts w:ascii="宋体" w:eastAsia="宋体" w:hAnsi="宋体" w:cs="宋体"/>
          <w:color w:val="111111"/>
          <w:kern w:val="0"/>
          <w:sz w:val="28"/>
          <w:szCs w:val="28"/>
        </w:rPr>
        <w:drawing>
          <wp:inline distT="0" distB="0" distL="0" distR="0">
            <wp:extent cx="1628140" cy="441960"/>
            <wp:effectExtent l="0" t="0" r="0" b="0"/>
            <wp:docPr id="59" name="图片 59" descr="http://gest.jlu.edu.cn/wt/wt/dianfa/lcxzf.files/image008.gif">
              <a:hlinkClick xmlns:a="http://schemas.openxmlformats.org/drawingml/2006/main" r:id="rId43" tgtFrame="_blank" tooltip="点击图片看全图"/>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descr="http://gest.jlu.edu.cn/wt/wt/dianfa/lcxzf.files/image008.gif">
                      <a:hlinkClick r:id="rId43" tgtFrame="_blank" tooltip="点击图片看全图"/>
                    </pic:cNvPr>
                    <pic:cNvPicPr>
                      <a:picLocks noChangeAspect="1" noChangeArrowheads="1"/>
                    </pic:cNvPicPr>
                  </pic:nvPicPr>
                  <pic:blipFill>
                    <a:blip r:embed="rId44" cstate="print"/>
                    <a:srcRect/>
                    <a:stretch>
                      <a:fillRect/>
                    </a:stretch>
                  </pic:blipFill>
                  <pic:spPr bwMode="auto">
                    <a:xfrm>
                      <a:off x="0" y="0"/>
                      <a:ext cx="1628140" cy="441960"/>
                    </a:xfrm>
                    <a:prstGeom prst="rect">
                      <a:avLst/>
                    </a:prstGeom>
                    <a:noFill/>
                    <a:ln w="9525">
                      <a:noFill/>
                      <a:miter lim="800000"/>
                      <a:headEnd/>
                      <a:tailEnd/>
                    </a:ln>
                  </pic:spPr>
                </pic:pic>
              </a:graphicData>
            </a:graphic>
          </wp:inline>
        </w:drawing>
      </w:r>
      <w:r w:rsidRPr="00BA55B0">
        <w:rPr>
          <w:rFonts w:ascii="宋体" w:eastAsia="宋体" w:hAnsi="宋体" w:cs="宋体" w:hint="eastAsia"/>
          <w:color w:val="111111"/>
          <w:kern w:val="0"/>
          <w:sz w:val="28"/>
          <w:szCs w:val="28"/>
        </w:rPr>
        <w:t>。实际工作中，是假设矿体的几何参数，用量</w:t>
      </w:r>
      <w:proofErr w:type="gramStart"/>
      <w:r w:rsidRPr="00BA55B0">
        <w:rPr>
          <w:rFonts w:ascii="宋体" w:eastAsia="宋体" w:hAnsi="宋体" w:cs="宋体" w:hint="eastAsia"/>
          <w:color w:val="111111"/>
          <w:kern w:val="0"/>
          <w:sz w:val="28"/>
          <w:szCs w:val="28"/>
        </w:rPr>
        <w:t>板计算</w:t>
      </w:r>
      <w:proofErr w:type="gramEnd"/>
      <w:r w:rsidRPr="00BA55B0">
        <w:rPr>
          <w:rFonts w:ascii="宋体" w:eastAsia="宋体" w:hAnsi="宋体" w:cs="宋体" w:hint="eastAsia"/>
          <w:color w:val="111111"/>
          <w:kern w:val="0"/>
          <w:sz w:val="28"/>
          <w:szCs w:val="28"/>
        </w:rPr>
        <w:t>出相应剖面上的理论曲线，并与实测曲线对比，直到两条曲线基本一致为止；则所假设的矿体几何参数既为实际矿体的几何参数。实际计算时，必须满足如下条件；极化体是</w:t>
      </w:r>
      <w:proofErr w:type="gramStart"/>
      <w:r w:rsidRPr="00BA55B0">
        <w:rPr>
          <w:rFonts w:ascii="宋体" w:eastAsia="宋体" w:hAnsi="宋体" w:cs="宋体" w:hint="eastAsia"/>
          <w:color w:val="111111"/>
          <w:kern w:val="0"/>
          <w:sz w:val="28"/>
          <w:szCs w:val="28"/>
        </w:rPr>
        <w:t>沿走向</w:t>
      </w:r>
      <w:proofErr w:type="gramEnd"/>
      <w:r w:rsidRPr="00BA55B0">
        <w:rPr>
          <w:rFonts w:ascii="宋体" w:eastAsia="宋体" w:hAnsi="宋体" w:cs="宋体" w:hint="eastAsia"/>
          <w:color w:val="111111"/>
          <w:kern w:val="0"/>
          <w:sz w:val="28"/>
          <w:szCs w:val="28"/>
        </w:rPr>
        <w:t>无限的水平柱状体；极化体和围岩电阻率相等；—次场在极化体附近必须与地面平行，而且垂直于极化体的走向，</w:t>
      </w:r>
      <w:proofErr w:type="gramStart"/>
      <w:r w:rsidRPr="00BA55B0">
        <w:rPr>
          <w:rFonts w:ascii="宋体" w:eastAsia="宋体" w:hAnsi="宋体" w:cs="宋体" w:hint="eastAsia"/>
          <w:color w:val="111111"/>
          <w:kern w:val="0"/>
          <w:sz w:val="28"/>
          <w:szCs w:val="28"/>
        </w:rPr>
        <w:t>极化场</w:t>
      </w:r>
      <w:proofErr w:type="gramEnd"/>
      <w:r w:rsidRPr="00BA55B0">
        <w:rPr>
          <w:rFonts w:ascii="宋体" w:eastAsia="宋体" w:hAnsi="宋体" w:cs="宋体" w:hint="eastAsia"/>
          <w:color w:val="111111"/>
          <w:kern w:val="0"/>
          <w:sz w:val="28"/>
          <w:szCs w:val="28"/>
        </w:rPr>
        <w:t>等于一次场E1。“类磁选择法”的推断结果不是唯一的，特别是剩余极化率η的选择对推断矿体形状影响较大。当地质和物性资料都不够充分时，只能得到很粗略的结果。</w:t>
      </w:r>
    </w:p>
    <w:p w:rsidR="00BA55B0" w:rsidRPr="00BA55B0" w:rsidRDefault="00BA55B0" w:rsidP="00BA55B0">
      <w:pPr>
        <w:widowControl/>
        <w:shd w:val="clear" w:color="auto" w:fill="FFFFFF"/>
        <w:spacing w:before="100" w:beforeAutospacing="1" w:after="100" w:afterAutospacing="1" w:line="360" w:lineRule="atLeast"/>
        <w:jc w:val="left"/>
        <w:rPr>
          <w:rFonts w:ascii="宋体" w:eastAsia="宋体" w:hAnsi="宋体" w:cs="宋体"/>
          <w:color w:val="111111"/>
          <w:kern w:val="0"/>
          <w:sz w:val="24"/>
          <w:szCs w:val="24"/>
        </w:rPr>
      </w:pPr>
      <w:r w:rsidRPr="00BA55B0">
        <w:rPr>
          <w:rFonts w:ascii="宋体" w:eastAsia="宋体" w:hAnsi="宋体" w:cs="宋体" w:hint="eastAsia"/>
          <w:color w:val="111111"/>
          <w:kern w:val="0"/>
          <w:sz w:val="28"/>
          <w:szCs w:val="28"/>
        </w:rPr>
        <w:lastRenderedPageBreak/>
        <w:t>[联合剖面法]composite profiling method  是电阻率联合三</w:t>
      </w:r>
      <w:proofErr w:type="gramStart"/>
      <w:r w:rsidRPr="00BA55B0">
        <w:rPr>
          <w:rFonts w:ascii="宋体" w:eastAsia="宋体" w:hAnsi="宋体" w:cs="宋体" w:hint="eastAsia"/>
          <w:color w:val="111111"/>
          <w:kern w:val="0"/>
          <w:sz w:val="28"/>
        </w:rPr>
        <w:t>极</w:t>
      </w:r>
      <w:proofErr w:type="gramEnd"/>
      <w:r w:rsidRPr="00BA55B0">
        <w:rPr>
          <w:rFonts w:ascii="宋体" w:eastAsia="宋体" w:hAnsi="宋体" w:cs="宋体" w:hint="eastAsia"/>
          <w:color w:val="111111"/>
          <w:kern w:val="0"/>
          <w:sz w:val="28"/>
          <w:szCs w:val="28"/>
        </w:rPr>
        <w:t>剖面法的简称。它由两个三极排列．AMN∞和∞MNB联合组成。符号∞代表它们公用的无穷远极(c)。实际工作中，无穷远极c是固定在测线的中垂线上，距离最近的测线五倍AO(O点是M'N中点)。工作时，</w:t>
      </w:r>
      <w:r w:rsidRPr="00BA55B0">
        <w:rPr>
          <w:rFonts w:ascii="宋体" w:eastAsia="宋体" w:hAnsi="宋体" w:cs="宋体" w:hint="eastAsia"/>
          <w:color w:val="111111"/>
          <w:kern w:val="0"/>
          <w:sz w:val="28"/>
        </w:rPr>
        <w:t>AMlNB</w:t>
      </w:r>
      <w:r w:rsidRPr="00BA55B0">
        <w:rPr>
          <w:rFonts w:ascii="宋体" w:eastAsia="宋体" w:hAnsi="宋体" w:cs="宋体" w:hint="eastAsia"/>
          <w:color w:val="111111"/>
          <w:kern w:val="0"/>
          <w:sz w:val="28"/>
          <w:szCs w:val="28"/>
        </w:rPr>
        <w:t>四个电极保持电极距离不变，沿测线同时逐点移动。在剖面的每一点上，首先由A和C极供电，测得</w:t>
      </w:r>
      <w:r w:rsidRPr="00BA55B0">
        <w:rPr>
          <w:rFonts w:ascii="宋体" w:eastAsia="宋体" w:hAnsi="宋体" w:cs="宋体" w:hint="eastAsia"/>
          <w:color w:val="111111"/>
          <w:kern w:val="0"/>
          <w:sz w:val="28"/>
          <w:szCs w:val="28"/>
          <w:vertAlign w:val="subscript"/>
        </w:rPr>
        <w:t xml:space="preserve"> </w:t>
      </w:r>
      <w:r w:rsidRPr="00BA55B0">
        <w:rPr>
          <w:rFonts w:ascii="宋体" w:eastAsia="宋体" w:hAnsi="宋体" w:cs="宋体" w:hint="eastAsia"/>
          <w:color w:val="111111"/>
          <w:kern w:val="0"/>
          <w:sz w:val="28"/>
          <w:szCs w:val="28"/>
        </w:rPr>
        <w:t>值；然后由B和C极供电，测得</w:t>
      </w:r>
      <w:r w:rsidRPr="00BA55B0">
        <w:rPr>
          <w:rFonts w:ascii="宋体" w:eastAsia="宋体" w:hAnsi="宋体" w:cs="宋体" w:hint="eastAsia"/>
          <w:color w:val="111111"/>
          <w:kern w:val="0"/>
          <w:sz w:val="28"/>
          <w:szCs w:val="28"/>
          <w:vertAlign w:val="subscript"/>
        </w:rPr>
        <w:t xml:space="preserve"> </w:t>
      </w:r>
      <w:r w:rsidRPr="00BA55B0">
        <w:rPr>
          <w:rFonts w:ascii="宋体" w:eastAsia="宋体" w:hAnsi="宋体" w:cs="宋体" w:hint="eastAsia"/>
          <w:color w:val="111111"/>
          <w:kern w:val="0"/>
          <w:sz w:val="28"/>
          <w:szCs w:val="28"/>
        </w:rPr>
        <w:t>值。因此，在—条测线上有</w:t>
      </w:r>
      <w:r w:rsidRPr="00BA55B0">
        <w:rPr>
          <w:rFonts w:ascii="宋体" w:eastAsia="宋体" w:hAnsi="宋体" w:cs="宋体" w:hint="eastAsia"/>
          <w:color w:val="111111"/>
          <w:kern w:val="0"/>
          <w:sz w:val="28"/>
          <w:szCs w:val="28"/>
          <w:vertAlign w:val="subscript"/>
        </w:rPr>
        <w:t xml:space="preserve"> </w:t>
      </w:r>
      <w:r w:rsidRPr="00BA55B0">
        <w:rPr>
          <w:rFonts w:ascii="宋体" w:eastAsia="宋体" w:hAnsi="宋体" w:cs="宋体" w:hint="eastAsia"/>
          <w:color w:val="111111"/>
          <w:kern w:val="0"/>
          <w:sz w:val="28"/>
          <w:szCs w:val="28"/>
        </w:rPr>
        <w:t>和</w:t>
      </w:r>
      <w:r w:rsidRPr="00BA55B0">
        <w:rPr>
          <w:rFonts w:ascii="宋体" w:eastAsia="宋体" w:hAnsi="宋体" w:cs="宋体" w:hint="eastAsia"/>
          <w:color w:val="111111"/>
          <w:kern w:val="0"/>
          <w:sz w:val="28"/>
          <w:szCs w:val="28"/>
          <w:vertAlign w:val="subscript"/>
        </w:rPr>
        <w:t xml:space="preserve"> </w:t>
      </w:r>
      <w:r w:rsidRPr="00BA55B0">
        <w:rPr>
          <w:rFonts w:ascii="宋体" w:eastAsia="宋体" w:hAnsi="宋体" w:cs="宋体" w:hint="eastAsia"/>
          <w:color w:val="111111"/>
          <w:kern w:val="0"/>
          <w:sz w:val="28"/>
          <w:szCs w:val="28"/>
        </w:rPr>
        <w:t>两条曲线。</w:t>
      </w:r>
      <w:r w:rsidRPr="00BA55B0">
        <w:rPr>
          <w:rFonts w:ascii="宋体" w:eastAsia="宋体" w:hAnsi="宋体" w:cs="宋体" w:hint="eastAsia"/>
          <w:color w:val="111111"/>
          <w:kern w:val="0"/>
          <w:sz w:val="28"/>
          <w:szCs w:val="28"/>
          <w:vertAlign w:val="subscript"/>
        </w:rPr>
        <w:t xml:space="preserve"> </w:t>
      </w:r>
      <w:r w:rsidRPr="00BA55B0">
        <w:rPr>
          <w:rFonts w:ascii="宋体" w:eastAsia="宋体" w:hAnsi="宋体" w:cs="宋体" w:hint="eastAsia"/>
          <w:color w:val="111111"/>
          <w:kern w:val="0"/>
          <w:sz w:val="28"/>
          <w:szCs w:val="28"/>
        </w:rPr>
        <w:t>用实线绘出，</w:t>
      </w:r>
      <w:r w:rsidRPr="00BA55B0">
        <w:rPr>
          <w:rFonts w:ascii="宋体" w:eastAsia="宋体" w:hAnsi="宋体" w:cs="宋体" w:hint="eastAsia"/>
          <w:color w:val="111111"/>
          <w:kern w:val="0"/>
          <w:sz w:val="28"/>
          <w:szCs w:val="28"/>
          <w:vertAlign w:val="subscript"/>
        </w:rPr>
        <w:t xml:space="preserve"> </w:t>
      </w:r>
      <w:r w:rsidRPr="00BA55B0">
        <w:rPr>
          <w:rFonts w:ascii="宋体" w:eastAsia="宋体" w:hAnsi="宋体" w:cs="宋体" w:hint="eastAsia"/>
          <w:color w:val="111111"/>
          <w:kern w:val="0"/>
          <w:sz w:val="28"/>
          <w:szCs w:val="28"/>
        </w:rPr>
        <w:t>用虚线绘出。A极或西、</w:t>
      </w:r>
      <w:r w:rsidRPr="00BA55B0">
        <w:rPr>
          <w:rFonts w:ascii="宋体" w:eastAsia="宋体" w:hAnsi="宋体" w:cs="宋体" w:hint="eastAsia"/>
          <w:color w:val="111111"/>
          <w:kern w:val="0"/>
          <w:sz w:val="28"/>
        </w:rPr>
        <w:t>南方位</w:t>
      </w:r>
      <w:r w:rsidRPr="00BA55B0">
        <w:rPr>
          <w:rFonts w:ascii="宋体" w:eastAsia="宋体" w:hAnsi="宋体" w:cs="宋体" w:hint="eastAsia"/>
          <w:color w:val="111111"/>
          <w:kern w:val="0"/>
          <w:sz w:val="28"/>
          <w:szCs w:val="28"/>
        </w:rPr>
        <w:t>绘在左侧，B极或北、</w:t>
      </w:r>
      <w:r w:rsidRPr="00BA55B0">
        <w:rPr>
          <w:rFonts w:ascii="宋体" w:eastAsia="宋体" w:hAnsi="宋体" w:cs="宋体" w:hint="eastAsia"/>
          <w:color w:val="111111"/>
          <w:kern w:val="0"/>
          <w:sz w:val="28"/>
        </w:rPr>
        <w:t>东方位</w:t>
      </w:r>
      <w:r w:rsidRPr="00BA55B0">
        <w:rPr>
          <w:rFonts w:ascii="宋体" w:eastAsia="宋体" w:hAnsi="宋体" w:cs="宋体" w:hint="eastAsia"/>
          <w:color w:val="111111"/>
          <w:kern w:val="0"/>
          <w:sz w:val="28"/>
          <w:szCs w:val="28"/>
        </w:rPr>
        <w:t>绘在右侧。联合剖面法是电阻率剖面法中应用较多的一种方法。具有分辨能力强的优点，主要用来</w:t>
      </w:r>
      <w:proofErr w:type="gramStart"/>
      <w:r w:rsidRPr="00BA55B0">
        <w:rPr>
          <w:rFonts w:ascii="宋体" w:eastAsia="宋体" w:hAnsi="宋体" w:cs="宋体" w:hint="eastAsia"/>
          <w:color w:val="111111"/>
          <w:kern w:val="0"/>
          <w:sz w:val="28"/>
          <w:szCs w:val="28"/>
        </w:rPr>
        <w:t>寻找</w:t>
      </w:r>
      <w:r w:rsidRPr="00BA55B0">
        <w:rPr>
          <w:rFonts w:ascii="宋体" w:eastAsia="宋体" w:hAnsi="宋体" w:cs="宋体" w:hint="eastAsia"/>
          <w:color w:val="111111"/>
          <w:kern w:val="0"/>
          <w:sz w:val="28"/>
        </w:rPr>
        <w:t>良导性</w:t>
      </w:r>
      <w:proofErr w:type="gramEnd"/>
      <w:r w:rsidRPr="00BA55B0">
        <w:rPr>
          <w:rFonts w:ascii="宋体" w:eastAsia="宋体" w:hAnsi="宋体" w:cs="宋体" w:hint="eastAsia"/>
          <w:color w:val="111111"/>
          <w:kern w:val="0"/>
          <w:sz w:val="28"/>
          <w:szCs w:val="28"/>
        </w:rPr>
        <w:t>矿体和含水断裂破碎带。缺点是装置笨重，工作效率低等。</w:t>
      </w:r>
    </w:p>
    <w:p w:rsidR="00BA55B0" w:rsidRPr="00BA55B0" w:rsidRDefault="00BA55B0" w:rsidP="00BA55B0">
      <w:pPr>
        <w:widowControl/>
        <w:shd w:val="clear" w:color="auto" w:fill="FFFFFF"/>
        <w:spacing w:before="100" w:beforeAutospacing="1" w:after="100" w:afterAutospacing="1" w:line="360" w:lineRule="atLeast"/>
        <w:jc w:val="left"/>
        <w:rPr>
          <w:rFonts w:ascii="宋体" w:eastAsia="宋体" w:hAnsi="宋体" w:cs="宋体"/>
          <w:color w:val="111111"/>
          <w:kern w:val="0"/>
          <w:sz w:val="24"/>
          <w:szCs w:val="24"/>
        </w:rPr>
      </w:pPr>
      <w:r w:rsidRPr="00BA55B0">
        <w:rPr>
          <w:rFonts w:ascii="宋体" w:eastAsia="宋体" w:hAnsi="宋体" w:cs="宋体" w:hint="eastAsia"/>
          <w:color w:val="111111"/>
          <w:kern w:val="0"/>
          <w:sz w:val="28"/>
          <w:szCs w:val="28"/>
        </w:rPr>
        <w:t>[离子导体激发极化效应]induced polarization effect of ionic conductor；是离子导体产生激发极化效应的原因。离子导体是指以带电离子进行导电的岩石。这类岩石的导电性能都较差。当岩石孔隙</w:t>
      </w:r>
      <w:proofErr w:type="gramStart"/>
      <w:r w:rsidRPr="00BA55B0">
        <w:rPr>
          <w:rFonts w:ascii="宋体" w:eastAsia="宋体" w:hAnsi="宋体" w:cs="宋体" w:hint="eastAsia"/>
          <w:color w:val="111111"/>
          <w:kern w:val="0"/>
          <w:sz w:val="28"/>
        </w:rPr>
        <w:t>十充满</w:t>
      </w:r>
      <w:proofErr w:type="gramEnd"/>
      <w:r w:rsidRPr="00BA55B0">
        <w:rPr>
          <w:rFonts w:ascii="宋体" w:eastAsia="宋体" w:hAnsi="宋体" w:cs="宋体" w:hint="eastAsia"/>
          <w:color w:val="111111"/>
          <w:kern w:val="0"/>
          <w:sz w:val="28"/>
          <w:szCs w:val="28"/>
        </w:rPr>
        <w:t>水溶液后，溶液中的带电离子会改变岩石的导电性。常见的不含电子导电矿物的岩石，土壤和水等都属于离子导体。有关离子导体激发极化效应的假说较多，目前较集中的看法有电偶层形变和薄膜极化两种。它们的共同特点是：离子导体的激发极化效应发生在岩石颗粒与溶液之间。对离子导体整体来说，是属于体积极化。极化效应的强度与极化单元的物质、离子浓度、人工电流场的大小、作用时间等有关。</w:t>
      </w:r>
    </w:p>
    <w:p w:rsidR="00BA55B0" w:rsidRPr="00BA55B0" w:rsidRDefault="00BA55B0" w:rsidP="00BA55B0">
      <w:pPr>
        <w:widowControl/>
        <w:shd w:val="clear" w:color="auto" w:fill="FFFFFF"/>
        <w:spacing w:before="100" w:beforeAutospacing="1" w:after="100" w:afterAutospacing="1" w:line="360" w:lineRule="atLeast"/>
        <w:jc w:val="left"/>
        <w:rPr>
          <w:rFonts w:ascii="宋体" w:eastAsia="宋体" w:hAnsi="宋体" w:cs="宋体"/>
          <w:color w:val="111111"/>
          <w:kern w:val="0"/>
          <w:sz w:val="28"/>
          <w:szCs w:val="28"/>
        </w:rPr>
      </w:pPr>
      <w:r w:rsidRPr="00BA55B0">
        <w:rPr>
          <w:rFonts w:ascii="宋体" w:eastAsia="宋体" w:hAnsi="宋体" w:cs="宋体"/>
          <w:color w:val="111111"/>
          <w:kern w:val="0"/>
          <w:sz w:val="28"/>
          <w:szCs w:val="28"/>
        </w:rPr>
        <w:t>露头小四</w:t>
      </w:r>
      <w:proofErr w:type="gramStart"/>
      <w:r w:rsidRPr="00BA55B0">
        <w:rPr>
          <w:rFonts w:ascii="宋体" w:eastAsia="宋体" w:hAnsi="宋体" w:cs="宋体"/>
          <w:color w:val="111111"/>
          <w:kern w:val="0"/>
          <w:sz w:val="28"/>
          <w:szCs w:val="28"/>
        </w:rPr>
        <w:t>极</w:t>
      </w:r>
      <w:proofErr w:type="gramEnd"/>
      <w:r w:rsidRPr="00BA55B0">
        <w:rPr>
          <w:rFonts w:ascii="宋体" w:eastAsia="宋体" w:hAnsi="宋体" w:cs="宋体"/>
          <w:color w:val="111111"/>
          <w:kern w:val="0"/>
          <w:sz w:val="28"/>
          <w:szCs w:val="28"/>
        </w:rPr>
        <w:t>法</w:t>
      </w:r>
      <w:r w:rsidRPr="00BA55B0">
        <w:rPr>
          <w:rFonts w:ascii="宋体" w:eastAsia="宋体" w:hAnsi="宋体" w:cs="宋体"/>
          <w:b/>
          <w:bCs/>
          <w:color w:val="111111"/>
          <w:kern w:val="0"/>
          <w:sz w:val="28"/>
          <w:szCs w:val="28"/>
        </w:rPr>
        <w:t>mini-four-electrode array on outcrops</w:t>
      </w:r>
    </w:p>
    <w:p w:rsidR="00BA55B0" w:rsidRPr="00BA55B0" w:rsidRDefault="00BA55B0" w:rsidP="00BA55B0">
      <w:pPr>
        <w:widowControl/>
        <w:shd w:val="clear" w:color="auto" w:fill="FFFFFF"/>
        <w:spacing w:before="100" w:beforeAutospacing="1" w:after="100" w:afterAutospacing="1" w:line="360" w:lineRule="atLeast"/>
        <w:jc w:val="left"/>
        <w:rPr>
          <w:rFonts w:ascii="宋体" w:eastAsia="宋体" w:hAnsi="宋体" w:cs="宋体"/>
          <w:color w:val="111111"/>
          <w:kern w:val="0"/>
          <w:sz w:val="28"/>
          <w:szCs w:val="28"/>
        </w:rPr>
      </w:pPr>
      <w:r w:rsidRPr="00BA55B0">
        <w:rPr>
          <w:rFonts w:ascii="宋体" w:eastAsia="宋体" w:hAnsi="宋体" w:cs="宋体"/>
          <w:color w:val="111111"/>
          <w:kern w:val="0"/>
          <w:sz w:val="28"/>
          <w:szCs w:val="28"/>
        </w:rPr>
        <w:t>是在野外露头上测定岩石、矿石，电性的一种方法。测定时要选择</w:t>
      </w:r>
      <w:proofErr w:type="gramStart"/>
      <w:r w:rsidRPr="00BA55B0">
        <w:rPr>
          <w:rFonts w:ascii="宋体" w:eastAsia="宋体" w:hAnsi="宋体" w:cs="宋体"/>
          <w:color w:val="111111"/>
          <w:kern w:val="0"/>
          <w:sz w:val="28"/>
          <w:szCs w:val="28"/>
        </w:rPr>
        <w:t>新鲜岩</w:t>
      </w:r>
      <w:proofErr w:type="gramEnd"/>
      <w:r w:rsidRPr="00BA55B0">
        <w:rPr>
          <w:rFonts w:ascii="宋体" w:eastAsia="宋体" w:hAnsi="宋体" w:cs="宋体"/>
          <w:color w:val="111111"/>
          <w:kern w:val="0"/>
          <w:sz w:val="28"/>
          <w:szCs w:val="28"/>
        </w:rPr>
        <w:t>(矿)石面，在范围大于AB极距2-3倍的平面上布置供电电极(AB)和测量电极(MN)。它的优点是设备简单，操作方便，测定结果容易反映野外实际情况。</w:t>
      </w:r>
    </w:p>
    <w:p w:rsidR="00BA55B0" w:rsidRPr="00BA55B0" w:rsidRDefault="00BA55B0" w:rsidP="00BA55B0">
      <w:pPr>
        <w:widowControl/>
        <w:shd w:val="clear" w:color="auto" w:fill="FFFFFF"/>
        <w:spacing w:before="100" w:beforeAutospacing="1" w:after="100" w:afterAutospacing="1" w:line="360" w:lineRule="atLeast"/>
        <w:jc w:val="left"/>
        <w:rPr>
          <w:rFonts w:ascii="宋体" w:eastAsia="宋体" w:hAnsi="宋体" w:cs="宋体"/>
          <w:color w:val="111111"/>
          <w:kern w:val="0"/>
          <w:sz w:val="24"/>
          <w:szCs w:val="24"/>
        </w:rPr>
      </w:pPr>
      <w:r w:rsidRPr="00BA55B0">
        <w:rPr>
          <w:rFonts w:ascii="宋体" w:eastAsia="宋体" w:hAnsi="宋体" w:cs="宋体" w:hint="eastAsia"/>
          <w:color w:val="111111"/>
          <w:kern w:val="0"/>
          <w:sz w:val="28"/>
          <w:szCs w:val="28"/>
        </w:rPr>
        <w:t>[浓差极化]concentration polarization； 是电极极化的一种。当电极上有电流通过时，还原(</w:t>
      </w:r>
      <w:r w:rsidRPr="00BA55B0">
        <w:rPr>
          <w:rFonts w:ascii="宋体" w:eastAsia="宋体" w:hAnsi="宋体" w:cs="宋体" w:hint="eastAsia"/>
          <w:color w:val="111111"/>
          <w:kern w:val="0"/>
          <w:sz w:val="28"/>
        </w:rPr>
        <w:t>或氧化</w:t>
      </w:r>
      <w:r w:rsidRPr="00BA55B0">
        <w:rPr>
          <w:rFonts w:ascii="宋体" w:eastAsia="宋体" w:hAnsi="宋体" w:cs="宋体" w:hint="eastAsia"/>
          <w:color w:val="111111"/>
          <w:kern w:val="0"/>
          <w:sz w:val="28"/>
          <w:szCs w:val="28"/>
        </w:rPr>
        <w:t>)过程在电极表面进行，溶液中首先被消耗(或增加)的是电极表</w:t>
      </w:r>
      <w:r w:rsidRPr="00BA55B0">
        <w:rPr>
          <w:rFonts w:ascii="宋体" w:eastAsia="宋体" w:hAnsi="宋体" w:cs="宋体" w:hint="eastAsia"/>
          <w:color w:val="111111"/>
          <w:kern w:val="0"/>
          <w:sz w:val="28"/>
          <w:szCs w:val="28"/>
        </w:rPr>
        <w:lastRenderedPageBreak/>
        <w:t>面附近溶液中的金属离子，于是电极表面附近比远处溶液中的金属离子浓度小(或大)，离子扩散使电极电位出现了差值，</w:t>
      </w:r>
      <w:r w:rsidRPr="00BA55B0">
        <w:rPr>
          <w:rFonts w:ascii="宋体" w:eastAsia="宋体" w:hAnsi="宋体" w:cs="宋体" w:hint="eastAsia"/>
          <w:color w:val="111111"/>
          <w:kern w:val="0"/>
          <w:sz w:val="28"/>
        </w:rPr>
        <w:t>称其为浓差</w:t>
      </w:r>
      <w:r w:rsidRPr="00BA55B0">
        <w:rPr>
          <w:rFonts w:ascii="宋体" w:eastAsia="宋体" w:hAnsi="宋体" w:cs="宋体" w:hint="eastAsia"/>
          <w:color w:val="111111"/>
          <w:kern w:val="0"/>
          <w:sz w:val="28"/>
          <w:szCs w:val="28"/>
        </w:rPr>
        <w:t>极化。由浓差极化引起的电动势</w:t>
      </w:r>
      <w:proofErr w:type="gramStart"/>
      <w:r w:rsidRPr="00BA55B0">
        <w:rPr>
          <w:rFonts w:ascii="宋体" w:eastAsia="宋体" w:hAnsi="宋体" w:cs="宋体" w:hint="eastAsia"/>
          <w:color w:val="111111"/>
          <w:kern w:val="0"/>
          <w:sz w:val="28"/>
          <w:szCs w:val="28"/>
        </w:rPr>
        <w:t>叫做</w:t>
      </w:r>
      <w:r w:rsidRPr="00BA55B0">
        <w:rPr>
          <w:rFonts w:ascii="宋体" w:eastAsia="宋体" w:hAnsi="宋体" w:cs="宋体" w:hint="eastAsia"/>
          <w:color w:val="111111"/>
          <w:kern w:val="0"/>
          <w:sz w:val="28"/>
        </w:rPr>
        <w:t>浓差超电压</w:t>
      </w:r>
      <w:proofErr w:type="gramEnd"/>
      <w:r w:rsidRPr="00BA55B0">
        <w:rPr>
          <w:rFonts w:ascii="宋体" w:eastAsia="宋体" w:hAnsi="宋体" w:cs="宋体" w:hint="eastAsia"/>
          <w:color w:val="111111"/>
          <w:kern w:val="0"/>
          <w:sz w:val="28"/>
          <w:szCs w:val="28"/>
        </w:rPr>
        <w:t>。</w:t>
      </w:r>
    </w:p>
    <w:p w:rsidR="00BA55B0" w:rsidRPr="00BA55B0" w:rsidRDefault="00BA55B0" w:rsidP="00BA55B0">
      <w:pPr>
        <w:widowControl/>
        <w:shd w:val="clear" w:color="auto" w:fill="FFFFFF"/>
        <w:spacing w:before="100" w:beforeAutospacing="1" w:after="100" w:afterAutospacing="1" w:line="360" w:lineRule="atLeast"/>
        <w:jc w:val="left"/>
        <w:rPr>
          <w:rFonts w:ascii="宋体" w:eastAsia="宋体" w:hAnsi="宋体" w:cs="宋体"/>
          <w:color w:val="111111"/>
          <w:kern w:val="0"/>
          <w:sz w:val="24"/>
          <w:szCs w:val="24"/>
        </w:rPr>
      </w:pPr>
      <w:r w:rsidRPr="00BA55B0">
        <w:rPr>
          <w:rFonts w:ascii="宋体" w:eastAsia="宋体" w:hAnsi="宋体" w:cs="宋体" w:hint="eastAsia"/>
          <w:color w:val="111111"/>
          <w:kern w:val="0"/>
          <w:sz w:val="28"/>
          <w:szCs w:val="28"/>
        </w:rPr>
        <w:t>[偶极场]dipole field；    电磁法场源的一种形式，观测时，场源可以移动。是在多匝空心环形线圈或磁芯棒状线圈中，通有</w:t>
      </w:r>
      <w:proofErr w:type="gramStart"/>
      <w:r w:rsidRPr="00BA55B0">
        <w:rPr>
          <w:rFonts w:ascii="宋体" w:eastAsia="宋体" w:hAnsi="宋体" w:cs="宋体" w:hint="eastAsia"/>
          <w:color w:val="111111"/>
          <w:kern w:val="0"/>
          <w:sz w:val="28"/>
        </w:rPr>
        <w:t>谐</w:t>
      </w:r>
      <w:proofErr w:type="gramEnd"/>
      <w:r w:rsidRPr="00BA55B0">
        <w:rPr>
          <w:rFonts w:ascii="宋体" w:eastAsia="宋体" w:hAnsi="宋体" w:cs="宋体" w:hint="eastAsia"/>
          <w:color w:val="111111"/>
          <w:kern w:val="0"/>
          <w:sz w:val="28"/>
          <w:szCs w:val="28"/>
        </w:rPr>
        <w:t>变或脉冲电流时：在其周围空间产生的一次场。当观测点离线圈中心的距离超过线圈直径5倍以上时，线圈的磁场相当于一个偶极子的场(在线圈中心的磁偶极子，轴向与线圈面的法线</w:t>
      </w:r>
      <w:r w:rsidRPr="00BA55B0">
        <w:rPr>
          <w:rFonts w:ascii="宋体" w:eastAsia="宋体" w:hAnsi="宋体" w:cs="宋体" w:hint="eastAsia"/>
          <w:color w:val="111111"/>
          <w:kern w:val="0"/>
          <w:sz w:val="28"/>
        </w:rPr>
        <w:t>方向—致</w:t>
      </w:r>
      <w:r w:rsidRPr="00BA55B0">
        <w:rPr>
          <w:rFonts w:ascii="宋体" w:eastAsia="宋体" w:hAnsi="宋体" w:cs="宋体" w:hint="eastAsia"/>
          <w:color w:val="111111"/>
          <w:kern w:val="0"/>
          <w:sz w:val="28"/>
          <w:szCs w:val="28"/>
        </w:rPr>
        <w:t>)故称为偶极场。偶极场的强度与供电流的大小、</w:t>
      </w:r>
      <w:r w:rsidRPr="00BA55B0">
        <w:rPr>
          <w:rFonts w:ascii="宋体" w:eastAsia="宋体" w:hAnsi="宋体" w:cs="宋体" w:hint="eastAsia"/>
          <w:color w:val="111111"/>
          <w:kern w:val="0"/>
          <w:sz w:val="28"/>
        </w:rPr>
        <w:t>线圈匝数和</w:t>
      </w:r>
      <w:r w:rsidRPr="00BA55B0">
        <w:rPr>
          <w:rFonts w:ascii="宋体" w:eastAsia="宋体" w:hAnsi="宋体" w:cs="宋体" w:hint="eastAsia"/>
          <w:color w:val="111111"/>
          <w:kern w:val="0"/>
          <w:sz w:val="28"/>
          <w:szCs w:val="28"/>
        </w:rPr>
        <w:t>面积成正比。它的特点是，场的分布不均匀，具有球面波的特征，有明显的方向性；在空气中场强与距离的三次方成反比衰减，向地下传播时衰减更快，所以穿透深度小，通过调节线圈的方向可以定向发射，对不同产状的地下导体可以加强感应耦合作用。</w:t>
      </w:r>
    </w:p>
    <w:p w:rsidR="00C11FBB" w:rsidRPr="00C11FBB" w:rsidRDefault="00C11FBB" w:rsidP="00C11FBB">
      <w:pPr>
        <w:widowControl/>
        <w:shd w:val="clear" w:color="auto" w:fill="FFFFFF"/>
        <w:spacing w:before="100" w:beforeAutospacing="1" w:after="100" w:afterAutospacing="1" w:line="360" w:lineRule="atLeast"/>
        <w:jc w:val="left"/>
        <w:rPr>
          <w:rFonts w:ascii="宋体" w:eastAsia="宋体" w:hAnsi="宋体" w:cs="宋体"/>
          <w:color w:val="111111"/>
          <w:kern w:val="0"/>
          <w:sz w:val="24"/>
          <w:szCs w:val="24"/>
        </w:rPr>
      </w:pPr>
      <w:r w:rsidRPr="00C11FBB">
        <w:rPr>
          <w:rFonts w:ascii="宋体" w:eastAsia="宋体" w:hAnsi="宋体" w:cs="宋体" w:hint="eastAsia"/>
          <w:color w:val="111111"/>
          <w:kern w:val="0"/>
          <w:sz w:val="28"/>
          <w:szCs w:val="28"/>
        </w:rPr>
        <w:t>[偶极剖面法]dipole-dipole array；  是电阻率偶极剖面法的简称。电极排列的特点是AB极(中点为o)和MN极(中点为o)距离的大小与电极距00</w:t>
      </w:r>
      <w:proofErr w:type="gramStart"/>
      <w:r w:rsidRPr="00C11FBB">
        <w:rPr>
          <w:rFonts w:ascii="宋体" w:eastAsia="宋体" w:hAnsi="宋体" w:cs="宋体" w:hint="eastAsia"/>
          <w:color w:val="111111"/>
          <w:kern w:val="0"/>
          <w:sz w:val="28"/>
          <w:vertAlign w:val="superscript"/>
        </w:rPr>
        <w:t>’</w:t>
      </w:r>
      <w:proofErr w:type="gramEnd"/>
      <w:r w:rsidRPr="00C11FBB">
        <w:rPr>
          <w:rFonts w:ascii="宋体" w:eastAsia="宋体" w:hAnsi="宋体" w:cs="宋体" w:hint="eastAsia"/>
          <w:color w:val="111111"/>
          <w:kern w:val="0"/>
          <w:sz w:val="28"/>
          <w:szCs w:val="28"/>
        </w:rPr>
        <w:t>，相比较都很小，供电偶极AB在测量电极M'N的一侧。偶极剖面法ρ</w:t>
      </w:r>
      <w:r w:rsidRPr="00C11FBB">
        <w:rPr>
          <w:rFonts w:ascii="宋体" w:eastAsia="宋体" w:hAnsi="宋体" w:cs="宋体" w:hint="eastAsia"/>
          <w:color w:val="111111"/>
          <w:kern w:val="0"/>
          <w:sz w:val="28"/>
          <w:szCs w:val="28"/>
          <w:vertAlign w:val="subscript"/>
        </w:rPr>
        <w:t>S</w:t>
      </w:r>
      <w:r w:rsidRPr="00C11FBB">
        <w:rPr>
          <w:rFonts w:ascii="宋体" w:eastAsia="宋体" w:hAnsi="宋体" w:cs="宋体" w:hint="eastAsia"/>
          <w:color w:val="111111"/>
          <w:kern w:val="0"/>
          <w:sz w:val="28"/>
          <w:szCs w:val="28"/>
        </w:rPr>
        <w:t>曲线特点是异常明显。但是，由于相应的假异常交点的存在，使解释复杂化。所以，目前此法应用较少。</w:t>
      </w:r>
    </w:p>
    <w:p w:rsidR="00C11FBB" w:rsidRPr="00C11FBB" w:rsidRDefault="00C11FBB" w:rsidP="00C11FBB">
      <w:pPr>
        <w:widowControl/>
        <w:shd w:val="clear" w:color="auto" w:fill="FFFFFF"/>
        <w:spacing w:before="100" w:beforeAutospacing="1" w:after="100" w:afterAutospacing="1" w:line="360" w:lineRule="atLeast"/>
        <w:jc w:val="left"/>
        <w:rPr>
          <w:rFonts w:ascii="宋体" w:eastAsia="宋体" w:hAnsi="宋体" w:cs="宋体"/>
          <w:color w:val="111111"/>
          <w:kern w:val="0"/>
          <w:sz w:val="24"/>
          <w:szCs w:val="24"/>
        </w:rPr>
      </w:pPr>
      <w:r w:rsidRPr="00C11FBB">
        <w:rPr>
          <w:rFonts w:ascii="宋体" w:eastAsia="宋体" w:hAnsi="宋体" w:cs="宋体" w:hint="eastAsia"/>
          <w:color w:val="111111"/>
          <w:kern w:val="0"/>
          <w:sz w:val="28"/>
          <w:szCs w:val="28"/>
        </w:rPr>
        <w:t>[偶极测深]dipole electrode sounding；   是电阻率测深的一种方法。它是通过研究电偶极子场的变化规律来了解地电断面特征的。实际工作中，是把测量偶极(MN)放在供电偶极(AB)</w:t>
      </w:r>
      <w:proofErr w:type="gramStart"/>
      <w:r w:rsidRPr="00C11FBB">
        <w:rPr>
          <w:rFonts w:ascii="宋体" w:eastAsia="宋体" w:hAnsi="宋体" w:cs="宋体" w:hint="eastAsia"/>
          <w:color w:val="111111"/>
          <w:kern w:val="0"/>
          <w:sz w:val="28"/>
        </w:rPr>
        <w:t>的—侧或</w:t>
      </w:r>
      <w:proofErr w:type="gramEnd"/>
      <w:r w:rsidRPr="00C11FBB">
        <w:rPr>
          <w:rFonts w:ascii="宋体" w:eastAsia="宋体" w:hAnsi="宋体" w:cs="宋体" w:hint="eastAsia"/>
          <w:color w:val="111111"/>
          <w:kern w:val="0"/>
          <w:sz w:val="28"/>
          <w:szCs w:val="28"/>
        </w:rPr>
        <w:t>旁侧，并满足AB距离和MN距离远远小于OO</w:t>
      </w:r>
      <w:r w:rsidRPr="00C11FBB">
        <w:rPr>
          <w:rFonts w:ascii="宋体" w:eastAsia="宋体" w:hAnsi="宋体" w:cs="宋体" w:hint="eastAsia"/>
          <w:color w:val="111111"/>
          <w:kern w:val="0"/>
          <w:sz w:val="28"/>
          <w:szCs w:val="28"/>
          <w:vertAlign w:val="superscript"/>
        </w:rPr>
        <w:t>/</w:t>
      </w:r>
      <w:r w:rsidRPr="00C11FBB">
        <w:rPr>
          <w:rFonts w:ascii="宋体" w:eastAsia="宋体" w:hAnsi="宋体" w:cs="宋体" w:hint="eastAsia"/>
          <w:color w:val="111111"/>
          <w:kern w:val="0"/>
          <w:sz w:val="28"/>
          <w:szCs w:val="28"/>
        </w:rPr>
        <w:t>的距离。工作中观测的是逐渐加大OO</w:t>
      </w:r>
      <w:r w:rsidRPr="00C11FBB">
        <w:rPr>
          <w:rFonts w:ascii="宋体" w:eastAsia="宋体" w:hAnsi="宋体" w:cs="宋体" w:hint="eastAsia"/>
          <w:color w:val="111111"/>
          <w:kern w:val="0"/>
          <w:sz w:val="28"/>
          <w:szCs w:val="28"/>
          <w:vertAlign w:val="superscript"/>
        </w:rPr>
        <w:t>/</w:t>
      </w:r>
      <w:r w:rsidRPr="00C11FBB">
        <w:rPr>
          <w:rFonts w:ascii="宋体" w:eastAsia="宋体" w:hAnsi="宋体" w:cs="宋体" w:hint="eastAsia"/>
          <w:color w:val="111111"/>
          <w:kern w:val="0"/>
          <w:sz w:val="28"/>
          <w:szCs w:val="28"/>
        </w:rPr>
        <w:t>时的地下岩石视电阻率(ρ</w:t>
      </w:r>
      <w:r w:rsidRPr="00C11FBB">
        <w:rPr>
          <w:rFonts w:ascii="宋体" w:eastAsia="宋体" w:hAnsi="宋体" w:cs="宋体" w:hint="eastAsia"/>
          <w:color w:val="111111"/>
          <w:kern w:val="0"/>
          <w:sz w:val="28"/>
          <w:szCs w:val="28"/>
          <w:vertAlign w:val="subscript"/>
        </w:rPr>
        <w:t>S</w:t>
      </w:r>
      <w:r w:rsidRPr="00C11FBB">
        <w:rPr>
          <w:rFonts w:ascii="宋体" w:eastAsia="宋体" w:hAnsi="宋体" w:cs="宋体" w:hint="eastAsia"/>
          <w:color w:val="111111"/>
          <w:kern w:val="0"/>
          <w:sz w:val="28"/>
          <w:szCs w:val="28"/>
        </w:rPr>
        <w:t>)的变化。记录点是OO</w:t>
      </w:r>
      <w:r w:rsidRPr="00C11FBB">
        <w:rPr>
          <w:rFonts w:ascii="宋体" w:eastAsia="宋体" w:hAnsi="宋体" w:cs="宋体" w:hint="eastAsia"/>
          <w:color w:val="111111"/>
          <w:kern w:val="0"/>
          <w:sz w:val="28"/>
          <w:szCs w:val="28"/>
          <w:vertAlign w:val="superscript"/>
        </w:rPr>
        <w:t>/</w:t>
      </w:r>
      <w:r w:rsidRPr="00C11FBB">
        <w:rPr>
          <w:rFonts w:ascii="宋体" w:eastAsia="宋体" w:hAnsi="宋体" w:cs="宋体" w:hint="eastAsia"/>
          <w:color w:val="111111"/>
          <w:kern w:val="0"/>
          <w:sz w:val="28"/>
          <w:szCs w:val="28"/>
        </w:rPr>
        <w:t>的中点。按供电偶极和测量偶极相对位置的不同，分为不同的测量形式。其中常用的有轴向偶极测深(图a，MN位于AB连线</w:t>
      </w:r>
      <w:proofErr w:type="gramStart"/>
      <w:r w:rsidRPr="00C11FBB">
        <w:rPr>
          <w:rFonts w:ascii="宋体" w:eastAsia="宋体" w:hAnsi="宋体" w:cs="宋体" w:hint="eastAsia"/>
          <w:color w:val="111111"/>
          <w:kern w:val="0"/>
          <w:sz w:val="28"/>
        </w:rPr>
        <w:t>的—侧或</w:t>
      </w:r>
      <w:proofErr w:type="gramEnd"/>
      <w:r w:rsidRPr="00C11FBB">
        <w:rPr>
          <w:rFonts w:ascii="宋体" w:eastAsia="宋体" w:hAnsi="宋体" w:cs="宋体" w:hint="eastAsia"/>
          <w:color w:val="111111"/>
          <w:kern w:val="0"/>
          <w:sz w:val="28"/>
          <w:szCs w:val="28"/>
        </w:rPr>
        <w:t>两侧)、赤道偶极测深(图b，MN平行于AB，MN可在AB</w:t>
      </w:r>
      <w:proofErr w:type="gramStart"/>
      <w:r w:rsidRPr="00C11FBB">
        <w:rPr>
          <w:rFonts w:ascii="宋体" w:eastAsia="宋体" w:hAnsi="宋体" w:cs="宋体" w:hint="eastAsia"/>
          <w:color w:val="111111"/>
          <w:kern w:val="0"/>
          <w:sz w:val="28"/>
        </w:rPr>
        <w:t>的—侧或</w:t>
      </w:r>
      <w:proofErr w:type="gramEnd"/>
      <w:r w:rsidRPr="00C11FBB">
        <w:rPr>
          <w:rFonts w:ascii="宋体" w:eastAsia="宋体" w:hAnsi="宋体" w:cs="宋体" w:hint="eastAsia"/>
          <w:color w:val="111111"/>
          <w:kern w:val="0"/>
          <w:sz w:val="28"/>
          <w:szCs w:val="28"/>
        </w:rPr>
        <w:t>两侧)。偶极测深和对称测深比较，其优点是可以大大减少供电导线，ρ</w:t>
      </w:r>
      <w:r w:rsidRPr="00C11FBB">
        <w:rPr>
          <w:rFonts w:ascii="宋体" w:eastAsia="宋体" w:hAnsi="宋体" w:cs="宋体" w:hint="eastAsia"/>
          <w:color w:val="111111"/>
          <w:kern w:val="0"/>
          <w:sz w:val="28"/>
          <w:szCs w:val="28"/>
          <w:vertAlign w:val="subscript"/>
        </w:rPr>
        <w:t>S</w:t>
      </w:r>
      <w:r w:rsidRPr="00C11FBB">
        <w:rPr>
          <w:rFonts w:ascii="宋体" w:eastAsia="宋体" w:hAnsi="宋体" w:cs="宋体" w:hint="eastAsia"/>
          <w:color w:val="111111"/>
          <w:kern w:val="0"/>
          <w:sz w:val="28"/>
          <w:szCs w:val="28"/>
        </w:rPr>
        <w:t>曲线的分辨能力高；其缺点是需要较大功率的供电电源。</w:t>
      </w:r>
    </w:p>
    <w:p w:rsidR="00C11FBB" w:rsidRPr="00C11FBB" w:rsidRDefault="00C11FBB" w:rsidP="00C11FBB">
      <w:pPr>
        <w:widowControl/>
        <w:shd w:val="clear" w:color="auto" w:fill="FFFFFF"/>
        <w:spacing w:before="100" w:beforeAutospacing="1" w:after="100" w:afterAutospacing="1" w:line="360" w:lineRule="atLeast"/>
        <w:jc w:val="left"/>
        <w:rPr>
          <w:rFonts w:ascii="宋体" w:eastAsia="宋体" w:hAnsi="宋体" w:cs="宋体"/>
          <w:color w:val="111111"/>
          <w:kern w:val="0"/>
          <w:sz w:val="24"/>
          <w:szCs w:val="24"/>
        </w:rPr>
      </w:pPr>
      <w:r w:rsidRPr="00C11FBB">
        <w:rPr>
          <w:rFonts w:ascii="宋体" w:eastAsia="宋体" w:hAnsi="宋体" w:cs="宋体" w:hint="eastAsia"/>
          <w:color w:val="111111"/>
          <w:kern w:val="0"/>
          <w:sz w:val="28"/>
          <w:szCs w:val="28"/>
        </w:rPr>
        <w:lastRenderedPageBreak/>
        <w:t>[偶极排列]dipole electrode array；    是电极排列的—</w:t>
      </w:r>
      <w:proofErr w:type="gramStart"/>
      <w:r w:rsidRPr="00C11FBB">
        <w:rPr>
          <w:rFonts w:ascii="宋体" w:eastAsia="宋体" w:hAnsi="宋体" w:cs="宋体" w:hint="eastAsia"/>
          <w:color w:val="111111"/>
          <w:kern w:val="0"/>
          <w:sz w:val="28"/>
        </w:rPr>
        <w:t>种基本</w:t>
      </w:r>
      <w:proofErr w:type="gramEnd"/>
      <w:r w:rsidRPr="00C11FBB">
        <w:rPr>
          <w:rFonts w:ascii="宋体" w:eastAsia="宋体" w:hAnsi="宋体" w:cs="宋体" w:hint="eastAsia"/>
          <w:color w:val="111111"/>
          <w:kern w:val="0"/>
          <w:sz w:val="28"/>
          <w:szCs w:val="28"/>
        </w:rPr>
        <w:t>形式。供电偶极AB、测量偶极MN以一定距离(OO</w:t>
      </w:r>
      <w:proofErr w:type="gramStart"/>
      <w:r w:rsidRPr="00C11FBB">
        <w:rPr>
          <w:rFonts w:ascii="宋体" w:eastAsia="宋体" w:hAnsi="宋体" w:cs="宋体" w:hint="eastAsia"/>
          <w:color w:val="111111"/>
          <w:kern w:val="0"/>
          <w:sz w:val="28"/>
        </w:rPr>
        <w:t>’</w:t>
      </w:r>
      <w:proofErr w:type="gramEnd"/>
      <w:r w:rsidRPr="00C11FBB">
        <w:rPr>
          <w:rFonts w:ascii="宋体" w:eastAsia="宋体" w:hAnsi="宋体" w:cs="宋体" w:hint="eastAsia"/>
          <w:color w:val="111111"/>
          <w:kern w:val="0"/>
          <w:sz w:val="28"/>
          <w:szCs w:val="28"/>
        </w:rPr>
        <w:t>)排列在一条直线上。电极距(OO</w:t>
      </w:r>
      <w:proofErr w:type="gramStart"/>
      <w:r w:rsidRPr="00C11FBB">
        <w:rPr>
          <w:rFonts w:ascii="宋体" w:eastAsia="宋体" w:hAnsi="宋体" w:cs="宋体" w:hint="eastAsia"/>
          <w:color w:val="111111"/>
          <w:kern w:val="0"/>
          <w:sz w:val="28"/>
          <w:szCs w:val="28"/>
        </w:rPr>
        <w:t>’</w:t>
      </w:r>
      <w:proofErr w:type="gramEnd"/>
      <w:r w:rsidRPr="00C11FBB">
        <w:rPr>
          <w:rFonts w:ascii="宋体" w:eastAsia="宋体" w:hAnsi="宋体" w:cs="宋体" w:hint="eastAsia"/>
          <w:color w:val="111111"/>
          <w:kern w:val="0"/>
          <w:sz w:val="28"/>
          <w:szCs w:val="28"/>
        </w:rPr>
        <w:t>)不变时，构成偶极剖面排列；电极距(OO</w:t>
      </w:r>
      <w:proofErr w:type="gramStart"/>
      <w:r w:rsidRPr="00C11FBB">
        <w:rPr>
          <w:rFonts w:ascii="宋体" w:eastAsia="宋体" w:hAnsi="宋体" w:cs="宋体" w:hint="eastAsia"/>
          <w:color w:val="111111"/>
          <w:kern w:val="0"/>
          <w:sz w:val="28"/>
          <w:szCs w:val="28"/>
        </w:rPr>
        <w:t>’</w:t>
      </w:r>
      <w:proofErr w:type="gramEnd"/>
      <w:r w:rsidRPr="00C11FBB">
        <w:rPr>
          <w:rFonts w:ascii="宋体" w:eastAsia="宋体" w:hAnsi="宋体" w:cs="宋体" w:hint="eastAsia"/>
          <w:color w:val="111111"/>
          <w:kern w:val="0"/>
          <w:sz w:val="28"/>
          <w:szCs w:val="28"/>
        </w:rPr>
        <w:t>)变化时，构成偶极测深排列。(其他变种详见“偶极测深”)。</w:t>
      </w:r>
    </w:p>
    <w:p w:rsidR="00C11FBB" w:rsidRPr="00C11FBB" w:rsidRDefault="00C11FBB" w:rsidP="00C11FBB">
      <w:pPr>
        <w:widowControl/>
        <w:shd w:val="clear" w:color="auto" w:fill="FFFFFF"/>
        <w:spacing w:before="100" w:beforeAutospacing="1" w:after="100" w:afterAutospacing="1" w:line="360" w:lineRule="atLeast"/>
        <w:jc w:val="left"/>
        <w:rPr>
          <w:rFonts w:ascii="宋体" w:eastAsia="宋体" w:hAnsi="宋体" w:cs="宋体"/>
          <w:color w:val="111111"/>
          <w:kern w:val="0"/>
          <w:sz w:val="24"/>
          <w:szCs w:val="24"/>
        </w:rPr>
      </w:pPr>
      <w:r w:rsidRPr="00C11FBB">
        <w:rPr>
          <w:rFonts w:ascii="宋体" w:eastAsia="宋体" w:hAnsi="宋体" w:cs="宋体" w:hint="eastAsia"/>
          <w:color w:val="111111"/>
          <w:kern w:val="0"/>
          <w:sz w:val="28"/>
          <w:szCs w:val="28"/>
        </w:rPr>
        <w:t>[偶极式虚实分量法]dipole imaginary-real component method    是指一次场为偶极场的虚实分量法。工作时，发射装置与接收装置在同一测线上，沿矿体倾斜方向接收装置在前，发射装置在后一起移动逐点观测。收发</w:t>
      </w:r>
      <w:proofErr w:type="gramStart"/>
      <w:r w:rsidRPr="00C11FBB">
        <w:rPr>
          <w:rFonts w:ascii="宋体" w:eastAsia="宋体" w:hAnsi="宋体" w:cs="宋体" w:hint="eastAsia"/>
          <w:color w:val="111111"/>
          <w:kern w:val="0"/>
          <w:sz w:val="28"/>
        </w:rPr>
        <w:t>距根据</w:t>
      </w:r>
      <w:proofErr w:type="gramEnd"/>
      <w:r w:rsidRPr="00C11FBB">
        <w:rPr>
          <w:rFonts w:ascii="宋体" w:eastAsia="宋体" w:hAnsi="宋体" w:cs="宋体" w:hint="eastAsia"/>
          <w:color w:val="111111"/>
          <w:kern w:val="0"/>
          <w:sz w:val="28"/>
          <w:szCs w:val="28"/>
        </w:rPr>
        <w:t>矿体埋深确定。现用仪器发射机的频率最多的有三个。它只能研究异常的空间分布，定性解释异常。勘探深度较浅，装备轻便，适于快速普查良导电矿体。</w:t>
      </w:r>
    </w:p>
    <w:p w:rsidR="00C11FBB" w:rsidRPr="00C11FBB" w:rsidRDefault="00C11FBB" w:rsidP="00C11FBB">
      <w:pPr>
        <w:widowControl/>
        <w:shd w:val="clear" w:color="auto" w:fill="FFFFFF"/>
        <w:spacing w:before="100" w:beforeAutospacing="1" w:after="100" w:afterAutospacing="1" w:line="360" w:lineRule="atLeast"/>
        <w:jc w:val="left"/>
        <w:rPr>
          <w:rFonts w:ascii="宋体" w:eastAsia="宋体" w:hAnsi="宋体" w:cs="宋体"/>
          <w:color w:val="111111"/>
          <w:kern w:val="0"/>
          <w:sz w:val="28"/>
          <w:szCs w:val="28"/>
        </w:rPr>
      </w:pPr>
      <w:r w:rsidRPr="00C11FBB">
        <w:rPr>
          <w:rFonts w:ascii="宋体" w:eastAsia="宋体" w:hAnsi="宋体" w:cs="宋体"/>
          <w:color w:val="111111"/>
          <w:kern w:val="0"/>
          <w:sz w:val="28"/>
          <w:szCs w:val="28"/>
        </w:rPr>
        <w:t xml:space="preserve">频率特性 </w:t>
      </w:r>
      <w:r w:rsidRPr="00C11FBB">
        <w:rPr>
          <w:rFonts w:ascii="宋体" w:eastAsia="宋体" w:hAnsi="宋体" w:cs="宋体"/>
          <w:b/>
          <w:bCs/>
          <w:color w:val="111111"/>
          <w:kern w:val="0"/>
          <w:sz w:val="28"/>
          <w:szCs w:val="28"/>
        </w:rPr>
        <w:t>frequency characteristic</w:t>
      </w:r>
      <w:r w:rsidRPr="00C11FBB">
        <w:rPr>
          <w:rFonts w:ascii="宋体" w:eastAsia="宋体" w:hAnsi="宋体" w:cs="宋体"/>
          <w:color w:val="111111"/>
          <w:kern w:val="0"/>
          <w:sz w:val="28"/>
          <w:szCs w:val="28"/>
        </w:rPr>
        <w:t>在电磁法中是指其它条件不变时，导体的*二次场随*—次场频率变化而变化的关系。利用在异常体上实测的频率特性曲线，可以确定异常体引起异常的最佳频率；对比实测和理论频率特性曲线可以对所获得的资料进行半定量解释。</w:t>
      </w:r>
    </w:p>
    <w:p w:rsidR="00C11FBB" w:rsidRPr="00C11FBB" w:rsidRDefault="00C11FBB" w:rsidP="00C11FBB">
      <w:pPr>
        <w:widowControl/>
        <w:shd w:val="clear" w:color="auto" w:fill="FFFFFF"/>
        <w:spacing w:before="100" w:beforeAutospacing="1" w:after="100" w:afterAutospacing="1" w:line="360" w:lineRule="atLeast"/>
        <w:jc w:val="left"/>
        <w:rPr>
          <w:rFonts w:ascii="宋体" w:eastAsia="宋体" w:hAnsi="宋体" w:cs="宋体"/>
          <w:color w:val="111111"/>
          <w:kern w:val="0"/>
          <w:sz w:val="24"/>
          <w:szCs w:val="24"/>
        </w:rPr>
      </w:pPr>
      <w:r w:rsidRPr="00C11FBB">
        <w:rPr>
          <w:rFonts w:ascii="宋体" w:eastAsia="宋体" w:hAnsi="宋体" w:cs="宋体" w:hint="eastAsia"/>
          <w:color w:val="111111"/>
          <w:kern w:val="0"/>
          <w:sz w:val="28"/>
          <w:szCs w:val="28"/>
        </w:rPr>
        <w:t>[频率测深法]frequency sounding method   是指频率在几十周／秒到几万周／秒的音频范围内，通过改变交变磁场频率的办法探测岩层电阻率随深度的变化以了解地质构造和找矿的一种人工场源电磁法。由于岩石的电磁感应作用，交变电磁场在地下的分布随岩石电阻率和场源频率的变化而变化。频率低、岩石的电阻率高电磁波穿透深度大；频率高、岩石电阻率低穿透深度浅。所以，只要</w:t>
      </w:r>
      <w:proofErr w:type="gramStart"/>
      <w:r w:rsidRPr="00C11FBB">
        <w:rPr>
          <w:rFonts w:ascii="宋体" w:eastAsia="宋体" w:hAnsi="宋体" w:cs="宋体" w:hint="eastAsia"/>
          <w:color w:val="111111"/>
          <w:kern w:val="0"/>
          <w:sz w:val="28"/>
          <w:szCs w:val="28"/>
        </w:rPr>
        <w:t>改变场</w:t>
      </w:r>
      <w:proofErr w:type="gramEnd"/>
      <w:r w:rsidRPr="00C11FBB">
        <w:rPr>
          <w:rFonts w:ascii="宋体" w:eastAsia="宋体" w:hAnsi="宋体" w:cs="宋体" w:hint="eastAsia"/>
          <w:color w:val="111111"/>
          <w:kern w:val="0"/>
          <w:sz w:val="28"/>
          <w:szCs w:val="28"/>
        </w:rPr>
        <w:t>的频率，在地面上</w:t>
      </w:r>
      <w:r w:rsidRPr="00C11FBB">
        <w:rPr>
          <w:rFonts w:ascii="宋体" w:eastAsia="宋体" w:hAnsi="宋体" w:cs="宋体" w:hint="eastAsia"/>
          <w:color w:val="111111"/>
          <w:kern w:val="0"/>
          <w:sz w:val="28"/>
        </w:rPr>
        <w:t>某一定</w:t>
      </w:r>
      <w:r w:rsidRPr="00C11FBB">
        <w:rPr>
          <w:rFonts w:ascii="宋体" w:eastAsia="宋体" w:hAnsi="宋体" w:cs="宋体" w:hint="eastAsia"/>
          <w:color w:val="111111"/>
          <w:kern w:val="0"/>
          <w:sz w:val="28"/>
          <w:szCs w:val="28"/>
        </w:rPr>
        <w:t>点观测电磁场的有关分量，根据观测结果计算视电阻率值就能反映出不同深度的地地质情况。可见，在交变电磁场的有效作用深度内，频率可以控制不同的勘探深度。高频作用深度浅，低频作用深度大。这种方法的优点是；对地电断面的分辨能力高，节省人力、效率高；有时用不接地磁偶极子场源，所以</w:t>
      </w:r>
      <w:r w:rsidRPr="00C11FBB">
        <w:rPr>
          <w:rFonts w:ascii="宋体" w:eastAsia="宋体" w:hAnsi="宋体" w:cs="宋体" w:hint="eastAsia"/>
          <w:color w:val="111111"/>
          <w:kern w:val="0"/>
          <w:sz w:val="28"/>
        </w:rPr>
        <w:t>对高阻覆盖</w:t>
      </w:r>
      <w:r w:rsidRPr="00C11FBB">
        <w:rPr>
          <w:rFonts w:ascii="宋体" w:eastAsia="宋体" w:hAnsi="宋体" w:cs="宋体" w:hint="eastAsia"/>
          <w:color w:val="111111"/>
          <w:kern w:val="0"/>
          <w:sz w:val="28"/>
          <w:szCs w:val="28"/>
        </w:rPr>
        <w:t>层</w:t>
      </w:r>
      <w:r w:rsidRPr="00C11FBB">
        <w:rPr>
          <w:rFonts w:ascii="宋体" w:eastAsia="宋体" w:hAnsi="宋体" w:cs="宋体" w:hint="eastAsia"/>
          <w:color w:val="111111"/>
          <w:kern w:val="0"/>
          <w:sz w:val="28"/>
        </w:rPr>
        <w:t>和高阻岩层</w:t>
      </w:r>
      <w:r w:rsidRPr="00C11FBB">
        <w:rPr>
          <w:rFonts w:ascii="宋体" w:eastAsia="宋体" w:hAnsi="宋体" w:cs="宋体" w:hint="eastAsia"/>
          <w:color w:val="111111"/>
          <w:kern w:val="0"/>
          <w:sz w:val="28"/>
          <w:szCs w:val="28"/>
        </w:rPr>
        <w:t>穿透能力强。</w:t>
      </w:r>
    </w:p>
    <w:p w:rsidR="00C11FBB" w:rsidRPr="00C11FBB" w:rsidRDefault="00C11FBB" w:rsidP="00C11FBB">
      <w:pPr>
        <w:widowControl/>
        <w:shd w:val="clear" w:color="auto" w:fill="FFFFFF"/>
        <w:spacing w:before="100" w:beforeAutospacing="1" w:after="100" w:afterAutospacing="1" w:line="360" w:lineRule="atLeast"/>
        <w:jc w:val="left"/>
        <w:rPr>
          <w:rFonts w:ascii="宋体" w:eastAsia="宋体" w:hAnsi="宋体" w:cs="宋体"/>
          <w:color w:val="111111"/>
          <w:kern w:val="0"/>
          <w:sz w:val="28"/>
          <w:szCs w:val="28"/>
        </w:rPr>
      </w:pPr>
      <w:r w:rsidRPr="00C11FBB">
        <w:rPr>
          <w:rFonts w:ascii="宋体" w:eastAsia="宋体" w:hAnsi="宋体" w:cs="宋体" w:hint="eastAsia"/>
          <w:color w:val="111111"/>
          <w:kern w:val="0"/>
          <w:sz w:val="28"/>
          <w:szCs w:val="28"/>
        </w:rPr>
        <w:lastRenderedPageBreak/>
        <w:t>[</w:t>
      </w:r>
      <w:r w:rsidRPr="00C11FBB">
        <w:rPr>
          <w:rFonts w:ascii="宋体" w:eastAsia="宋体" w:hAnsi="宋体" w:cs="宋体" w:hint="eastAsia"/>
          <w:color w:val="111111"/>
          <w:kern w:val="0"/>
          <w:sz w:val="28"/>
        </w:rPr>
        <w:t>ρ</w:t>
      </w:r>
      <w:r w:rsidRPr="00C11FBB">
        <w:rPr>
          <w:rFonts w:ascii="宋体" w:eastAsia="宋体" w:hAnsi="宋体" w:cs="宋体" w:hint="eastAsia"/>
          <w:color w:val="111111"/>
          <w:kern w:val="0"/>
          <w:sz w:val="28"/>
          <w:vertAlign w:val="subscript"/>
        </w:rPr>
        <w:t>S</w:t>
      </w:r>
      <w:r w:rsidRPr="00C11FBB">
        <w:rPr>
          <w:rFonts w:ascii="宋体" w:eastAsia="宋体" w:hAnsi="宋体" w:cs="宋体" w:hint="eastAsia"/>
          <w:color w:val="111111"/>
          <w:kern w:val="0"/>
          <w:sz w:val="28"/>
          <w:szCs w:val="28"/>
        </w:rPr>
        <w:t xml:space="preserve">断面等值线图]contours map of </w:t>
      </w:r>
      <w:r w:rsidRPr="00C11FBB">
        <w:rPr>
          <w:rFonts w:ascii="宋体" w:eastAsia="宋体" w:hAnsi="宋体" w:cs="宋体" w:hint="eastAsia"/>
          <w:color w:val="111111"/>
          <w:kern w:val="0"/>
          <w:sz w:val="28"/>
        </w:rPr>
        <w:t>ρ</w:t>
      </w:r>
      <w:r w:rsidRPr="00C11FBB">
        <w:rPr>
          <w:rFonts w:ascii="宋体" w:eastAsia="宋体" w:hAnsi="宋体" w:cs="宋体" w:hint="eastAsia"/>
          <w:color w:val="111111"/>
          <w:kern w:val="0"/>
          <w:sz w:val="28"/>
          <w:vertAlign w:val="subscript"/>
        </w:rPr>
        <w:t>S</w:t>
      </w:r>
      <w:r w:rsidRPr="00C11FBB">
        <w:rPr>
          <w:rFonts w:ascii="宋体" w:eastAsia="宋体" w:hAnsi="宋体" w:cs="宋体" w:hint="eastAsia"/>
          <w:color w:val="111111"/>
          <w:kern w:val="0"/>
          <w:sz w:val="28"/>
          <w:szCs w:val="28"/>
          <w:vertAlign w:val="subscript"/>
        </w:rPr>
        <w:t xml:space="preserve"> </w:t>
      </w:r>
      <w:r w:rsidRPr="00C11FBB">
        <w:rPr>
          <w:rFonts w:ascii="宋体" w:eastAsia="宋体" w:hAnsi="宋体" w:cs="宋体" w:hint="eastAsia"/>
          <w:color w:val="111111"/>
          <w:kern w:val="0"/>
          <w:sz w:val="28"/>
          <w:szCs w:val="28"/>
        </w:rPr>
        <w:t>section  即“视电阻率(</w:t>
      </w:r>
      <w:r w:rsidRPr="00C11FBB">
        <w:rPr>
          <w:rFonts w:ascii="宋体" w:eastAsia="宋体" w:hAnsi="宋体" w:cs="宋体" w:hint="eastAsia"/>
          <w:color w:val="111111"/>
          <w:kern w:val="0"/>
          <w:sz w:val="28"/>
        </w:rPr>
        <w:t>ρ</w:t>
      </w:r>
      <w:r w:rsidRPr="00C11FBB">
        <w:rPr>
          <w:rFonts w:ascii="宋体" w:eastAsia="宋体" w:hAnsi="宋体" w:cs="宋体" w:hint="eastAsia"/>
          <w:color w:val="111111"/>
          <w:kern w:val="0"/>
          <w:sz w:val="28"/>
          <w:vertAlign w:val="subscript"/>
        </w:rPr>
        <w:t>S</w:t>
      </w:r>
      <w:r w:rsidR="0017380E">
        <w:rPr>
          <w:rFonts w:ascii="宋体" w:eastAsia="宋体" w:hAnsi="宋体" w:cs="宋体" w:hint="eastAsia"/>
          <w:color w:val="111111"/>
          <w:kern w:val="0"/>
          <w:sz w:val="28"/>
          <w:szCs w:val="28"/>
        </w:rPr>
        <w:t>)</w:t>
      </w:r>
      <w:r w:rsidR="0017380E" w:rsidRPr="0017380E">
        <w:rPr>
          <w:rFonts w:ascii="宋体" w:eastAsia="宋体" w:hAnsi="宋体" w:cs="宋体" w:hint="eastAsia"/>
          <w:color w:val="111111"/>
          <w:kern w:val="0"/>
          <w:sz w:val="28"/>
          <w:szCs w:val="28"/>
        </w:rPr>
        <w:t xml:space="preserve"> </w:t>
      </w:r>
      <w:r w:rsidR="0017380E" w:rsidRPr="00C11FBB">
        <w:rPr>
          <w:rFonts w:ascii="宋体" w:eastAsia="宋体" w:hAnsi="宋体" w:cs="宋体" w:hint="eastAsia"/>
          <w:color w:val="111111"/>
          <w:kern w:val="0"/>
          <w:sz w:val="28"/>
          <w:szCs w:val="28"/>
        </w:rPr>
        <w:t>等</w:t>
      </w:r>
      <w:r w:rsidRPr="00C11FBB">
        <w:rPr>
          <w:rFonts w:ascii="宋体" w:eastAsia="宋体" w:hAnsi="宋体" w:cs="宋体" w:hint="eastAsia"/>
          <w:color w:val="111111"/>
          <w:kern w:val="0"/>
          <w:sz w:val="28"/>
          <w:szCs w:val="28"/>
        </w:rPr>
        <w:t>值线断面图。”</w:t>
      </w:r>
    </w:p>
    <w:p w:rsidR="000E50F2" w:rsidRDefault="00C11FBB" w:rsidP="00C11FBB">
      <w:pPr>
        <w:widowControl/>
        <w:shd w:val="clear" w:color="auto" w:fill="FFFFFF"/>
        <w:spacing w:before="100" w:beforeAutospacing="1" w:after="100" w:afterAutospacing="1" w:line="360" w:lineRule="atLeast"/>
        <w:ind w:firstLineChars="50" w:firstLine="140"/>
        <w:jc w:val="left"/>
        <w:rPr>
          <w:rFonts w:ascii="宋体" w:eastAsia="宋体" w:hAnsi="宋体" w:cs="宋体" w:hint="eastAsia"/>
          <w:color w:val="111111"/>
          <w:kern w:val="0"/>
          <w:sz w:val="28"/>
          <w:szCs w:val="28"/>
        </w:rPr>
      </w:pPr>
      <w:r w:rsidRPr="00C11FBB">
        <w:rPr>
          <w:rFonts w:ascii="宋体" w:eastAsia="宋体" w:hAnsi="宋体" w:cs="宋体"/>
          <w:color w:val="111111"/>
          <w:kern w:val="0"/>
          <w:sz w:val="28"/>
          <w:szCs w:val="28"/>
        </w:rPr>
        <w:t>[视电阻率（ρs）等值线断面图]contour of map apparent resistivity section； 又称“ρS断面等值线图”。是根据同一剖面上不同测深点和不同极距的视电阻率(ρS)值勾绘的等值线断面图。它是电测深定性解释的重要图件。断面图上的曲线是ρS等值线，曲线中的数字是ρS值。断面等值线图主要用来综合分析剖面上不同深度地电断面的特征和规律。从断面图上可以粗略地看出不同电性的岩层接触面、大致产状及厚度等。绘制等值线图时人为因素很多，应引起重视，以免造成错误的结论。</w:t>
      </w:r>
    </w:p>
    <w:p w:rsidR="00CD39BB" w:rsidRPr="00CD39BB" w:rsidRDefault="00CD39BB" w:rsidP="00CD39BB">
      <w:pPr>
        <w:widowControl/>
        <w:shd w:val="clear" w:color="auto" w:fill="FFFFFF"/>
        <w:spacing w:before="100" w:beforeAutospacing="1" w:after="100" w:afterAutospacing="1" w:line="360" w:lineRule="atLeast"/>
        <w:ind w:firstLineChars="50" w:firstLine="140"/>
        <w:jc w:val="left"/>
        <w:rPr>
          <w:rFonts w:ascii="宋体" w:eastAsia="宋体" w:hAnsi="宋体" w:cs="宋体"/>
          <w:color w:val="111111"/>
          <w:kern w:val="0"/>
          <w:sz w:val="28"/>
          <w:szCs w:val="28"/>
        </w:rPr>
      </w:pPr>
      <w:r w:rsidRPr="00CD39BB">
        <w:rPr>
          <w:rFonts w:ascii="宋体" w:eastAsia="宋体" w:hAnsi="宋体" w:cs="宋体"/>
          <w:color w:val="111111"/>
          <w:kern w:val="0"/>
          <w:sz w:val="28"/>
          <w:szCs w:val="28"/>
        </w:rPr>
        <w:t xml:space="preserve">倾角法 </w:t>
      </w:r>
      <w:r w:rsidRPr="00CD39BB">
        <w:rPr>
          <w:rFonts w:ascii="宋体" w:eastAsia="宋体" w:hAnsi="宋体" w:cs="宋体"/>
          <w:b/>
          <w:bCs/>
          <w:color w:val="111111"/>
          <w:kern w:val="0"/>
          <w:sz w:val="28"/>
          <w:szCs w:val="28"/>
        </w:rPr>
        <w:t>dip-(angle)method</w:t>
      </w:r>
      <w:r>
        <w:rPr>
          <w:rFonts w:ascii="宋体" w:eastAsia="宋体" w:hAnsi="宋体" w:cs="宋体" w:hint="eastAsia"/>
          <w:b/>
          <w:bCs/>
          <w:color w:val="111111"/>
          <w:kern w:val="0"/>
          <w:sz w:val="28"/>
          <w:szCs w:val="28"/>
        </w:rPr>
        <w:t xml:space="preserve"> </w:t>
      </w:r>
      <w:r w:rsidRPr="00CD39BB">
        <w:rPr>
          <w:rFonts w:ascii="宋体" w:eastAsia="宋体" w:hAnsi="宋体" w:cs="宋体"/>
          <w:color w:val="111111"/>
          <w:kern w:val="0"/>
          <w:sz w:val="28"/>
          <w:szCs w:val="28"/>
        </w:rPr>
        <w:t>是以偶极场为一次场源，观测总场向量倾角的—种地面电磁法。工作时，发射线圈(T)固定在X，Y，Z的任一方向上，用接线圈(R)测量总场与一次场的夹角，或测量总场的X、Y、Z分量与一次场的夹角，倾角符号规定为：接收线圈面向南和向东读数为正，向北和向西读数为负。仪器是以耳机或表头指针来测量总场向量的倾角。工作方式灵活多变。发射线圈(T)和接收线圈(R)可在同—测线上同步移动(称为同线排列)；也可以在相邻两侧线上平行移动(</w:t>
      </w:r>
      <w:proofErr w:type="gramStart"/>
      <w:r w:rsidRPr="00CD39BB">
        <w:rPr>
          <w:rFonts w:ascii="宋体" w:eastAsia="宋体" w:hAnsi="宋体" w:cs="宋体"/>
          <w:color w:val="111111"/>
          <w:kern w:val="0"/>
          <w:sz w:val="28"/>
          <w:szCs w:val="28"/>
        </w:rPr>
        <w:t>称为旁线排列</w:t>
      </w:r>
      <w:proofErr w:type="gramEnd"/>
      <w:r w:rsidRPr="00CD39BB">
        <w:rPr>
          <w:rFonts w:ascii="宋体" w:eastAsia="宋体" w:hAnsi="宋体" w:cs="宋体"/>
          <w:color w:val="111111"/>
          <w:kern w:val="0"/>
          <w:sz w:val="28"/>
          <w:szCs w:val="28"/>
        </w:rPr>
        <w:t>)；偶尔也可固定发射线圈(T)，在其附近小范围内移动接收线圈(R)做环形测量(称为环形排列)。通常发射与接收间距为几十米。倾角法的优点是装备轻便、效率高、成本低；适于快速普查。常用来进行地质填图和寻找埋藏较浅的导电矿体。缺点是：勘探深度浅，只研究磁场在空间方向的变化；地形影响较大，受工作地区通视条件的限制。倾角法使用的仪器有：电磁波探矿仪，回射倾角仪等。</w:t>
      </w:r>
    </w:p>
    <w:p w:rsidR="00CD39BB" w:rsidRPr="00546E1D" w:rsidRDefault="00CD39BB" w:rsidP="00546E1D">
      <w:pPr>
        <w:widowControl/>
        <w:shd w:val="clear" w:color="auto" w:fill="FFFFFF"/>
        <w:spacing w:before="100" w:beforeAutospacing="1" w:after="100" w:afterAutospacing="1" w:line="360" w:lineRule="atLeast"/>
        <w:ind w:firstLineChars="50" w:firstLine="140"/>
        <w:jc w:val="left"/>
        <w:rPr>
          <w:rFonts w:ascii="宋体" w:eastAsia="宋体" w:hAnsi="宋体" w:cs="宋体"/>
          <w:color w:val="111111"/>
          <w:kern w:val="0"/>
          <w:sz w:val="28"/>
          <w:szCs w:val="28"/>
        </w:rPr>
      </w:pPr>
      <w:r w:rsidRPr="00546E1D">
        <w:rPr>
          <w:rFonts w:ascii="宋体" w:eastAsia="宋体" w:hAnsi="宋体" w:cs="宋体"/>
          <w:color w:val="111111"/>
          <w:kern w:val="0"/>
          <w:sz w:val="28"/>
          <w:szCs w:val="28"/>
        </w:rPr>
        <w:t xml:space="preserve">趋肤效应 </w:t>
      </w:r>
      <w:r w:rsidRPr="00546E1D">
        <w:rPr>
          <w:rFonts w:ascii="宋体" w:eastAsia="宋体" w:hAnsi="宋体" w:cs="宋体"/>
          <w:b/>
          <w:bCs/>
          <w:color w:val="111111"/>
          <w:kern w:val="0"/>
          <w:sz w:val="28"/>
          <w:szCs w:val="28"/>
        </w:rPr>
        <w:t>skin effect</w:t>
      </w:r>
      <w:r w:rsidRPr="00546E1D">
        <w:rPr>
          <w:rFonts w:ascii="宋体" w:eastAsia="宋体" w:hAnsi="宋体" w:cs="宋体"/>
          <w:color w:val="111111"/>
          <w:kern w:val="0"/>
          <w:sz w:val="28"/>
          <w:szCs w:val="28"/>
        </w:rPr>
        <w:t xml:space="preserve"> 指交变电流在导体中不按导体截面均匀分布，而是集中在导体表面流动的现象。“趋肤”厚度和频率有关。</w:t>
      </w:r>
      <w:proofErr w:type="gramStart"/>
      <w:r w:rsidRPr="00546E1D">
        <w:rPr>
          <w:rFonts w:ascii="宋体" w:eastAsia="宋体" w:hAnsi="宋体" w:cs="宋体"/>
          <w:color w:val="111111"/>
          <w:kern w:val="0"/>
          <w:sz w:val="28"/>
          <w:szCs w:val="28"/>
        </w:rPr>
        <w:t>趋肤厚度</w:t>
      </w:r>
      <w:proofErr w:type="gramEnd"/>
      <w:r w:rsidRPr="00546E1D">
        <w:rPr>
          <w:rFonts w:ascii="宋体" w:eastAsia="宋体" w:hAnsi="宋体" w:cs="宋体"/>
          <w:color w:val="111111"/>
          <w:kern w:val="0"/>
          <w:sz w:val="28"/>
          <w:szCs w:val="28"/>
        </w:rPr>
        <w:t>的概念与“穿透深度”概念相同。“见穿透深度”。</w:t>
      </w:r>
    </w:p>
    <w:p w:rsidR="00CD39BB" w:rsidRPr="00CD39BB" w:rsidRDefault="00CD39BB" w:rsidP="00546E1D">
      <w:pPr>
        <w:widowControl/>
        <w:shd w:val="clear" w:color="auto" w:fill="FFFFFF"/>
        <w:spacing w:before="100" w:beforeAutospacing="1" w:after="100" w:afterAutospacing="1" w:line="360" w:lineRule="atLeast"/>
        <w:ind w:firstLineChars="50" w:firstLine="140"/>
        <w:jc w:val="left"/>
        <w:rPr>
          <w:rFonts w:ascii="宋体" w:eastAsia="宋体" w:hAnsi="宋体" w:cs="宋体"/>
          <w:color w:val="111111"/>
          <w:kern w:val="0"/>
          <w:sz w:val="28"/>
          <w:szCs w:val="28"/>
        </w:rPr>
      </w:pPr>
      <w:r w:rsidRPr="00CD39BB">
        <w:rPr>
          <w:rFonts w:ascii="宋体" w:eastAsia="宋体" w:hAnsi="宋体" w:cs="宋体" w:hint="eastAsia"/>
          <w:color w:val="111111"/>
          <w:kern w:val="0"/>
          <w:sz w:val="28"/>
          <w:szCs w:val="28"/>
        </w:rPr>
        <w:lastRenderedPageBreak/>
        <w:t>[三极排列]pole-dipole array  是电极排列的一种基本形式。供电电极A和测量电极M、N以一定距离排列在一条直线上。当电极距(AO)不变时，构成三</w:t>
      </w:r>
      <w:proofErr w:type="gramStart"/>
      <w:r w:rsidRPr="00546E1D">
        <w:rPr>
          <w:rFonts w:ascii="宋体" w:eastAsia="宋体" w:hAnsi="宋体" w:cs="宋体" w:hint="eastAsia"/>
          <w:color w:val="111111"/>
          <w:kern w:val="0"/>
          <w:sz w:val="28"/>
          <w:szCs w:val="28"/>
        </w:rPr>
        <w:t>极</w:t>
      </w:r>
      <w:proofErr w:type="gramEnd"/>
      <w:r w:rsidRPr="00CD39BB">
        <w:rPr>
          <w:rFonts w:ascii="宋体" w:eastAsia="宋体" w:hAnsi="宋体" w:cs="宋体" w:hint="eastAsia"/>
          <w:color w:val="111111"/>
          <w:kern w:val="0"/>
          <w:sz w:val="28"/>
          <w:szCs w:val="28"/>
        </w:rPr>
        <w:t>剖面排列；当电极距(AO)变化时，构成三极测深排列。另—供电电极B在无穷远处。</w:t>
      </w:r>
    </w:p>
    <w:p w:rsidR="00CD39BB" w:rsidRPr="00CD39BB" w:rsidRDefault="00CD39BB" w:rsidP="00546E1D">
      <w:pPr>
        <w:widowControl/>
        <w:shd w:val="clear" w:color="auto" w:fill="FFFFFF"/>
        <w:spacing w:before="100" w:beforeAutospacing="1" w:after="100" w:afterAutospacing="1" w:line="360" w:lineRule="atLeast"/>
        <w:ind w:firstLineChars="50" w:firstLine="140"/>
        <w:jc w:val="left"/>
        <w:rPr>
          <w:rFonts w:ascii="宋体" w:eastAsia="宋体" w:hAnsi="宋体" w:cs="宋体"/>
          <w:color w:val="111111"/>
          <w:kern w:val="0"/>
          <w:sz w:val="28"/>
          <w:szCs w:val="28"/>
        </w:rPr>
      </w:pPr>
      <w:r w:rsidRPr="00CD39BB">
        <w:rPr>
          <w:rFonts w:ascii="宋体" w:eastAsia="宋体" w:hAnsi="宋体" w:cs="宋体" w:hint="eastAsia"/>
          <w:color w:val="111111"/>
          <w:kern w:val="0"/>
          <w:sz w:val="28"/>
          <w:szCs w:val="28"/>
        </w:rPr>
        <w:t>[S等值原则]  principle of S-equivalence；    见“等值现象”</w:t>
      </w:r>
    </w:p>
    <w:p w:rsidR="00CD39BB" w:rsidRPr="00546E1D" w:rsidRDefault="00CD39BB" w:rsidP="00546E1D">
      <w:pPr>
        <w:widowControl/>
        <w:shd w:val="clear" w:color="auto" w:fill="FFFFFF"/>
        <w:spacing w:before="100" w:beforeAutospacing="1" w:after="100" w:afterAutospacing="1" w:line="360" w:lineRule="atLeast"/>
        <w:ind w:firstLineChars="50" w:firstLine="140"/>
        <w:jc w:val="left"/>
        <w:rPr>
          <w:rFonts w:ascii="宋体" w:eastAsia="宋体" w:hAnsi="宋体" w:cs="宋体"/>
          <w:color w:val="111111"/>
          <w:kern w:val="0"/>
          <w:sz w:val="28"/>
          <w:szCs w:val="28"/>
        </w:rPr>
      </w:pPr>
      <w:r w:rsidRPr="00546E1D">
        <w:rPr>
          <w:rFonts w:ascii="宋体" w:eastAsia="宋体" w:hAnsi="宋体" w:cs="宋体"/>
          <w:color w:val="111111"/>
          <w:kern w:val="0"/>
          <w:sz w:val="28"/>
          <w:szCs w:val="28"/>
        </w:rPr>
        <w:t xml:space="preserve">等值现象 </w:t>
      </w:r>
      <w:r w:rsidRPr="00546E1D">
        <w:rPr>
          <w:rFonts w:ascii="宋体" w:eastAsia="宋体" w:hAnsi="宋体" w:cs="宋体"/>
          <w:b/>
          <w:bCs/>
          <w:color w:val="111111"/>
          <w:kern w:val="0"/>
          <w:sz w:val="28"/>
          <w:szCs w:val="28"/>
        </w:rPr>
        <w:t>equivalence phenomenon</w:t>
      </w:r>
      <w:r w:rsidRPr="00546E1D">
        <w:rPr>
          <w:rFonts w:ascii="宋体" w:eastAsia="宋体" w:hAnsi="宋体" w:cs="宋体"/>
          <w:color w:val="111111"/>
          <w:kern w:val="0"/>
          <w:sz w:val="28"/>
          <w:szCs w:val="28"/>
        </w:rPr>
        <w:t xml:space="preserve"> </w:t>
      </w:r>
    </w:p>
    <w:p w:rsidR="00CD39BB" w:rsidRPr="00546E1D" w:rsidRDefault="00CD39BB" w:rsidP="00546E1D">
      <w:pPr>
        <w:widowControl/>
        <w:shd w:val="clear" w:color="auto" w:fill="FFFFFF"/>
        <w:spacing w:before="100" w:beforeAutospacing="1" w:after="100" w:afterAutospacing="1" w:line="360" w:lineRule="atLeast"/>
        <w:ind w:firstLineChars="50" w:firstLine="140"/>
        <w:jc w:val="left"/>
        <w:rPr>
          <w:rFonts w:ascii="宋体" w:eastAsia="宋体" w:hAnsi="宋体" w:cs="宋体"/>
          <w:color w:val="111111"/>
          <w:kern w:val="0"/>
          <w:sz w:val="28"/>
          <w:szCs w:val="28"/>
        </w:rPr>
      </w:pPr>
      <w:r w:rsidRPr="00546E1D">
        <w:rPr>
          <w:rFonts w:ascii="宋体" w:eastAsia="宋体" w:hAnsi="宋体" w:cs="宋体"/>
          <w:color w:val="111111"/>
          <w:kern w:val="0"/>
          <w:sz w:val="28"/>
          <w:szCs w:val="28"/>
        </w:rPr>
        <w:t>又称“等值原理”、“等价原则”。是指在一定条件下，三层电测深曲线不只代表一种地电断面；不同的三层地电断面可以具有相同的三层电测深曲线的现象。出现等值现象的条件与三层曲线类型有关。在 较小的情况下，ρ1、h1、ρ3、相同时，对A型、H型曲线来说，只要 相同，在一定范围内同时改变ρ2和h2，只要S2不变，曲线形状不变，称为S(纵向电导)等值现象或S等值原则。对K型、Q型曲线来说，只要 相同，在一定范围内同时改变h2和ρ2，曲线形状不变，称为了(横向电阻)等值现象或T等值原则。</w:t>
      </w:r>
    </w:p>
    <w:p w:rsidR="00CD39BB" w:rsidRPr="00CD39BB" w:rsidRDefault="00CD39BB" w:rsidP="00546E1D">
      <w:pPr>
        <w:widowControl/>
        <w:shd w:val="clear" w:color="auto" w:fill="FFFFFF"/>
        <w:spacing w:before="100" w:beforeAutospacing="1" w:after="100" w:afterAutospacing="1" w:line="360" w:lineRule="atLeast"/>
        <w:ind w:firstLineChars="50" w:firstLine="140"/>
        <w:jc w:val="left"/>
        <w:rPr>
          <w:rFonts w:ascii="宋体" w:eastAsia="宋体" w:hAnsi="宋体" w:cs="宋体"/>
          <w:color w:val="111111"/>
          <w:kern w:val="0"/>
          <w:sz w:val="28"/>
          <w:szCs w:val="28"/>
        </w:rPr>
      </w:pPr>
      <w:r w:rsidRPr="00CD39BB">
        <w:rPr>
          <w:rFonts w:ascii="宋体" w:eastAsia="宋体" w:hAnsi="宋体" w:cs="宋体" w:hint="eastAsia"/>
          <w:color w:val="111111"/>
          <w:kern w:val="0"/>
          <w:sz w:val="28"/>
          <w:szCs w:val="28"/>
        </w:rPr>
        <w:t>[散漫层]diffusion layer   又称“扩散层”，详见“吸附层”。</w:t>
      </w:r>
    </w:p>
    <w:p w:rsidR="00CD39BB" w:rsidRPr="00546E1D" w:rsidRDefault="00CD39BB" w:rsidP="00546E1D">
      <w:pPr>
        <w:widowControl/>
        <w:shd w:val="clear" w:color="auto" w:fill="FFFFFF"/>
        <w:spacing w:before="100" w:beforeAutospacing="1" w:after="100" w:afterAutospacing="1" w:line="360" w:lineRule="atLeast"/>
        <w:ind w:firstLineChars="50" w:firstLine="140"/>
        <w:jc w:val="left"/>
        <w:rPr>
          <w:rFonts w:ascii="宋体" w:eastAsia="宋体" w:hAnsi="宋体" w:cs="宋体"/>
          <w:color w:val="111111"/>
          <w:kern w:val="0"/>
          <w:sz w:val="28"/>
          <w:szCs w:val="28"/>
        </w:rPr>
      </w:pPr>
      <w:r w:rsidRPr="00546E1D">
        <w:rPr>
          <w:rFonts w:ascii="宋体" w:eastAsia="宋体" w:hAnsi="宋体" w:cs="宋体"/>
          <w:color w:val="111111"/>
          <w:kern w:val="0"/>
          <w:sz w:val="28"/>
          <w:szCs w:val="28"/>
        </w:rPr>
        <w:t>吸附层 </w:t>
      </w:r>
      <w:r w:rsidRPr="00546E1D">
        <w:rPr>
          <w:rFonts w:ascii="宋体" w:eastAsia="宋体" w:hAnsi="宋体" w:cs="宋体"/>
          <w:b/>
          <w:bCs/>
          <w:color w:val="111111"/>
          <w:kern w:val="0"/>
          <w:sz w:val="28"/>
          <w:szCs w:val="28"/>
        </w:rPr>
        <w:t>absorption layer</w:t>
      </w:r>
      <w:r w:rsidRPr="00546E1D">
        <w:rPr>
          <w:rFonts w:ascii="宋体" w:eastAsia="宋体" w:hAnsi="宋体" w:cs="宋体"/>
          <w:color w:val="111111"/>
          <w:kern w:val="0"/>
          <w:sz w:val="28"/>
          <w:szCs w:val="28"/>
        </w:rPr>
        <w:t xml:space="preserve"> </w:t>
      </w:r>
    </w:p>
    <w:p w:rsidR="00CD39BB" w:rsidRPr="00546E1D" w:rsidRDefault="00CD39BB" w:rsidP="00546E1D">
      <w:pPr>
        <w:widowControl/>
        <w:shd w:val="clear" w:color="auto" w:fill="FFFFFF"/>
        <w:spacing w:before="100" w:beforeAutospacing="1" w:after="100" w:afterAutospacing="1" w:line="360" w:lineRule="atLeast"/>
        <w:ind w:firstLineChars="50" w:firstLine="140"/>
        <w:jc w:val="left"/>
        <w:rPr>
          <w:rFonts w:ascii="宋体" w:eastAsia="宋体" w:hAnsi="宋体" w:cs="宋体"/>
          <w:color w:val="111111"/>
          <w:kern w:val="0"/>
          <w:sz w:val="28"/>
          <w:szCs w:val="28"/>
        </w:rPr>
      </w:pPr>
      <w:r w:rsidRPr="00546E1D">
        <w:rPr>
          <w:rFonts w:ascii="宋体" w:eastAsia="宋体" w:hAnsi="宋体" w:cs="宋体"/>
          <w:color w:val="111111"/>
          <w:kern w:val="0"/>
          <w:sz w:val="28"/>
          <w:szCs w:val="28"/>
        </w:rPr>
        <w:t>指离子导体颗粒表面的密度较大的正离子层。离子导电体颗粒和溶液接触时，由于固体表面吸附力场的作用，岩石和土壤中的颗粒都吸附负离子，溶液中则出现过剩的正离子，表面则形成电偶层。靠近颗粒表面密度较大的</w:t>
      </w:r>
      <w:proofErr w:type="gramStart"/>
      <w:r w:rsidRPr="00546E1D">
        <w:rPr>
          <w:rFonts w:ascii="宋体" w:eastAsia="宋体" w:hAnsi="宋体" w:cs="宋体"/>
          <w:color w:val="111111"/>
          <w:kern w:val="0"/>
          <w:sz w:val="28"/>
          <w:szCs w:val="28"/>
        </w:rPr>
        <w:t>—层就是</w:t>
      </w:r>
      <w:proofErr w:type="gramEnd"/>
      <w:r w:rsidRPr="00546E1D">
        <w:rPr>
          <w:rFonts w:ascii="宋体" w:eastAsia="宋体" w:hAnsi="宋体" w:cs="宋体"/>
          <w:color w:val="111111"/>
          <w:kern w:val="0"/>
          <w:sz w:val="28"/>
          <w:szCs w:val="28"/>
        </w:rPr>
        <w:t>吸附层。其厚度d=10-8米。吸附层外正离子密度逐渐减小的部分叫散漫层，其厚度因条件不同而变化。一般其厚度δ=10-6米。</w:t>
      </w:r>
    </w:p>
    <w:p w:rsidR="00CD39BB" w:rsidRPr="00CD39BB" w:rsidRDefault="00CD39BB" w:rsidP="00546E1D">
      <w:pPr>
        <w:widowControl/>
        <w:shd w:val="clear" w:color="auto" w:fill="FFFFFF"/>
        <w:spacing w:before="100" w:beforeAutospacing="1" w:after="100" w:afterAutospacing="1" w:line="360" w:lineRule="atLeast"/>
        <w:ind w:firstLineChars="50" w:firstLine="140"/>
        <w:jc w:val="left"/>
        <w:rPr>
          <w:rFonts w:ascii="宋体" w:eastAsia="宋体" w:hAnsi="宋体" w:cs="宋体"/>
          <w:color w:val="111111"/>
          <w:kern w:val="0"/>
          <w:sz w:val="28"/>
          <w:szCs w:val="28"/>
        </w:rPr>
      </w:pPr>
      <w:r w:rsidRPr="00CD39BB">
        <w:rPr>
          <w:rFonts w:ascii="宋体" w:eastAsia="宋体" w:hAnsi="宋体" w:cs="宋体" w:hint="eastAsia"/>
          <w:color w:val="111111"/>
          <w:kern w:val="0"/>
          <w:sz w:val="28"/>
          <w:szCs w:val="28"/>
        </w:rPr>
        <w:lastRenderedPageBreak/>
        <w:t>[山地电场]  mountain  potential field  是过滤电场的一种。通常是指山坡上的潜水由于重力作用向山坡下渗透时，由于岩石颗粒吸附负离子作用形成的电场。</w:t>
      </w:r>
      <w:proofErr w:type="gramStart"/>
      <w:r w:rsidRPr="00546E1D">
        <w:rPr>
          <w:rFonts w:ascii="宋体" w:eastAsia="宋体" w:hAnsi="宋体" w:cs="宋体" w:hint="eastAsia"/>
          <w:color w:val="111111"/>
          <w:kern w:val="0"/>
          <w:sz w:val="28"/>
          <w:szCs w:val="28"/>
        </w:rPr>
        <w:t>其场的</w:t>
      </w:r>
      <w:proofErr w:type="gramEnd"/>
      <w:r w:rsidRPr="00CD39BB">
        <w:rPr>
          <w:rFonts w:ascii="宋体" w:eastAsia="宋体" w:hAnsi="宋体" w:cs="宋体" w:hint="eastAsia"/>
          <w:color w:val="111111"/>
          <w:kern w:val="0"/>
          <w:sz w:val="28"/>
          <w:szCs w:val="28"/>
        </w:rPr>
        <w:t>特征是，对应山坡顶处出现负电位。两侧坡上相对山顶</w:t>
      </w:r>
      <w:r w:rsidRPr="00546E1D">
        <w:rPr>
          <w:rFonts w:ascii="宋体" w:eastAsia="宋体" w:hAnsi="宋体" w:cs="宋体" w:hint="eastAsia"/>
          <w:color w:val="111111"/>
          <w:kern w:val="0"/>
          <w:sz w:val="28"/>
          <w:szCs w:val="28"/>
        </w:rPr>
        <w:t>电位趋正</w:t>
      </w:r>
      <w:r w:rsidRPr="00CD39BB">
        <w:rPr>
          <w:rFonts w:ascii="宋体" w:eastAsia="宋体" w:hAnsi="宋体" w:cs="宋体" w:hint="eastAsia"/>
          <w:color w:val="111111"/>
          <w:kern w:val="0"/>
          <w:sz w:val="28"/>
          <w:szCs w:val="28"/>
        </w:rPr>
        <w:t>。</w:t>
      </w:r>
    </w:p>
    <w:p w:rsidR="00CD39BB" w:rsidRPr="00CD39BB" w:rsidRDefault="00CD39BB" w:rsidP="00546E1D">
      <w:pPr>
        <w:widowControl/>
        <w:shd w:val="clear" w:color="auto" w:fill="FFFFFF"/>
        <w:spacing w:before="100" w:beforeAutospacing="1" w:after="100" w:afterAutospacing="1" w:line="360" w:lineRule="atLeast"/>
        <w:ind w:firstLineChars="50" w:firstLine="140"/>
        <w:jc w:val="left"/>
        <w:rPr>
          <w:rFonts w:ascii="宋体" w:eastAsia="宋体" w:hAnsi="宋体" w:cs="宋体"/>
          <w:color w:val="111111"/>
          <w:kern w:val="0"/>
          <w:sz w:val="28"/>
          <w:szCs w:val="28"/>
        </w:rPr>
      </w:pPr>
      <w:r w:rsidRPr="00CD39BB">
        <w:rPr>
          <w:rFonts w:ascii="宋体" w:eastAsia="宋体" w:hAnsi="宋体" w:cs="宋体" w:hint="eastAsia"/>
          <w:color w:val="111111"/>
          <w:kern w:val="0"/>
          <w:sz w:val="28"/>
          <w:szCs w:val="28"/>
        </w:rPr>
        <w:t>[甚低频辐射场系统]very low frequency band radiated field  system  (VLF system)  又称“长波电台法”、“甚低频法”是航空电磁法的一种方案。它是利用世界各地海军长波电台发射的15千周／秒一</w:t>
      </w:r>
      <w:proofErr w:type="gramStart"/>
      <w:r w:rsidRPr="00546E1D">
        <w:rPr>
          <w:rFonts w:ascii="宋体" w:eastAsia="宋体" w:hAnsi="宋体" w:cs="宋体" w:hint="eastAsia"/>
          <w:color w:val="111111"/>
          <w:kern w:val="0"/>
          <w:sz w:val="28"/>
          <w:szCs w:val="28"/>
        </w:rPr>
        <w:t>30</w:t>
      </w:r>
      <w:proofErr w:type="gramEnd"/>
      <w:r w:rsidRPr="00CD39BB">
        <w:rPr>
          <w:rFonts w:ascii="宋体" w:eastAsia="宋体" w:hAnsi="宋体" w:cs="宋体" w:hint="eastAsia"/>
          <w:color w:val="111111"/>
          <w:kern w:val="0"/>
          <w:sz w:val="28"/>
          <w:szCs w:val="28"/>
        </w:rPr>
        <w:t>千周／</w:t>
      </w:r>
      <w:r w:rsidRPr="00546E1D">
        <w:rPr>
          <w:rFonts w:ascii="宋体" w:eastAsia="宋体" w:hAnsi="宋体" w:cs="宋体" w:hint="eastAsia"/>
          <w:color w:val="111111"/>
          <w:kern w:val="0"/>
          <w:sz w:val="28"/>
          <w:szCs w:val="28"/>
        </w:rPr>
        <w:t>秒甚低频</w:t>
      </w:r>
      <w:r w:rsidRPr="00CD39BB">
        <w:rPr>
          <w:rFonts w:ascii="宋体" w:eastAsia="宋体" w:hAnsi="宋体" w:cs="宋体" w:hint="eastAsia"/>
          <w:color w:val="111111"/>
          <w:kern w:val="0"/>
          <w:sz w:val="28"/>
          <w:szCs w:val="28"/>
        </w:rPr>
        <w:t>波段的无线电波</w:t>
      </w:r>
      <w:proofErr w:type="gramStart"/>
      <w:r w:rsidRPr="00546E1D">
        <w:rPr>
          <w:rFonts w:ascii="宋体" w:eastAsia="宋体" w:hAnsi="宋体" w:cs="宋体" w:hint="eastAsia"/>
          <w:color w:val="111111"/>
          <w:kern w:val="0"/>
          <w:sz w:val="28"/>
          <w:szCs w:val="28"/>
        </w:rPr>
        <w:t>做为</w:t>
      </w:r>
      <w:proofErr w:type="gramEnd"/>
      <w:r w:rsidRPr="00CD39BB">
        <w:rPr>
          <w:rFonts w:ascii="宋体" w:eastAsia="宋体" w:hAnsi="宋体" w:cs="宋体" w:hint="eastAsia"/>
          <w:color w:val="111111"/>
          <w:kern w:val="0"/>
          <w:sz w:val="28"/>
          <w:szCs w:val="28"/>
        </w:rPr>
        <w:t>场源，用航空电磁仪</w:t>
      </w:r>
      <w:r w:rsidRPr="00546E1D">
        <w:rPr>
          <w:rFonts w:ascii="宋体" w:eastAsia="宋体" w:hAnsi="宋体" w:cs="宋体" w:hint="eastAsia"/>
          <w:color w:val="111111"/>
          <w:kern w:val="0"/>
          <w:sz w:val="28"/>
          <w:szCs w:val="28"/>
        </w:rPr>
        <w:t>测量由甚低频</w:t>
      </w:r>
      <w:r w:rsidRPr="00CD39BB">
        <w:rPr>
          <w:rFonts w:ascii="宋体" w:eastAsia="宋体" w:hAnsi="宋体" w:cs="宋体" w:hint="eastAsia"/>
          <w:color w:val="111111"/>
          <w:kern w:val="0"/>
          <w:sz w:val="28"/>
          <w:szCs w:val="28"/>
        </w:rPr>
        <w:t>电  波在地下良导体中感应的二次磁场的方法。海军长波电台主要是为了和潜艇通讯而设置的，它能传播很远的距离，并能穿透海水达到潜艇。甚低频无线电波辐射场的特点很适合于进行  导电率填图。穿透深度可达15米到300米范围。可用来探测大的断层、破碎带、石墨化地层和矿化带等。在有利条件下有可能探测浸染状和块状硫化矿体。电场相位法可用于大面积  水文地质填图。这就是通常说的长波电台</w:t>
      </w:r>
      <w:r w:rsidRPr="00546E1D">
        <w:rPr>
          <w:rFonts w:ascii="宋体" w:eastAsia="宋体" w:hAnsi="宋体" w:cs="宋体" w:hint="eastAsia"/>
          <w:color w:val="111111"/>
          <w:kern w:val="0"/>
          <w:sz w:val="28"/>
          <w:szCs w:val="28"/>
        </w:rPr>
        <w:t>法或甚低频</w:t>
      </w:r>
      <w:r w:rsidRPr="00CD39BB">
        <w:rPr>
          <w:rFonts w:ascii="宋体" w:eastAsia="宋体" w:hAnsi="宋体" w:cs="宋体" w:hint="eastAsia"/>
          <w:color w:val="111111"/>
          <w:kern w:val="0"/>
          <w:sz w:val="28"/>
          <w:szCs w:val="28"/>
        </w:rPr>
        <w:t>法。实际工作中根据不同的地质任务可测定辐射场的磁场成分或电场成分。测定磁场的称为无线电相位法(</w:t>
      </w:r>
      <w:r w:rsidRPr="00546E1D">
        <w:rPr>
          <w:rFonts w:ascii="宋体" w:eastAsia="宋体" w:hAnsi="宋体" w:cs="宋体" w:hint="eastAsia"/>
          <w:color w:val="111111"/>
          <w:kern w:val="0"/>
          <w:sz w:val="28"/>
          <w:szCs w:val="28"/>
        </w:rPr>
        <w:t>对陡倾斜</w:t>
      </w:r>
      <w:proofErr w:type="gramStart"/>
      <w:r w:rsidRPr="00546E1D">
        <w:rPr>
          <w:rFonts w:ascii="宋体" w:eastAsia="宋体" w:hAnsi="宋体" w:cs="宋体" w:hint="eastAsia"/>
          <w:color w:val="111111"/>
          <w:kern w:val="0"/>
          <w:sz w:val="28"/>
          <w:szCs w:val="28"/>
        </w:rPr>
        <w:t>导电率分界面</w:t>
      </w:r>
      <w:proofErr w:type="gramEnd"/>
      <w:r w:rsidRPr="00CD39BB">
        <w:rPr>
          <w:rFonts w:ascii="宋体" w:eastAsia="宋体" w:hAnsi="宋体" w:cs="宋体" w:hint="eastAsia"/>
          <w:color w:val="111111"/>
          <w:kern w:val="0"/>
          <w:sz w:val="28"/>
          <w:szCs w:val="28"/>
        </w:rPr>
        <w:t>反映灵敏)；测定电场的称为电场相位法。(对平缓分界面反映灵敏)。实际上，无线电相位系统和电场相位系统可安装</w:t>
      </w:r>
      <w:proofErr w:type="gramStart"/>
      <w:r w:rsidRPr="00546E1D">
        <w:rPr>
          <w:rFonts w:ascii="宋体" w:eastAsia="宋体" w:hAnsi="宋体" w:cs="宋体" w:hint="eastAsia"/>
          <w:color w:val="111111"/>
          <w:kern w:val="0"/>
          <w:sz w:val="28"/>
          <w:szCs w:val="28"/>
        </w:rPr>
        <w:t>在—架轻型</w:t>
      </w:r>
      <w:proofErr w:type="gramEnd"/>
      <w:r w:rsidRPr="00CD39BB">
        <w:rPr>
          <w:rFonts w:ascii="宋体" w:eastAsia="宋体" w:hAnsi="宋体" w:cs="宋体" w:hint="eastAsia"/>
          <w:color w:val="111111"/>
          <w:kern w:val="0"/>
          <w:sz w:val="28"/>
          <w:szCs w:val="28"/>
        </w:rPr>
        <w:t>飞机或直升飞机上，测定磁场采用接收线圈，测定电场用鞭状天线。</w:t>
      </w:r>
    </w:p>
    <w:p w:rsidR="00CD39BB" w:rsidRPr="00CD39BB" w:rsidRDefault="00CD39BB" w:rsidP="00546E1D">
      <w:pPr>
        <w:widowControl/>
        <w:shd w:val="clear" w:color="auto" w:fill="FFFFFF"/>
        <w:spacing w:before="100" w:beforeAutospacing="1" w:after="100" w:afterAutospacing="1" w:line="360" w:lineRule="atLeast"/>
        <w:ind w:firstLineChars="50" w:firstLine="140"/>
        <w:jc w:val="left"/>
        <w:rPr>
          <w:rFonts w:ascii="宋体" w:eastAsia="宋体" w:hAnsi="宋体" w:cs="宋体"/>
          <w:color w:val="111111"/>
          <w:kern w:val="0"/>
          <w:sz w:val="28"/>
          <w:szCs w:val="28"/>
        </w:rPr>
      </w:pPr>
      <w:r w:rsidRPr="00CD39BB">
        <w:rPr>
          <w:rFonts w:ascii="宋体" w:eastAsia="宋体" w:hAnsi="宋体" w:cs="宋体" w:hint="eastAsia"/>
          <w:color w:val="111111"/>
          <w:kern w:val="0"/>
          <w:sz w:val="28"/>
          <w:szCs w:val="28"/>
        </w:rPr>
        <w:t>[甚低频法]  very  low frequency method即“甚低频辐射</w:t>
      </w:r>
      <w:r>
        <w:rPr>
          <w:rFonts w:ascii="宋体" w:eastAsia="宋体" w:hAnsi="宋体" w:cs="宋体" w:hint="eastAsia"/>
          <w:color w:val="111111"/>
          <w:kern w:val="0"/>
          <w:sz w:val="28"/>
          <w:szCs w:val="28"/>
        </w:rPr>
        <w:t>场</w:t>
      </w:r>
      <w:r w:rsidRPr="00CD39BB">
        <w:rPr>
          <w:rFonts w:ascii="宋体" w:eastAsia="宋体" w:hAnsi="宋体" w:cs="宋体" w:hint="eastAsia"/>
          <w:color w:val="111111"/>
          <w:kern w:val="0"/>
          <w:sz w:val="28"/>
          <w:szCs w:val="28"/>
        </w:rPr>
        <w:t>系统”。</w:t>
      </w:r>
    </w:p>
    <w:p w:rsidR="00CD39BB" w:rsidRPr="00546E1D" w:rsidRDefault="00CD39BB" w:rsidP="00546E1D">
      <w:pPr>
        <w:widowControl/>
        <w:shd w:val="clear" w:color="auto" w:fill="FFFFFF"/>
        <w:spacing w:before="100" w:beforeAutospacing="1" w:after="100" w:afterAutospacing="1" w:line="360" w:lineRule="atLeast"/>
        <w:ind w:firstLineChars="50" w:firstLine="140"/>
        <w:jc w:val="left"/>
        <w:rPr>
          <w:rFonts w:ascii="宋体" w:eastAsia="宋体" w:hAnsi="宋体" w:cs="宋体"/>
          <w:color w:val="111111"/>
          <w:kern w:val="0"/>
          <w:sz w:val="28"/>
          <w:szCs w:val="28"/>
        </w:rPr>
      </w:pPr>
      <w:r w:rsidRPr="00546E1D">
        <w:rPr>
          <w:rFonts w:ascii="宋体" w:eastAsia="宋体" w:hAnsi="宋体" w:cs="宋体"/>
          <w:color w:val="111111"/>
          <w:kern w:val="0"/>
          <w:sz w:val="28"/>
          <w:szCs w:val="28"/>
        </w:rPr>
        <w:t>甚低频辐射场系统</w:t>
      </w:r>
      <w:r w:rsidRPr="00546E1D">
        <w:rPr>
          <w:rFonts w:ascii="宋体" w:eastAsia="宋体" w:hAnsi="宋体" w:cs="宋体"/>
          <w:color w:val="111111"/>
          <w:kern w:val="0"/>
          <w:sz w:val="28"/>
          <w:szCs w:val="28"/>
        </w:rPr>
        <w:br/>
      </w:r>
      <w:r w:rsidRPr="00546E1D">
        <w:rPr>
          <w:rFonts w:ascii="宋体" w:eastAsia="宋体" w:hAnsi="宋体" w:cs="宋体"/>
          <w:b/>
          <w:bCs/>
          <w:color w:val="111111"/>
          <w:kern w:val="0"/>
          <w:sz w:val="28"/>
          <w:szCs w:val="28"/>
        </w:rPr>
        <w:t>very low frequency band radiated field system (VLF system)</w:t>
      </w:r>
      <w:r w:rsidRPr="00546E1D">
        <w:rPr>
          <w:rFonts w:ascii="宋体" w:eastAsia="宋体" w:hAnsi="宋体" w:cs="宋体"/>
          <w:color w:val="111111"/>
          <w:kern w:val="0"/>
          <w:sz w:val="28"/>
          <w:szCs w:val="28"/>
        </w:rPr>
        <w:t xml:space="preserve"> </w:t>
      </w:r>
    </w:p>
    <w:p w:rsidR="00CD39BB" w:rsidRPr="00546E1D" w:rsidRDefault="00CD39BB" w:rsidP="00546E1D">
      <w:pPr>
        <w:widowControl/>
        <w:shd w:val="clear" w:color="auto" w:fill="FFFFFF"/>
        <w:spacing w:before="100" w:beforeAutospacing="1" w:after="100" w:afterAutospacing="1" w:line="360" w:lineRule="atLeast"/>
        <w:ind w:firstLineChars="50" w:firstLine="140"/>
        <w:jc w:val="left"/>
        <w:rPr>
          <w:rFonts w:ascii="宋体" w:eastAsia="宋体" w:hAnsi="宋体" w:cs="宋体"/>
          <w:color w:val="111111"/>
          <w:kern w:val="0"/>
          <w:sz w:val="28"/>
          <w:szCs w:val="28"/>
        </w:rPr>
      </w:pPr>
      <w:r w:rsidRPr="00546E1D">
        <w:rPr>
          <w:rFonts w:ascii="宋体" w:eastAsia="宋体" w:hAnsi="宋体" w:cs="宋体"/>
          <w:color w:val="111111"/>
          <w:kern w:val="0"/>
          <w:sz w:val="28"/>
          <w:szCs w:val="28"/>
        </w:rPr>
        <w:t>又称“长波电台法”、“甚低频法”是航空电磁法的一种方案。它是利用世界各地海军长波电台发射的15千周/秒一</w:t>
      </w:r>
      <w:proofErr w:type="gramStart"/>
      <w:r w:rsidRPr="00546E1D">
        <w:rPr>
          <w:rFonts w:ascii="宋体" w:eastAsia="宋体" w:hAnsi="宋体" w:cs="宋体"/>
          <w:color w:val="111111"/>
          <w:kern w:val="0"/>
          <w:sz w:val="28"/>
          <w:szCs w:val="28"/>
        </w:rPr>
        <w:t>30</w:t>
      </w:r>
      <w:proofErr w:type="gramEnd"/>
      <w:r w:rsidRPr="00546E1D">
        <w:rPr>
          <w:rFonts w:ascii="宋体" w:eastAsia="宋体" w:hAnsi="宋体" w:cs="宋体"/>
          <w:color w:val="111111"/>
          <w:kern w:val="0"/>
          <w:sz w:val="28"/>
          <w:szCs w:val="28"/>
        </w:rPr>
        <w:t>千周/秒甚低频波段的无线电波</w:t>
      </w:r>
      <w:proofErr w:type="gramStart"/>
      <w:r w:rsidRPr="00546E1D">
        <w:rPr>
          <w:rFonts w:ascii="宋体" w:eastAsia="宋体" w:hAnsi="宋体" w:cs="宋体"/>
          <w:color w:val="111111"/>
          <w:kern w:val="0"/>
          <w:sz w:val="28"/>
          <w:szCs w:val="28"/>
        </w:rPr>
        <w:t>做为</w:t>
      </w:r>
      <w:proofErr w:type="gramEnd"/>
      <w:r w:rsidRPr="00546E1D">
        <w:rPr>
          <w:rFonts w:ascii="宋体" w:eastAsia="宋体" w:hAnsi="宋体" w:cs="宋体"/>
          <w:color w:val="111111"/>
          <w:kern w:val="0"/>
          <w:sz w:val="28"/>
          <w:szCs w:val="28"/>
        </w:rPr>
        <w:t>场源，用航空电磁仪测量由甚低频电 波在地下良导体中感应的二次磁场的方法。海军长波电台主要是为了和潜艇通讯而设置的，它能传播很远的距离，并能穿透海水达到潜艇。</w:t>
      </w:r>
      <w:r w:rsidRPr="00546E1D">
        <w:rPr>
          <w:rFonts w:ascii="宋体" w:eastAsia="宋体" w:hAnsi="宋体" w:cs="宋体"/>
          <w:color w:val="111111"/>
          <w:kern w:val="0"/>
          <w:sz w:val="28"/>
          <w:szCs w:val="28"/>
        </w:rPr>
        <w:lastRenderedPageBreak/>
        <w:t>甚低频无线电波辐射场的特点很适合于进行 导电率填图。穿透深度可达15米到300米范围。可用来探测大的断层、破碎带、石墨化地层和矿化带等。在有利条件下有可能探测浸染状和块状硫化矿体。电场相位法可用于大面积 水文地质填图。这就是通常说的长波电台法或甚低频法。实际工作中根据不同的地质任务可测定辐射场的磁场成分或电场成分。测定磁场的称为无线电相位法(对陡倾斜</w:t>
      </w:r>
      <w:proofErr w:type="gramStart"/>
      <w:r w:rsidRPr="00546E1D">
        <w:rPr>
          <w:rFonts w:ascii="宋体" w:eastAsia="宋体" w:hAnsi="宋体" w:cs="宋体"/>
          <w:color w:val="111111"/>
          <w:kern w:val="0"/>
          <w:sz w:val="28"/>
          <w:szCs w:val="28"/>
        </w:rPr>
        <w:t>导电率分界面</w:t>
      </w:r>
      <w:proofErr w:type="gramEnd"/>
      <w:r w:rsidRPr="00546E1D">
        <w:rPr>
          <w:rFonts w:ascii="宋体" w:eastAsia="宋体" w:hAnsi="宋体" w:cs="宋体"/>
          <w:color w:val="111111"/>
          <w:kern w:val="0"/>
          <w:sz w:val="28"/>
          <w:szCs w:val="28"/>
        </w:rPr>
        <w:t>反映灵敏)；测定电场的称为电场相位法。(对平缓分界面反映灵敏)。实际上，无线电相位系统和电场相位系统可安装</w:t>
      </w:r>
      <w:proofErr w:type="gramStart"/>
      <w:r w:rsidRPr="00546E1D">
        <w:rPr>
          <w:rFonts w:ascii="宋体" w:eastAsia="宋体" w:hAnsi="宋体" w:cs="宋体"/>
          <w:color w:val="111111"/>
          <w:kern w:val="0"/>
          <w:sz w:val="28"/>
          <w:szCs w:val="28"/>
        </w:rPr>
        <w:t>在—架轻型</w:t>
      </w:r>
      <w:proofErr w:type="gramEnd"/>
      <w:r w:rsidRPr="00546E1D">
        <w:rPr>
          <w:rFonts w:ascii="宋体" w:eastAsia="宋体" w:hAnsi="宋体" w:cs="宋体"/>
          <w:color w:val="111111"/>
          <w:kern w:val="0"/>
          <w:sz w:val="28"/>
          <w:szCs w:val="28"/>
        </w:rPr>
        <w:t>飞机或直升飞机上，测定磁场采用接收线圈，测定电场用鞭状天线。</w:t>
      </w:r>
    </w:p>
    <w:p w:rsidR="00CD39BB" w:rsidRPr="00CD39BB" w:rsidRDefault="00CD39BB" w:rsidP="00546E1D">
      <w:pPr>
        <w:widowControl/>
        <w:shd w:val="clear" w:color="auto" w:fill="FFFFFF"/>
        <w:spacing w:before="100" w:beforeAutospacing="1" w:after="100" w:afterAutospacing="1" w:line="360" w:lineRule="atLeast"/>
        <w:ind w:firstLineChars="50" w:firstLine="140"/>
        <w:jc w:val="left"/>
        <w:rPr>
          <w:rFonts w:ascii="宋体" w:eastAsia="宋体" w:hAnsi="宋体" w:cs="宋体"/>
          <w:color w:val="111111"/>
          <w:kern w:val="0"/>
          <w:sz w:val="28"/>
          <w:szCs w:val="28"/>
        </w:rPr>
      </w:pPr>
      <w:r w:rsidRPr="00CD39BB">
        <w:rPr>
          <w:rFonts w:ascii="宋体" w:eastAsia="宋体" w:hAnsi="宋体" w:cs="宋体" w:hint="eastAsia"/>
          <w:color w:val="111111"/>
          <w:kern w:val="0"/>
          <w:sz w:val="28"/>
          <w:szCs w:val="28"/>
        </w:rPr>
        <w:t>[渗透电场]infiltration electrical field；  即“过滤电场”。</w:t>
      </w:r>
    </w:p>
    <w:p w:rsidR="00CD39BB" w:rsidRPr="00546E1D" w:rsidRDefault="00CD39BB" w:rsidP="00546E1D">
      <w:pPr>
        <w:widowControl/>
        <w:shd w:val="clear" w:color="auto" w:fill="FFFFFF"/>
        <w:spacing w:before="100" w:beforeAutospacing="1" w:after="100" w:afterAutospacing="1" w:line="360" w:lineRule="atLeast"/>
        <w:ind w:firstLineChars="50" w:firstLine="140"/>
        <w:jc w:val="left"/>
        <w:rPr>
          <w:rFonts w:ascii="宋体" w:eastAsia="宋体" w:hAnsi="宋体" w:cs="宋体"/>
          <w:color w:val="111111"/>
          <w:kern w:val="0"/>
          <w:sz w:val="28"/>
          <w:szCs w:val="28"/>
        </w:rPr>
      </w:pPr>
      <w:r w:rsidRPr="00546E1D">
        <w:rPr>
          <w:rFonts w:ascii="宋体" w:eastAsia="宋体" w:hAnsi="宋体" w:cs="宋体"/>
          <w:color w:val="111111"/>
          <w:kern w:val="0"/>
          <w:sz w:val="28"/>
          <w:szCs w:val="28"/>
        </w:rPr>
        <w:t xml:space="preserve">过滤电场 </w:t>
      </w:r>
      <w:r w:rsidRPr="00546E1D">
        <w:rPr>
          <w:rFonts w:ascii="宋体" w:eastAsia="宋体" w:hAnsi="宋体" w:cs="宋体"/>
          <w:b/>
          <w:bCs/>
          <w:color w:val="111111"/>
          <w:kern w:val="0"/>
          <w:sz w:val="28"/>
          <w:szCs w:val="28"/>
        </w:rPr>
        <w:t>eleetrofiltration potential field</w:t>
      </w:r>
      <w:r w:rsidRPr="00546E1D">
        <w:rPr>
          <w:rFonts w:ascii="宋体" w:eastAsia="宋体" w:hAnsi="宋体" w:cs="宋体"/>
          <w:color w:val="111111"/>
          <w:kern w:val="0"/>
          <w:sz w:val="28"/>
          <w:szCs w:val="28"/>
        </w:rPr>
        <w:t xml:space="preserve"> </w:t>
      </w:r>
    </w:p>
    <w:p w:rsidR="00CD39BB" w:rsidRPr="00546E1D" w:rsidRDefault="00CD39BB" w:rsidP="00546E1D">
      <w:pPr>
        <w:widowControl/>
        <w:shd w:val="clear" w:color="auto" w:fill="FFFFFF"/>
        <w:spacing w:before="100" w:beforeAutospacing="1" w:after="100" w:afterAutospacing="1" w:line="360" w:lineRule="atLeast"/>
        <w:ind w:firstLineChars="50" w:firstLine="140"/>
        <w:jc w:val="left"/>
        <w:rPr>
          <w:rFonts w:ascii="宋体" w:eastAsia="宋体" w:hAnsi="宋体" w:cs="宋体"/>
          <w:color w:val="111111"/>
          <w:kern w:val="0"/>
          <w:sz w:val="28"/>
          <w:szCs w:val="28"/>
        </w:rPr>
      </w:pPr>
      <w:r w:rsidRPr="00546E1D">
        <w:rPr>
          <w:rFonts w:ascii="宋体" w:eastAsia="宋体" w:hAnsi="宋体" w:cs="宋体"/>
          <w:color w:val="111111"/>
          <w:kern w:val="0"/>
          <w:sz w:val="28"/>
          <w:szCs w:val="28"/>
        </w:rPr>
        <w:t>又称渗透电场。流动的地下水经过多孔岩石或裂隙时，由于大多数岩石颗粒(含水层中的固体颗粒包括岩石、矿物颗粒和胶体颗粒)吸附负离子的结果，使流水中集中了相对多的正离子，于是在顺水流方向出现了高电位电场，逆水流方向出现低电位电场。这种由岩石过滤作用形成的*自然电场叫做过滤电场。</w:t>
      </w:r>
    </w:p>
    <w:p w:rsidR="00546E1D" w:rsidRPr="00546E1D" w:rsidRDefault="00546E1D" w:rsidP="00546E1D">
      <w:pPr>
        <w:widowControl/>
        <w:shd w:val="clear" w:color="auto" w:fill="FFFFFF"/>
        <w:spacing w:before="100" w:beforeAutospacing="1" w:after="100" w:afterAutospacing="1" w:line="360" w:lineRule="atLeast"/>
        <w:jc w:val="left"/>
        <w:rPr>
          <w:rFonts w:ascii="宋体" w:eastAsia="宋体" w:hAnsi="宋体" w:cs="宋体"/>
          <w:color w:val="111111"/>
          <w:kern w:val="0"/>
          <w:sz w:val="24"/>
          <w:szCs w:val="24"/>
        </w:rPr>
      </w:pPr>
      <w:r w:rsidRPr="00546E1D">
        <w:rPr>
          <w:rFonts w:ascii="宋体" w:eastAsia="宋体" w:hAnsi="宋体" w:cs="宋体" w:hint="eastAsia"/>
          <w:color w:val="111111"/>
          <w:kern w:val="0"/>
          <w:sz w:val="28"/>
          <w:szCs w:val="28"/>
        </w:rPr>
        <w:t>[实分量]real component   见“相位关系”。</w:t>
      </w:r>
    </w:p>
    <w:p w:rsidR="00546E1D" w:rsidRPr="00546E1D" w:rsidRDefault="00546E1D" w:rsidP="00680392">
      <w:pPr>
        <w:widowControl/>
        <w:shd w:val="clear" w:color="auto" w:fill="FFFFFF"/>
        <w:spacing w:before="100" w:beforeAutospacing="1" w:after="100" w:afterAutospacing="1" w:line="360" w:lineRule="atLeast"/>
        <w:jc w:val="left"/>
        <w:rPr>
          <w:rFonts w:ascii="宋体" w:eastAsia="宋体" w:hAnsi="宋体" w:cs="宋体"/>
          <w:color w:val="111111"/>
          <w:kern w:val="0"/>
          <w:sz w:val="28"/>
          <w:szCs w:val="28"/>
        </w:rPr>
      </w:pPr>
      <w:r w:rsidRPr="00546E1D">
        <w:rPr>
          <w:rFonts w:ascii="宋体" w:eastAsia="宋体" w:hAnsi="宋体" w:cs="宋体" w:hint="eastAsia"/>
          <w:color w:val="111111"/>
          <w:kern w:val="0"/>
          <w:sz w:val="28"/>
          <w:szCs w:val="28"/>
        </w:rPr>
        <w:t xml:space="preserve">相位关系 </w:t>
      </w:r>
      <w:r w:rsidRPr="00680392">
        <w:rPr>
          <w:rFonts w:ascii="宋体" w:eastAsia="宋体" w:hAnsi="宋体" w:cs="宋体" w:hint="eastAsia"/>
          <w:color w:val="111111"/>
          <w:kern w:val="0"/>
          <w:sz w:val="28"/>
          <w:szCs w:val="28"/>
        </w:rPr>
        <w:t>phase relationship</w:t>
      </w:r>
      <w:r w:rsidRPr="00546E1D">
        <w:rPr>
          <w:rFonts w:ascii="宋体" w:eastAsia="宋体" w:hAnsi="宋体" w:cs="宋体" w:hint="eastAsia"/>
          <w:color w:val="111111"/>
          <w:kern w:val="0"/>
          <w:sz w:val="28"/>
          <w:szCs w:val="28"/>
        </w:rPr>
        <w:t>是指电磁法中二次场(H2)、总场(H总)和一次场(H1)之间的相位关系。导磁体的磁化二次场与</w:t>
      </w:r>
      <w:r w:rsidRPr="00680392">
        <w:rPr>
          <w:rFonts w:ascii="宋体" w:eastAsia="宋体" w:hAnsi="宋体" w:cs="宋体" w:hint="eastAsia"/>
          <w:color w:val="111111"/>
          <w:kern w:val="0"/>
          <w:sz w:val="28"/>
          <w:szCs w:val="28"/>
        </w:rPr>
        <w:t>一次场同相位</w:t>
      </w:r>
      <w:r w:rsidRPr="00546E1D">
        <w:rPr>
          <w:rFonts w:ascii="宋体" w:eastAsia="宋体" w:hAnsi="宋体" w:cs="宋体" w:hint="eastAsia"/>
          <w:color w:val="111111"/>
          <w:kern w:val="0"/>
          <w:sz w:val="28"/>
          <w:szCs w:val="28"/>
        </w:rPr>
        <w:t>。导电体的感应</w:t>
      </w:r>
      <w:r w:rsidRPr="00680392">
        <w:rPr>
          <w:rFonts w:ascii="宋体" w:eastAsia="宋体" w:hAnsi="宋体" w:cs="宋体" w:hint="eastAsia"/>
          <w:color w:val="111111"/>
          <w:kern w:val="0"/>
          <w:sz w:val="28"/>
          <w:szCs w:val="28"/>
        </w:rPr>
        <w:t>二次场比一次</w:t>
      </w:r>
      <w:r w:rsidRPr="00546E1D">
        <w:rPr>
          <w:rFonts w:ascii="宋体" w:eastAsia="宋体" w:hAnsi="宋体" w:cs="宋体" w:hint="eastAsia"/>
          <w:color w:val="111111"/>
          <w:kern w:val="0"/>
          <w:sz w:val="28"/>
          <w:szCs w:val="28"/>
        </w:rPr>
        <w:t>场相位落后(</w:t>
      </w:r>
      <w:r w:rsidRPr="00680392">
        <w:rPr>
          <w:rFonts w:ascii="宋体" w:eastAsia="宋体" w:hAnsi="宋体" w:cs="宋体"/>
          <w:color w:val="111111"/>
          <w:kern w:val="0"/>
          <w:sz w:val="28"/>
          <w:szCs w:val="28"/>
        </w:rPr>
        <w:drawing>
          <wp:inline distT="0" distB="0" distL="0" distR="0">
            <wp:extent cx="412115" cy="391795"/>
            <wp:effectExtent l="0" t="0" r="6985" b="0"/>
            <wp:docPr id="64" name="图片 64" descr="http://gest.jlu.edu.cn/wt/wt/dianfa/xwgx.files/image002.gif">
              <a:hlinkClick xmlns:a="http://schemas.openxmlformats.org/drawingml/2006/main" r:id="rId45" tgtFrame="_blank" tooltip="点击图片看全图"/>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descr="http://gest.jlu.edu.cn/wt/wt/dianfa/xwgx.files/image002.gif">
                      <a:hlinkClick r:id="rId45" tgtFrame="_blank" tooltip="点击图片看全图"/>
                    </pic:cNvPr>
                    <pic:cNvPicPr>
                      <a:picLocks noChangeAspect="1" noChangeArrowheads="1"/>
                    </pic:cNvPicPr>
                  </pic:nvPicPr>
                  <pic:blipFill>
                    <a:blip r:embed="rId46" cstate="print"/>
                    <a:srcRect/>
                    <a:stretch>
                      <a:fillRect/>
                    </a:stretch>
                  </pic:blipFill>
                  <pic:spPr bwMode="auto">
                    <a:xfrm>
                      <a:off x="0" y="0"/>
                      <a:ext cx="412115" cy="391795"/>
                    </a:xfrm>
                    <a:prstGeom prst="rect">
                      <a:avLst/>
                    </a:prstGeom>
                    <a:noFill/>
                    <a:ln w="9525">
                      <a:noFill/>
                      <a:miter lim="800000"/>
                      <a:headEnd/>
                      <a:tailEnd/>
                    </a:ln>
                  </pic:spPr>
                </pic:pic>
              </a:graphicData>
            </a:graphic>
          </wp:inline>
        </w:drawing>
      </w:r>
      <w:r w:rsidRPr="00546E1D">
        <w:rPr>
          <w:rFonts w:ascii="宋体" w:eastAsia="宋体" w:hAnsi="宋体" w:cs="宋体" w:hint="eastAsia"/>
          <w:color w:val="111111"/>
          <w:kern w:val="0"/>
          <w:sz w:val="28"/>
          <w:szCs w:val="28"/>
        </w:rPr>
        <w:t>)。</w:t>
      </w:r>
      <w:r w:rsidRPr="00680392">
        <w:rPr>
          <w:rFonts w:ascii="宋体" w:eastAsia="宋体" w:hAnsi="宋体" w:cs="宋体"/>
          <w:color w:val="111111"/>
          <w:kern w:val="0"/>
          <w:sz w:val="28"/>
          <w:szCs w:val="28"/>
        </w:rPr>
        <w:drawing>
          <wp:inline distT="0" distB="0" distL="0" distR="0">
            <wp:extent cx="864235" cy="391795"/>
            <wp:effectExtent l="0" t="0" r="0" b="0"/>
            <wp:docPr id="65" name="图片 65" descr="http://gest.jlu.edu.cn/wt/wt/dianfa/xwgx.files/image004.gif">
              <a:hlinkClick xmlns:a="http://schemas.openxmlformats.org/drawingml/2006/main" r:id="rId47" tgtFrame="_blank" tooltip="点击图片看全图"/>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descr="http://gest.jlu.edu.cn/wt/wt/dianfa/xwgx.files/image004.gif">
                      <a:hlinkClick r:id="rId47" tgtFrame="_blank" tooltip="点击图片看全图"/>
                    </pic:cNvPr>
                    <pic:cNvPicPr>
                      <a:picLocks noChangeAspect="1" noChangeArrowheads="1"/>
                    </pic:cNvPicPr>
                  </pic:nvPicPr>
                  <pic:blipFill>
                    <a:blip r:embed="rId48" cstate="print"/>
                    <a:srcRect/>
                    <a:stretch>
                      <a:fillRect/>
                    </a:stretch>
                  </pic:blipFill>
                  <pic:spPr bwMode="auto">
                    <a:xfrm>
                      <a:off x="0" y="0"/>
                      <a:ext cx="864235" cy="391795"/>
                    </a:xfrm>
                    <a:prstGeom prst="rect">
                      <a:avLst/>
                    </a:prstGeom>
                    <a:noFill/>
                    <a:ln w="9525">
                      <a:noFill/>
                      <a:miter lim="800000"/>
                      <a:headEnd/>
                      <a:tailEnd/>
                    </a:ln>
                  </pic:spPr>
                </pic:pic>
              </a:graphicData>
            </a:graphic>
          </wp:inline>
        </w:drawing>
      </w:r>
      <w:r w:rsidRPr="00546E1D">
        <w:rPr>
          <w:rFonts w:ascii="宋体" w:eastAsia="宋体" w:hAnsi="宋体" w:cs="宋体" w:hint="eastAsia"/>
          <w:color w:val="111111"/>
          <w:kern w:val="0"/>
          <w:sz w:val="28"/>
          <w:szCs w:val="28"/>
        </w:rPr>
        <w:t>，</w:t>
      </w:r>
      <w:r w:rsidRPr="00680392">
        <w:rPr>
          <w:rFonts w:ascii="宋体" w:eastAsia="宋体" w:hAnsi="宋体" w:cs="宋体"/>
          <w:color w:val="111111"/>
          <w:kern w:val="0"/>
          <w:sz w:val="28"/>
          <w:szCs w:val="28"/>
        </w:rPr>
        <w:drawing>
          <wp:inline distT="0" distB="0" distL="0" distR="0">
            <wp:extent cx="2451735" cy="200660"/>
            <wp:effectExtent l="0" t="0" r="0" b="0"/>
            <wp:docPr id="66" name="图片 66" descr="http://gest.jlu.edu.cn/wt/wt/dianfa/xwgx.files/image006.gif">
              <a:hlinkClick xmlns:a="http://schemas.openxmlformats.org/drawingml/2006/main" r:id="rId49" tgtFrame="_blank" tooltip="点击图片看全图"/>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descr="http://gest.jlu.edu.cn/wt/wt/dianfa/xwgx.files/image006.gif">
                      <a:hlinkClick r:id="rId49" tgtFrame="_blank" tooltip="点击图片看全图"/>
                    </pic:cNvPr>
                    <pic:cNvPicPr>
                      <a:picLocks noChangeAspect="1" noChangeArrowheads="1"/>
                    </pic:cNvPicPr>
                  </pic:nvPicPr>
                  <pic:blipFill>
                    <a:blip r:embed="rId50" cstate="print"/>
                    <a:srcRect/>
                    <a:stretch>
                      <a:fillRect/>
                    </a:stretch>
                  </pic:blipFill>
                  <pic:spPr bwMode="auto">
                    <a:xfrm>
                      <a:off x="0" y="0"/>
                      <a:ext cx="2451735" cy="200660"/>
                    </a:xfrm>
                    <a:prstGeom prst="rect">
                      <a:avLst/>
                    </a:prstGeom>
                    <a:noFill/>
                    <a:ln w="9525">
                      <a:noFill/>
                      <a:miter lim="800000"/>
                      <a:headEnd/>
                      <a:tailEnd/>
                    </a:ln>
                  </pic:spPr>
                </pic:pic>
              </a:graphicData>
            </a:graphic>
          </wp:inline>
        </w:drawing>
      </w:r>
      <w:r w:rsidRPr="00546E1D">
        <w:rPr>
          <w:rFonts w:ascii="宋体" w:eastAsia="宋体" w:hAnsi="宋体" w:cs="宋体" w:hint="eastAsia"/>
          <w:color w:val="111111"/>
          <w:kern w:val="0"/>
          <w:sz w:val="28"/>
          <w:szCs w:val="28"/>
        </w:rPr>
        <w:t>它只取决于导电体的电学性质。良导电体(R→0，</w:t>
      </w:r>
      <w:r w:rsidRPr="00680392">
        <w:rPr>
          <w:rFonts w:ascii="宋体" w:eastAsia="宋体" w:hAnsi="宋体" w:cs="宋体"/>
          <w:color w:val="111111"/>
          <w:kern w:val="0"/>
          <w:sz w:val="28"/>
          <w:szCs w:val="28"/>
        </w:rPr>
        <w:drawing>
          <wp:inline distT="0" distB="0" distL="0" distR="0">
            <wp:extent cx="482600" cy="391795"/>
            <wp:effectExtent l="0" t="0" r="0" b="0"/>
            <wp:docPr id="67" name="图片 67" descr="http://gest.jlu.edu.cn/wt/wt/dianfa/xwgx.files/image008.gif">
              <a:hlinkClick xmlns:a="http://schemas.openxmlformats.org/drawingml/2006/main" r:id="rId51" tgtFrame="_blank" tooltip="点击图片看全图"/>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descr="http://gest.jlu.edu.cn/wt/wt/dianfa/xwgx.files/image008.gif">
                      <a:hlinkClick r:id="rId51" tgtFrame="_blank" tooltip="点击图片看全图"/>
                    </pic:cNvPr>
                    <pic:cNvPicPr>
                      <a:picLocks noChangeAspect="1" noChangeArrowheads="1"/>
                    </pic:cNvPicPr>
                  </pic:nvPicPr>
                  <pic:blipFill>
                    <a:blip r:embed="rId52" cstate="print"/>
                    <a:srcRect/>
                    <a:stretch>
                      <a:fillRect/>
                    </a:stretch>
                  </pic:blipFill>
                  <pic:spPr bwMode="auto">
                    <a:xfrm>
                      <a:off x="0" y="0"/>
                      <a:ext cx="482600" cy="391795"/>
                    </a:xfrm>
                    <a:prstGeom prst="rect">
                      <a:avLst/>
                    </a:prstGeom>
                    <a:noFill/>
                    <a:ln w="9525">
                      <a:noFill/>
                      <a:miter lim="800000"/>
                      <a:headEnd/>
                      <a:tailEnd/>
                    </a:ln>
                  </pic:spPr>
                </pic:pic>
              </a:graphicData>
            </a:graphic>
          </wp:inline>
        </w:drawing>
      </w:r>
      <w:r w:rsidRPr="00546E1D">
        <w:rPr>
          <w:rFonts w:ascii="宋体" w:eastAsia="宋体" w:hAnsi="宋体" w:cs="宋体" w:hint="eastAsia"/>
          <w:color w:val="111111"/>
          <w:kern w:val="0"/>
          <w:sz w:val="28"/>
          <w:szCs w:val="28"/>
        </w:rPr>
        <w:t>），二次场</w:t>
      </w:r>
      <w:r w:rsidRPr="00680392">
        <w:rPr>
          <w:rFonts w:ascii="宋体" w:eastAsia="宋体" w:hAnsi="宋体" w:cs="宋体" w:hint="eastAsia"/>
          <w:color w:val="111111"/>
          <w:kern w:val="0"/>
          <w:sz w:val="28"/>
          <w:szCs w:val="28"/>
        </w:rPr>
        <w:t>于—次场</w:t>
      </w:r>
      <w:r w:rsidRPr="00546E1D">
        <w:rPr>
          <w:rFonts w:ascii="宋体" w:eastAsia="宋体" w:hAnsi="宋体" w:cs="宋体" w:hint="eastAsia"/>
          <w:color w:val="111111"/>
          <w:kern w:val="0"/>
          <w:sz w:val="28"/>
          <w:szCs w:val="28"/>
        </w:rPr>
        <w:t>反相。导电性很差的物体(</w:t>
      </w:r>
      <w:r w:rsidRPr="00680392">
        <w:rPr>
          <w:rFonts w:ascii="宋体" w:eastAsia="宋体" w:hAnsi="宋体" w:cs="宋体"/>
          <w:color w:val="111111"/>
          <w:kern w:val="0"/>
          <w:sz w:val="28"/>
          <w:szCs w:val="28"/>
        </w:rPr>
        <w:drawing>
          <wp:inline distT="0" distB="0" distL="0" distR="0">
            <wp:extent cx="924560" cy="200660"/>
            <wp:effectExtent l="19050" t="0" r="8890" b="0"/>
            <wp:docPr id="68" name="图片 68" descr="http://gest.jlu.edu.cn/wt/wt/dianfa/xwgx.files/image010.gif">
              <a:hlinkClick xmlns:a="http://schemas.openxmlformats.org/drawingml/2006/main" r:id="rId53" tgtFrame="_blank" tooltip="点击图片看全图"/>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 descr="http://gest.jlu.edu.cn/wt/wt/dianfa/xwgx.files/image010.gif">
                      <a:hlinkClick r:id="rId53" tgtFrame="_blank" tooltip="点击图片看全图"/>
                    </pic:cNvPr>
                    <pic:cNvPicPr>
                      <a:picLocks noChangeAspect="1" noChangeArrowheads="1"/>
                    </pic:cNvPicPr>
                  </pic:nvPicPr>
                  <pic:blipFill>
                    <a:blip r:embed="rId54" cstate="print"/>
                    <a:srcRect/>
                    <a:stretch>
                      <a:fillRect/>
                    </a:stretch>
                  </pic:blipFill>
                  <pic:spPr bwMode="auto">
                    <a:xfrm>
                      <a:off x="0" y="0"/>
                      <a:ext cx="924560" cy="200660"/>
                    </a:xfrm>
                    <a:prstGeom prst="rect">
                      <a:avLst/>
                    </a:prstGeom>
                    <a:noFill/>
                    <a:ln w="9525">
                      <a:noFill/>
                      <a:miter lim="800000"/>
                      <a:headEnd/>
                      <a:tailEnd/>
                    </a:ln>
                  </pic:spPr>
                </pic:pic>
              </a:graphicData>
            </a:graphic>
          </wp:inline>
        </w:drawing>
      </w:r>
      <w:r w:rsidRPr="00546E1D">
        <w:rPr>
          <w:rFonts w:ascii="宋体" w:eastAsia="宋体" w:hAnsi="宋体" w:cs="宋体" w:hint="eastAsia"/>
          <w:color w:val="111111"/>
          <w:kern w:val="0"/>
          <w:sz w:val="28"/>
          <w:szCs w:val="28"/>
        </w:rPr>
        <w:t>)，二次场</w:t>
      </w:r>
      <w:r w:rsidRPr="00680392">
        <w:rPr>
          <w:rFonts w:ascii="宋体" w:eastAsia="宋体" w:hAnsi="宋体" w:cs="宋体" w:hint="eastAsia"/>
          <w:color w:val="111111"/>
          <w:kern w:val="0"/>
          <w:sz w:val="28"/>
          <w:szCs w:val="28"/>
        </w:rPr>
        <w:t>与—次场</w:t>
      </w:r>
      <w:r w:rsidRPr="00546E1D">
        <w:rPr>
          <w:rFonts w:ascii="宋体" w:eastAsia="宋体" w:hAnsi="宋体" w:cs="宋体" w:hint="eastAsia"/>
          <w:color w:val="111111"/>
          <w:kern w:val="0"/>
          <w:sz w:val="28"/>
          <w:szCs w:val="28"/>
        </w:rPr>
        <w:t>相位差90°。总场与一次场的相位差和二次场的振幅、相位有关，相应地在0～900之间变化。H2可分解为与H1同相的实分量开</w:t>
      </w:r>
      <w:r w:rsidRPr="00546E1D">
        <w:rPr>
          <w:rFonts w:ascii="宋体" w:eastAsia="宋体" w:hAnsi="宋体" w:cs="宋体" w:hint="eastAsia"/>
          <w:color w:val="111111"/>
          <w:kern w:val="0"/>
          <w:sz w:val="28"/>
          <w:szCs w:val="28"/>
        </w:rPr>
        <w:lastRenderedPageBreak/>
        <w:t>ReH2和与H1落后90°的虚分量ImH2。良导体的ReH2&gt; ImH2，非良导体ReH2&lt; ImH2。总场的虚分量等于二次场的虚分量。总场的实分量等于一次场与</w:t>
      </w:r>
      <w:r w:rsidRPr="00680392">
        <w:rPr>
          <w:rFonts w:ascii="宋体" w:eastAsia="宋体" w:hAnsi="宋体" w:cs="宋体" w:hint="eastAsia"/>
          <w:color w:val="111111"/>
          <w:kern w:val="0"/>
          <w:sz w:val="28"/>
          <w:szCs w:val="28"/>
        </w:rPr>
        <w:t>二次场实分量</w:t>
      </w:r>
      <w:r w:rsidRPr="00546E1D">
        <w:rPr>
          <w:rFonts w:ascii="宋体" w:eastAsia="宋体" w:hAnsi="宋体" w:cs="宋体" w:hint="eastAsia"/>
          <w:color w:val="111111"/>
          <w:kern w:val="0"/>
          <w:sz w:val="28"/>
          <w:szCs w:val="28"/>
        </w:rPr>
        <w:t>的差值。总场虚实分量的矢量和</w:t>
      </w:r>
      <w:proofErr w:type="gramStart"/>
      <w:r w:rsidRPr="00680392">
        <w:rPr>
          <w:rFonts w:ascii="宋体" w:eastAsia="宋体" w:hAnsi="宋体" w:cs="宋体" w:hint="eastAsia"/>
          <w:color w:val="111111"/>
          <w:kern w:val="0"/>
          <w:sz w:val="28"/>
          <w:szCs w:val="28"/>
        </w:rPr>
        <w:t>即</w:t>
      </w:r>
      <w:proofErr w:type="gramEnd"/>
      <w:r w:rsidRPr="00546E1D">
        <w:rPr>
          <w:rFonts w:ascii="宋体" w:eastAsia="宋体" w:hAnsi="宋体" w:cs="宋体" w:hint="eastAsia"/>
          <w:color w:val="111111"/>
          <w:kern w:val="0"/>
          <w:sz w:val="28"/>
          <w:szCs w:val="28"/>
        </w:rPr>
        <w:t>为振幅(A)。总场虚实分量之比即为相位角的正切。</w:t>
      </w:r>
      <w:r w:rsidRPr="00680392">
        <w:rPr>
          <w:rFonts w:ascii="宋体" w:eastAsia="宋体" w:hAnsi="宋体" w:cs="宋体"/>
          <w:color w:val="111111"/>
          <w:kern w:val="0"/>
          <w:sz w:val="28"/>
          <w:szCs w:val="28"/>
        </w:rPr>
        <w:drawing>
          <wp:inline distT="0" distB="0" distL="0" distR="0">
            <wp:extent cx="1687830" cy="291465"/>
            <wp:effectExtent l="0" t="0" r="7620" b="0"/>
            <wp:docPr id="69" name="图片 69" descr="http://gest.jlu.edu.cn/wt/wt/dianfa/xwgx.files/image012.gif">
              <a:hlinkClick xmlns:a="http://schemas.openxmlformats.org/drawingml/2006/main" r:id="rId55" tgtFrame="_blank" tooltip="点击图片看全图"/>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 descr="http://gest.jlu.edu.cn/wt/wt/dianfa/xwgx.files/image012.gif">
                      <a:hlinkClick r:id="rId55" tgtFrame="_blank" tooltip="点击图片看全图"/>
                    </pic:cNvPr>
                    <pic:cNvPicPr>
                      <a:picLocks noChangeAspect="1" noChangeArrowheads="1"/>
                    </pic:cNvPicPr>
                  </pic:nvPicPr>
                  <pic:blipFill>
                    <a:blip r:embed="rId56" cstate="print"/>
                    <a:srcRect/>
                    <a:stretch>
                      <a:fillRect/>
                    </a:stretch>
                  </pic:blipFill>
                  <pic:spPr bwMode="auto">
                    <a:xfrm>
                      <a:off x="0" y="0"/>
                      <a:ext cx="1687830" cy="291465"/>
                    </a:xfrm>
                    <a:prstGeom prst="rect">
                      <a:avLst/>
                    </a:prstGeom>
                    <a:noFill/>
                    <a:ln w="9525">
                      <a:noFill/>
                      <a:miter lim="800000"/>
                      <a:headEnd/>
                      <a:tailEnd/>
                    </a:ln>
                  </pic:spPr>
                </pic:pic>
              </a:graphicData>
            </a:graphic>
          </wp:inline>
        </w:drawing>
      </w:r>
      <w:r w:rsidRPr="00546E1D">
        <w:rPr>
          <w:rFonts w:ascii="宋体" w:eastAsia="宋体" w:hAnsi="宋体" w:cs="宋体" w:hint="eastAsia"/>
          <w:color w:val="111111"/>
          <w:kern w:val="0"/>
          <w:sz w:val="28"/>
          <w:szCs w:val="28"/>
        </w:rPr>
        <w:t>；</w:t>
      </w:r>
      <w:r w:rsidRPr="00680392">
        <w:rPr>
          <w:rFonts w:ascii="宋体" w:eastAsia="宋体" w:hAnsi="宋体" w:cs="宋体"/>
          <w:color w:val="111111"/>
          <w:kern w:val="0"/>
          <w:sz w:val="28"/>
          <w:szCs w:val="28"/>
        </w:rPr>
        <w:drawing>
          <wp:inline distT="0" distB="0" distL="0" distR="0">
            <wp:extent cx="944245" cy="462280"/>
            <wp:effectExtent l="19050" t="0" r="0" b="0"/>
            <wp:docPr id="70" name="图片 70" descr="http://gest.jlu.edu.cn/wt/wt/dianfa/xwgx.files/image014.gif">
              <a:hlinkClick xmlns:a="http://schemas.openxmlformats.org/drawingml/2006/main" r:id="rId57" tgtFrame="_blank" tooltip="点击图片看全图"/>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descr="http://gest.jlu.edu.cn/wt/wt/dianfa/xwgx.files/image014.gif">
                      <a:hlinkClick r:id="rId57" tgtFrame="_blank" tooltip="点击图片看全图"/>
                    </pic:cNvPr>
                    <pic:cNvPicPr>
                      <a:picLocks noChangeAspect="1" noChangeArrowheads="1"/>
                    </pic:cNvPicPr>
                  </pic:nvPicPr>
                  <pic:blipFill>
                    <a:blip r:embed="rId58" cstate="print"/>
                    <a:srcRect/>
                    <a:stretch>
                      <a:fillRect/>
                    </a:stretch>
                  </pic:blipFill>
                  <pic:spPr bwMode="auto">
                    <a:xfrm>
                      <a:off x="0" y="0"/>
                      <a:ext cx="944245" cy="462280"/>
                    </a:xfrm>
                    <a:prstGeom prst="rect">
                      <a:avLst/>
                    </a:prstGeom>
                    <a:noFill/>
                    <a:ln w="9525">
                      <a:noFill/>
                      <a:miter lim="800000"/>
                      <a:headEnd/>
                      <a:tailEnd/>
                    </a:ln>
                  </pic:spPr>
                </pic:pic>
              </a:graphicData>
            </a:graphic>
          </wp:inline>
        </w:drawing>
      </w:r>
      <w:r w:rsidRPr="00546E1D">
        <w:rPr>
          <w:rFonts w:ascii="宋体" w:eastAsia="宋体" w:hAnsi="宋体" w:cs="宋体" w:hint="eastAsia"/>
          <w:color w:val="111111"/>
          <w:kern w:val="0"/>
          <w:sz w:val="28"/>
          <w:szCs w:val="28"/>
        </w:rPr>
        <w:t>。</w:t>
      </w:r>
    </w:p>
    <w:p w:rsidR="00680392" w:rsidRPr="00680392" w:rsidRDefault="00680392" w:rsidP="00680392">
      <w:pPr>
        <w:widowControl/>
        <w:shd w:val="clear" w:color="auto" w:fill="FFFFFF"/>
        <w:spacing w:before="100" w:beforeAutospacing="1" w:after="100" w:afterAutospacing="1" w:line="360" w:lineRule="atLeast"/>
        <w:jc w:val="left"/>
        <w:rPr>
          <w:rFonts w:ascii="宋体" w:eastAsia="宋体" w:hAnsi="宋体" w:cs="宋体"/>
          <w:color w:val="111111"/>
          <w:kern w:val="0"/>
          <w:sz w:val="24"/>
          <w:szCs w:val="24"/>
        </w:rPr>
      </w:pPr>
      <w:r w:rsidRPr="00680392">
        <w:rPr>
          <w:rFonts w:ascii="宋体" w:eastAsia="宋体" w:hAnsi="宋体" w:cs="宋体" w:hint="eastAsia"/>
          <w:color w:val="111111"/>
          <w:kern w:val="0"/>
          <w:sz w:val="28"/>
          <w:szCs w:val="28"/>
        </w:rPr>
        <w:t xml:space="preserve">[视电阻率]apparent </w:t>
      </w:r>
      <w:r w:rsidRPr="00680392">
        <w:rPr>
          <w:rFonts w:ascii="宋体" w:eastAsia="宋体" w:hAnsi="宋体" w:cs="宋体" w:hint="eastAsia"/>
          <w:color w:val="111111"/>
          <w:kern w:val="0"/>
          <w:sz w:val="28"/>
        </w:rPr>
        <w:t>resistivity</w:t>
      </w:r>
      <w:r w:rsidRPr="00680392">
        <w:rPr>
          <w:rFonts w:ascii="宋体" w:eastAsia="宋体" w:hAnsi="宋体" w:cs="宋体" w:hint="eastAsia"/>
          <w:color w:val="111111"/>
          <w:kern w:val="0"/>
          <w:sz w:val="28"/>
          <w:szCs w:val="28"/>
        </w:rPr>
        <w:t xml:space="preserve">  是电阻率法用来反映岩石和矿石导电性变化的参数。用符号</w:t>
      </w:r>
      <w:r w:rsidRPr="00680392">
        <w:rPr>
          <w:rFonts w:ascii="宋体" w:eastAsia="宋体" w:hAnsi="宋体" w:cs="宋体" w:hint="eastAsia"/>
          <w:color w:val="111111"/>
          <w:kern w:val="0"/>
          <w:sz w:val="28"/>
          <w:szCs w:val="28"/>
          <w:vertAlign w:val="subscript"/>
        </w:rPr>
        <w:t xml:space="preserve"> </w:t>
      </w:r>
      <w:r w:rsidRPr="00680392">
        <w:rPr>
          <w:rFonts w:ascii="宋体" w:eastAsia="宋体" w:hAnsi="宋体" w:cs="宋体" w:hint="eastAsia"/>
          <w:color w:val="111111"/>
          <w:kern w:val="0"/>
          <w:sz w:val="28"/>
          <w:szCs w:val="28"/>
        </w:rPr>
        <w:t>表示。在地下存在多种岩石的情况下用电阻率法测得的电阻率，不是某一种岩石的真电阻率。它除受各种岩石电阻率的综合影响外，还与岩、矿石的分布状态(</w:t>
      </w:r>
      <w:proofErr w:type="gramStart"/>
      <w:r w:rsidRPr="00680392">
        <w:rPr>
          <w:rFonts w:ascii="宋体" w:eastAsia="宋体" w:hAnsi="宋体" w:cs="宋体" w:hint="eastAsia"/>
          <w:color w:val="111111"/>
          <w:kern w:val="0"/>
          <w:sz w:val="28"/>
        </w:rPr>
        <w:t>包括—些构造</w:t>
      </w:r>
      <w:proofErr w:type="gramEnd"/>
      <w:r w:rsidRPr="00680392">
        <w:rPr>
          <w:rFonts w:ascii="宋体" w:eastAsia="宋体" w:hAnsi="宋体" w:cs="宋体" w:hint="eastAsia"/>
          <w:color w:val="111111"/>
          <w:kern w:val="0"/>
          <w:sz w:val="28"/>
          <w:szCs w:val="28"/>
        </w:rPr>
        <w:t>因素)、电极排列等具体情况有关，所以</w:t>
      </w:r>
      <w:r w:rsidRPr="00680392">
        <w:rPr>
          <w:rFonts w:ascii="宋体" w:eastAsia="宋体" w:hAnsi="宋体" w:cs="宋体" w:hint="eastAsia"/>
          <w:color w:val="111111"/>
          <w:kern w:val="0"/>
          <w:sz w:val="28"/>
        </w:rPr>
        <w:t>称它为视电阻率</w:t>
      </w:r>
      <w:r w:rsidRPr="00680392">
        <w:rPr>
          <w:rFonts w:ascii="宋体" w:eastAsia="宋体" w:hAnsi="宋体" w:cs="宋体" w:hint="eastAsia"/>
          <w:color w:val="111111"/>
          <w:kern w:val="0"/>
          <w:sz w:val="28"/>
          <w:szCs w:val="28"/>
        </w:rPr>
        <w:t>。</w:t>
      </w:r>
    </w:p>
    <w:p w:rsidR="00680392" w:rsidRPr="00680392" w:rsidRDefault="00680392" w:rsidP="00680392">
      <w:pPr>
        <w:widowControl/>
        <w:shd w:val="clear" w:color="auto" w:fill="FFFFFF"/>
        <w:spacing w:before="100" w:beforeAutospacing="1" w:after="100" w:afterAutospacing="1" w:line="360" w:lineRule="atLeast"/>
        <w:jc w:val="left"/>
        <w:rPr>
          <w:rFonts w:ascii="宋体" w:eastAsia="宋体" w:hAnsi="宋体" w:cs="宋体"/>
          <w:color w:val="111111"/>
          <w:kern w:val="0"/>
          <w:sz w:val="28"/>
          <w:szCs w:val="28"/>
        </w:rPr>
      </w:pPr>
      <w:r w:rsidRPr="00680392">
        <w:rPr>
          <w:rFonts w:ascii="宋体" w:eastAsia="宋体" w:hAnsi="宋体" w:cs="宋体" w:hint="eastAsia"/>
          <w:color w:val="111111"/>
          <w:kern w:val="0"/>
          <w:sz w:val="28"/>
          <w:szCs w:val="28"/>
        </w:rPr>
        <w:t>[视极化率]apparent  chargeability，是指在多种岩石、矿石存在的情况下(即所谓介质不均匀时)测得的极化率。它是表示直流激发极化法观测结果的一个参数。用符号</w:t>
      </w:r>
      <w:r w:rsidRPr="00680392">
        <w:rPr>
          <w:rFonts w:ascii="宋体" w:eastAsia="宋体" w:hAnsi="宋体" w:cs="宋体" w:hint="eastAsia"/>
          <w:color w:val="111111"/>
          <w:kern w:val="0"/>
          <w:sz w:val="28"/>
        </w:rPr>
        <w:t>η</w:t>
      </w:r>
      <w:r w:rsidRPr="00680392">
        <w:rPr>
          <w:rFonts w:ascii="宋体" w:eastAsia="宋体" w:hAnsi="宋体" w:cs="宋体" w:hint="eastAsia"/>
          <w:color w:val="111111"/>
          <w:kern w:val="0"/>
          <w:sz w:val="28"/>
          <w:vertAlign w:val="subscript"/>
        </w:rPr>
        <w:t>S</w:t>
      </w:r>
      <w:r w:rsidRPr="00680392">
        <w:rPr>
          <w:rFonts w:ascii="宋体" w:eastAsia="宋体" w:hAnsi="宋体" w:cs="宋体" w:hint="eastAsia"/>
          <w:color w:val="111111"/>
          <w:kern w:val="0"/>
          <w:sz w:val="28"/>
          <w:szCs w:val="28"/>
        </w:rPr>
        <w:t>表示，。</w:t>
      </w:r>
      <w:r w:rsidRPr="00680392">
        <w:rPr>
          <w:rFonts w:ascii="宋体" w:eastAsia="宋体" w:hAnsi="宋体" w:cs="宋体" w:hint="eastAsia"/>
          <w:color w:val="111111"/>
          <w:kern w:val="0"/>
          <w:sz w:val="28"/>
          <w:szCs w:val="28"/>
          <w:vertAlign w:val="subscript"/>
        </w:rPr>
        <w:t xml:space="preserve"> </w:t>
      </w:r>
      <w:r w:rsidRPr="00680392">
        <w:rPr>
          <w:rFonts w:ascii="宋体" w:eastAsia="宋体" w:hAnsi="宋体" w:cs="宋体" w:hint="eastAsia"/>
          <w:color w:val="111111"/>
          <w:kern w:val="0"/>
          <w:sz w:val="28"/>
          <w:szCs w:val="28"/>
        </w:rPr>
        <w:t xml:space="preserve">  (ΔU是</w:t>
      </w:r>
      <w:proofErr w:type="gramStart"/>
      <w:r w:rsidRPr="00680392">
        <w:rPr>
          <w:rFonts w:ascii="宋体" w:eastAsia="宋体" w:hAnsi="宋体" w:cs="宋体" w:hint="eastAsia"/>
          <w:color w:val="111111"/>
          <w:kern w:val="0"/>
          <w:sz w:val="28"/>
          <w:szCs w:val="28"/>
        </w:rPr>
        <w:t>极化场</w:t>
      </w:r>
      <w:proofErr w:type="gramEnd"/>
      <w:r w:rsidRPr="00680392">
        <w:rPr>
          <w:rFonts w:ascii="宋体" w:eastAsia="宋体" w:hAnsi="宋体" w:cs="宋体" w:hint="eastAsia"/>
          <w:color w:val="111111"/>
          <w:kern w:val="0"/>
          <w:sz w:val="28"/>
          <w:szCs w:val="28"/>
        </w:rPr>
        <w:t>或总场电位差、ΔU</w:t>
      </w:r>
      <w:r w:rsidRPr="00680392">
        <w:rPr>
          <w:rFonts w:ascii="宋体" w:eastAsia="宋体" w:hAnsi="宋体" w:cs="宋体" w:hint="eastAsia"/>
          <w:color w:val="111111"/>
          <w:kern w:val="0"/>
          <w:sz w:val="28"/>
          <w:szCs w:val="28"/>
          <w:vertAlign w:val="subscript"/>
        </w:rPr>
        <w:t>2</w:t>
      </w:r>
      <w:r w:rsidRPr="00680392">
        <w:rPr>
          <w:rFonts w:ascii="宋体" w:eastAsia="宋体" w:hAnsi="宋体" w:cs="宋体" w:hint="eastAsia"/>
          <w:color w:val="111111"/>
          <w:kern w:val="0"/>
          <w:sz w:val="28"/>
          <w:szCs w:val="28"/>
        </w:rPr>
        <w:t>是二次场电位差)。视极化率</w:t>
      </w:r>
      <w:r w:rsidRPr="00680392">
        <w:rPr>
          <w:rFonts w:ascii="宋体" w:eastAsia="宋体" w:hAnsi="宋体" w:cs="宋体" w:hint="eastAsia"/>
          <w:color w:val="111111"/>
          <w:kern w:val="0"/>
          <w:sz w:val="28"/>
        </w:rPr>
        <w:t>η</w:t>
      </w:r>
      <w:r w:rsidRPr="00680392">
        <w:rPr>
          <w:rFonts w:ascii="宋体" w:eastAsia="宋体" w:hAnsi="宋体" w:cs="宋体" w:hint="eastAsia"/>
          <w:color w:val="111111"/>
          <w:kern w:val="0"/>
          <w:sz w:val="28"/>
          <w:vertAlign w:val="subscript"/>
        </w:rPr>
        <w:t>S</w:t>
      </w:r>
      <w:r w:rsidRPr="00680392">
        <w:rPr>
          <w:rFonts w:ascii="宋体" w:eastAsia="宋体" w:hAnsi="宋体" w:cs="宋体" w:hint="eastAsia"/>
          <w:color w:val="111111"/>
          <w:kern w:val="0"/>
          <w:sz w:val="28"/>
          <w:szCs w:val="28"/>
        </w:rPr>
        <w:t>不仅和各种岩石、矿石的极化率大小、空间分布等因素有关，还与电极排列方式和电极距大小有关。在供电电流密度较小时，二次场电位差(ΔU</w:t>
      </w:r>
      <w:r w:rsidRPr="00680392">
        <w:rPr>
          <w:rFonts w:ascii="宋体" w:eastAsia="宋体" w:hAnsi="宋体" w:cs="宋体" w:hint="eastAsia"/>
          <w:color w:val="111111"/>
          <w:kern w:val="0"/>
          <w:sz w:val="28"/>
          <w:szCs w:val="28"/>
          <w:vertAlign w:val="subscript"/>
        </w:rPr>
        <w:t>2</w:t>
      </w:r>
      <w:r w:rsidRPr="00680392">
        <w:rPr>
          <w:rFonts w:ascii="宋体" w:eastAsia="宋体" w:hAnsi="宋体" w:cs="宋体" w:hint="eastAsia"/>
          <w:color w:val="111111"/>
          <w:kern w:val="0"/>
          <w:sz w:val="28"/>
          <w:szCs w:val="28"/>
        </w:rPr>
        <w:t>)才正比于供电电流变化，</w:t>
      </w:r>
      <w:proofErr w:type="gramStart"/>
      <w:r w:rsidRPr="00680392">
        <w:rPr>
          <w:rFonts w:ascii="宋体" w:eastAsia="宋体" w:hAnsi="宋体" w:cs="宋体" w:hint="eastAsia"/>
          <w:color w:val="111111"/>
          <w:kern w:val="0"/>
          <w:sz w:val="28"/>
          <w:szCs w:val="28"/>
        </w:rPr>
        <w:t>极化场</w:t>
      </w:r>
      <w:proofErr w:type="gramEnd"/>
      <w:r w:rsidRPr="00680392">
        <w:rPr>
          <w:rFonts w:ascii="宋体" w:eastAsia="宋体" w:hAnsi="宋体" w:cs="宋体" w:hint="eastAsia"/>
          <w:color w:val="111111"/>
          <w:kern w:val="0"/>
          <w:sz w:val="28"/>
          <w:szCs w:val="28"/>
        </w:rPr>
        <w:t>(总场)电位差ΔU也以相同倍数变化。</w:t>
      </w:r>
    </w:p>
    <w:p w:rsidR="00CD39BB" w:rsidRDefault="00680392" w:rsidP="00680392">
      <w:pPr>
        <w:widowControl/>
        <w:shd w:val="clear" w:color="auto" w:fill="FFFFFF"/>
        <w:spacing w:before="100" w:beforeAutospacing="1" w:after="100" w:afterAutospacing="1" w:line="360" w:lineRule="atLeast"/>
        <w:jc w:val="left"/>
        <w:rPr>
          <w:rFonts w:ascii="宋体" w:eastAsia="宋体" w:hAnsi="宋体" w:cs="宋体" w:hint="eastAsia"/>
          <w:color w:val="111111"/>
          <w:kern w:val="0"/>
          <w:sz w:val="28"/>
          <w:szCs w:val="28"/>
        </w:rPr>
      </w:pPr>
      <w:r w:rsidRPr="00680392">
        <w:rPr>
          <w:rFonts w:ascii="宋体" w:eastAsia="宋体" w:hAnsi="宋体" w:cs="宋体"/>
          <w:color w:val="111111"/>
          <w:kern w:val="0"/>
          <w:sz w:val="28"/>
          <w:szCs w:val="28"/>
        </w:rPr>
        <w:t>视极化率测深断面图（apparent polarizability sounding section）是利用大致垂直于矿体走向方向的按一定要求布置的视极化率（η）测深结果绘制的断面图。横坐标表示测深点位置，纵坐标表示AB/2大小（采用对数比例尺）。断面图的曲线是η 等值线，数字是η值。视极化率测深断面图可直观地看出地下极化体的形态、大致产状和延伸情况等</w:t>
      </w:r>
      <w:r w:rsidRPr="00680392">
        <w:rPr>
          <w:rFonts w:ascii="宋体" w:eastAsia="宋体" w:hAnsi="宋体" w:cs="宋体" w:hint="eastAsia"/>
          <w:color w:val="111111"/>
          <w:kern w:val="0"/>
          <w:sz w:val="28"/>
          <w:szCs w:val="28"/>
        </w:rPr>
        <w:t>。</w:t>
      </w:r>
    </w:p>
    <w:p w:rsidR="00680392" w:rsidRPr="00680392" w:rsidRDefault="00680392" w:rsidP="00680392">
      <w:pPr>
        <w:widowControl/>
        <w:shd w:val="clear" w:color="auto" w:fill="FFFFFF"/>
        <w:spacing w:before="100" w:beforeAutospacing="1" w:after="100" w:afterAutospacing="1" w:line="360" w:lineRule="atLeast"/>
        <w:jc w:val="left"/>
        <w:rPr>
          <w:rFonts w:ascii="宋体" w:eastAsia="宋体" w:hAnsi="宋体" w:cs="宋体"/>
          <w:color w:val="111111"/>
          <w:kern w:val="0"/>
          <w:sz w:val="24"/>
          <w:szCs w:val="24"/>
        </w:rPr>
      </w:pPr>
      <w:r w:rsidRPr="00680392">
        <w:rPr>
          <w:rFonts w:ascii="宋体" w:eastAsia="宋体" w:hAnsi="宋体" w:cs="宋体" w:hint="eastAsia"/>
          <w:color w:val="111111"/>
          <w:kern w:val="0"/>
          <w:sz w:val="28"/>
          <w:szCs w:val="28"/>
        </w:rPr>
        <w:t>[衰减百分比曲线簇]a set of percent decay  curves  又称衰减度。是激发极化</w:t>
      </w:r>
      <w:r w:rsidRPr="00680392">
        <w:rPr>
          <w:rFonts w:ascii="宋体" w:eastAsia="宋体" w:hAnsi="宋体" w:cs="宋体" w:hint="eastAsia"/>
          <w:color w:val="111111"/>
          <w:kern w:val="0"/>
          <w:sz w:val="28"/>
        </w:rPr>
        <w:t>衰减时法研究</w:t>
      </w:r>
      <w:r w:rsidRPr="00680392">
        <w:rPr>
          <w:rFonts w:ascii="宋体" w:eastAsia="宋体" w:hAnsi="宋体" w:cs="宋体" w:hint="eastAsia"/>
          <w:color w:val="111111"/>
          <w:kern w:val="0"/>
          <w:sz w:val="28"/>
          <w:szCs w:val="28"/>
        </w:rPr>
        <w:t>二次场衰减特性的一组曲线。以极化率</w:t>
      </w:r>
      <w:r w:rsidRPr="00680392">
        <w:rPr>
          <w:rFonts w:ascii="宋体" w:eastAsia="宋体" w:hAnsi="宋体" w:cs="宋体" w:hint="eastAsia"/>
          <w:color w:val="111111"/>
          <w:kern w:val="0"/>
          <w:sz w:val="28"/>
        </w:rPr>
        <w:t>曲线簇中每条</w:t>
      </w:r>
      <w:r w:rsidRPr="00680392">
        <w:rPr>
          <w:rFonts w:ascii="宋体" w:eastAsia="宋体" w:hAnsi="宋体" w:cs="宋体" w:hint="eastAsia"/>
          <w:color w:val="111111"/>
          <w:kern w:val="0"/>
          <w:sz w:val="28"/>
          <w:szCs w:val="28"/>
        </w:rPr>
        <w:t>极化率曲线的极大值为100</w:t>
      </w:r>
      <w:r w:rsidRPr="00680392">
        <w:rPr>
          <w:rFonts w:ascii="宋体" w:eastAsia="宋体" w:hAnsi="宋体" w:cs="宋体" w:hint="eastAsia"/>
          <w:color w:val="111111"/>
          <w:kern w:val="0"/>
          <w:sz w:val="28"/>
        </w:rPr>
        <w:t>％</w:t>
      </w:r>
      <w:r w:rsidRPr="00680392">
        <w:rPr>
          <w:rFonts w:ascii="宋体" w:eastAsia="宋体" w:hAnsi="宋体" w:cs="宋体" w:hint="eastAsia"/>
          <w:color w:val="111111"/>
          <w:kern w:val="0"/>
          <w:sz w:val="28"/>
          <w:szCs w:val="28"/>
        </w:rPr>
        <w:t>，然后计算每条极化率曲线不同放电时间的相对各自极大值的衰减百分</w:t>
      </w:r>
      <w:r w:rsidRPr="00680392">
        <w:rPr>
          <w:rFonts w:ascii="宋体" w:eastAsia="宋体" w:hAnsi="宋体" w:cs="宋体" w:hint="eastAsia"/>
          <w:color w:val="111111"/>
          <w:kern w:val="0"/>
          <w:sz w:val="28"/>
          <w:szCs w:val="28"/>
        </w:rPr>
        <w:lastRenderedPageBreak/>
        <w:t>比，绘在</w:t>
      </w:r>
      <w:proofErr w:type="gramStart"/>
      <w:r w:rsidRPr="00680392">
        <w:rPr>
          <w:rFonts w:ascii="宋体" w:eastAsia="宋体" w:hAnsi="宋体" w:cs="宋体" w:hint="eastAsia"/>
          <w:color w:val="111111"/>
          <w:kern w:val="0"/>
          <w:sz w:val="28"/>
        </w:rPr>
        <w:t>纵座标</w:t>
      </w:r>
      <w:proofErr w:type="gramEnd"/>
      <w:r w:rsidRPr="00680392">
        <w:rPr>
          <w:rFonts w:ascii="宋体" w:eastAsia="宋体" w:hAnsi="宋体" w:cs="宋体" w:hint="eastAsia"/>
          <w:color w:val="111111"/>
          <w:kern w:val="0"/>
          <w:sz w:val="28"/>
          <w:szCs w:val="28"/>
        </w:rPr>
        <w:t>为衰减百分比，</w:t>
      </w:r>
      <w:proofErr w:type="gramStart"/>
      <w:r w:rsidRPr="00680392">
        <w:rPr>
          <w:rFonts w:ascii="宋体" w:eastAsia="宋体" w:hAnsi="宋体" w:cs="宋体" w:hint="eastAsia"/>
          <w:color w:val="111111"/>
          <w:kern w:val="0"/>
          <w:sz w:val="28"/>
        </w:rPr>
        <w:t>横座标</w:t>
      </w:r>
      <w:proofErr w:type="gramEnd"/>
      <w:r w:rsidRPr="00680392">
        <w:rPr>
          <w:rFonts w:ascii="宋体" w:eastAsia="宋体" w:hAnsi="宋体" w:cs="宋体" w:hint="eastAsia"/>
          <w:color w:val="111111"/>
          <w:kern w:val="0"/>
          <w:sz w:val="28"/>
          <w:szCs w:val="28"/>
        </w:rPr>
        <w:t>为时间的</w:t>
      </w:r>
      <w:proofErr w:type="gramStart"/>
      <w:r w:rsidRPr="00680392">
        <w:rPr>
          <w:rFonts w:ascii="宋体" w:eastAsia="宋体" w:hAnsi="宋体" w:cs="宋体" w:hint="eastAsia"/>
          <w:color w:val="111111"/>
          <w:kern w:val="0"/>
          <w:sz w:val="28"/>
        </w:rPr>
        <w:t>座标</w:t>
      </w:r>
      <w:proofErr w:type="gramEnd"/>
      <w:r w:rsidRPr="00680392">
        <w:rPr>
          <w:rFonts w:ascii="宋体" w:eastAsia="宋体" w:hAnsi="宋体" w:cs="宋体" w:hint="eastAsia"/>
          <w:color w:val="111111"/>
          <w:kern w:val="0"/>
          <w:sz w:val="28"/>
          <w:szCs w:val="28"/>
        </w:rPr>
        <w:t>系统，组成衰减百分比曲线簇。主要用来选择最佳衰减百分比的衰减时，以便指导野外观测。</w:t>
      </w:r>
    </w:p>
    <w:p w:rsidR="00680392" w:rsidRPr="00680392" w:rsidRDefault="00680392" w:rsidP="00680392">
      <w:pPr>
        <w:widowControl/>
        <w:shd w:val="clear" w:color="auto" w:fill="FFFFFF"/>
        <w:spacing w:before="100" w:beforeAutospacing="1" w:after="100" w:afterAutospacing="1" w:line="360" w:lineRule="atLeast"/>
        <w:jc w:val="left"/>
        <w:rPr>
          <w:rFonts w:ascii="宋体" w:eastAsia="宋体" w:hAnsi="宋体" w:cs="宋体"/>
          <w:color w:val="111111"/>
          <w:kern w:val="0"/>
          <w:sz w:val="24"/>
          <w:szCs w:val="24"/>
        </w:rPr>
      </w:pPr>
      <w:r w:rsidRPr="00680392">
        <w:rPr>
          <w:rFonts w:ascii="宋体" w:eastAsia="宋体" w:hAnsi="宋体" w:cs="宋体" w:hint="eastAsia"/>
          <w:color w:val="111111"/>
          <w:kern w:val="0"/>
          <w:sz w:val="28"/>
          <w:szCs w:val="28"/>
        </w:rPr>
        <w:t>[收发距]space  between  receiver；and  transmitter；  电磁法的场源和接收线圈之间的距离。如补偿式航空电磁法的收发距一股约为7—20米。在飞行过程中，为了测虚实分量，原则上不允许收发距有变化。实际上沿不同方向上的距离是有变化的，个别方向不允许超过零点几毫米。吊舱系统的收发距约在100～250米，由于收发距不易控制，变化范围大，所以一般只测量虚分量。长波电台法和天然音频电磁法的收发距可认为是无穷远，不存在收发</w:t>
      </w:r>
      <w:r w:rsidRPr="00680392">
        <w:rPr>
          <w:rFonts w:ascii="宋体" w:eastAsia="宋体" w:hAnsi="宋体" w:cs="宋体" w:hint="eastAsia"/>
          <w:color w:val="111111"/>
          <w:kern w:val="0"/>
          <w:sz w:val="28"/>
        </w:rPr>
        <w:t>距变化</w:t>
      </w:r>
      <w:r w:rsidRPr="00680392">
        <w:rPr>
          <w:rFonts w:ascii="宋体" w:eastAsia="宋体" w:hAnsi="宋体" w:cs="宋体" w:hint="eastAsia"/>
          <w:color w:val="111111"/>
          <w:kern w:val="0"/>
          <w:sz w:val="28"/>
          <w:szCs w:val="28"/>
        </w:rPr>
        <w:t>影响问题。</w:t>
      </w:r>
    </w:p>
    <w:p w:rsidR="001A7FFC" w:rsidRPr="001A7FFC" w:rsidRDefault="001A7FFC" w:rsidP="001A7FFC">
      <w:pPr>
        <w:widowControl/>
        <w:shd w:val="clear" w:color="auto" w:fill="FFFFFF"/>
        <w:spacing w:before="100" w:beforeAutospacing="1" w:after="100" w:afterAutospacing="1" w:line="360" w:lineRule="atLeast"/>
        <w:jc w:val="left"/>
        <w:rPr>
          <w:rFonts w:ascii="宋体" w:eastAsia="宋体" w:hAnsi="宋体" w:cs="宋体"/>
          <w:color w:val="111111"/>
          <w:kern w:val="0"/>
          <w:sz w:val="24"/>
          <w:szCs w:val="24"/>
        </w:rPr>
      </w:pPr>
      <w:r w:rsidRPr="001A7FFC">
        <w:rPr>
          <w:rFonts w:ascii="宋体" w:eastAsia="宋体" w:hAnsi="宋体" w:cs="宋体" w:hint="eastAsia"/>
          <w:color w:val="111111"/>
          <w:kern w:val="0"/>
          <w:sz w:val="28"/>
          <w:szCs w:val="28"/>
        </w:rPr>
        <w:t>[双机系统]  two</w:t>
      </w:r>
      <w:proofErr w:type="gramStart"/>
      <w:r w:rsidRPr="001A7FFC">
        <w:rPr>
          <w:rFonts w:ascii="宋体" w:eastAsia="宋体" w:hAnsi="宋体" w:cs="宋体" w:hint="eastAsia"/>
          <w:color w:val="111111"/>
          <w:kern w:val="0"/>
          <w:sz w:val="28"/>
        </w:rPr>
        <w:t>一</w:t>
      </w:r>
      <w:proofErr w:type="gramEnd"/>
      <w:r w:rsidRPr="001A7FFC">
        <w:rPr>
          <w:rFonts w:ascii="宋体" w:eastAsia="宋体" w:hAnsi="宋体" w:cs="宋体" w:hint="eastAsia"/>
          <w:color w:val="111111"/>
          <w:kern w:val="0"/>
          <w:sz w:val="28"/>
          <w:szCs w:val="28"/>
        </w:rPr>
        <w:t>p1ane  system，    见“旋转磁场法”。</w:t>
      </w:r>
    </w:p>
    <w:p w:rsidR="001A7FFC" w:rsidRPr="001A7FFC" w:rsidRDefault="001A7FFC" w:rsidP="001A7FFC">
      <w:pPr>
        <w:widowControl/>
        <w:shd w:val="clear" w:color="auto" w:fill="FFFFFF"/>
        <w:spacing w:before="100" w:beforeAutospacing="1" w:after="100" w:afterAutospacing="1" w:line="360" w:lineRule="atLeast"/>
        <w:jc w:val="left"/>
        <w:rPr>
          <w:rFonts w:ascii="宋体" w:eastAsia="宋体" w:hAnsi="宋体" w:cs="宋体"/>
          <w:color w:val="111111"/>
          <w:kern w:val="0"/>
          <w:sz w:val="28"/>
          <w:szCs w:val="28"/>
        </w:rPr>
      </w:pPr>
      <w:r w:rsidRPr="001A7FFC">
        <w:rPr>
          <w:rFonts w:ascii="宋体" w:eastAsia="宋体" w:hAnsi="宋体" w:cs="宋体"/>
          <w:color w:val="111111"/>
          <w:kern w:val="0"/>
          <w:sz w:val="28"/>
          <w:szCs w:val="28"/>
        </w:rPr>
        <w:t xml:space="preserve">旋转磁场法 </w:t>
      </w:r>
      <w:r w:rsidRPr="001A7FFC">
        <w:rPr>
          <w:rFonts w:ascii="宋体" w:eastAsia="宋体" w:hAnsi="宋体" w:cs="宋体"/>
          <w:b/>
          <w:bCs/>
          <w:color w:val="111111"/>
          <w:kern w:val="0"/>
          <w:sz w:val="28"/>
          <w:szCs w:val="28"/>
        </w:rPr>
        <w:t>rotating magnetic field method</w:t>
      </w:r>
      <w:r w:rsidRPr="001A7FFC">
        <w:rPr>
          <w:rFonts w:ascii="宋体" w:eastAsia="宋体" w:hAnsi="宋体" w:cs="宋体"/>
          <w:color w:val="111111"/>
          <w:kern w:val="0"/>
          <w:sz w:val="28"/>
          <w:szCs w:val="28"/>
        </w:rPr>
        <w:t xml:space="preserve"> 是航空电磁法的一种设计方案。常用的是双机系统或吊舱系统。它是利用相互垂直的两个发射线圈发射旋转的圆极化的一次磁场，使互相垂直的两个接收线圈所接收到的—次磁场讯号为零。在飞行过程中，当地下良导体存在时，接收线圈将出现非零讯号。旋转磁场法是把发射线圈放在一架飞机上，接收线圈放在另一架飞机上(双机系统)或同一架飞机的吊舱中(吊舱系统)。这一方法可增强克服一次场干扰的能力。</w:t>
      </w:r>
    </w:p>
    <w:p w:rsidR="001A7FFC" w:rsidRPr="001A7FFC" w:rsidRDefault="001A7FFC" w:rsidP="001A7FFC">
      <w:pPr>
        <w:widowControl/>
        <w:shd w:val="clear" w:color="auto" w:fill="FFFFFF"/>
        <w:spacing w:before="100" w:beforeAutospacing="1" w:after="100" w:afterAutospacing="1" w:line="360" w:lineRule="atLeast"/>
        <w:jc w:val="left"/>
        <w:rPr>
          <w:rFonts w:ascii="宋体" w:eastAsia="宋体" w:hAnsi="宋体" w:cs="宋体"/>
          <w:color w:val="111111"/>
          <w:kern w:val="0"/>
          <w:sz w:val="24"/>
          <w:szCs w:val="24"/>
        </w:rPr>
      </w:pPr>
      <w:r w:rsidRPr="001A7FFC">
        <w:rPr>
          <w:rFonts w:ascii="宋体" w:eastAsia="宋体" w:hAnsi="宋体" w:cs="宋体" w:hint="eastAsia"/>
          <w:color w:val="111111"/>
          <w:kern w:val="0"/>
          <w:sz w:val="28"/>
          <w:szCs w:val="28"/>
        </w:rPr>
        <w:t>[衰减时(S)]decay time，是激发极化</w:t>
      </w:r>
      <w:r w:rsidRPr="001A7FFC">
        <w:rPr>
          <w:rFonts w:ascii="宋体" w:eastAsia="宋体" w:hAnsi="宋体" w:cs="宋体" w:hint="eastAsia"/>
          <w:color w:val="111111"/>
          <w:kern w:val="0"/>
          <w:sz w:val="28"/>
        </w:rPr>
        <w:t>衰减时法的</w:t>
      </w:r>
      <w:r w:rsidRPr="001A7FFC">
        <w:rPr>
          <w:rFonts w:ascii="宋体" w:eastAsia="宋体" w:hAnsi="宋体" w:cs="宋体" w:hint="eastAsia"/>
          <w:color w:val="111111"/>
          <w:kern w:val="0"/>
          <w:sz w:val="28"/>
          <w:szCs w:val="28"/>
        </w:rPr>
        <w:t>一个参数，常用符号s表示。它是指二次场电位差由100</w:t>
      </w:r>
      <w:r w:rsidRPr="001A7FFC">
        <w:rPr>
          <w:rFonts w:ascii="宋体" w:eastAsia="宋体" w:hAnsi="宋体" w:cs="宋体" w:hint="eastAsia"/>
          <w:color w:val="111111"/>
          <w:kern w:val="0"/>
          <w:sz w:val="28"/>
        </w:rPr>
        <w:t>％</w:t>
      </w:r>
      <w:r w:rsidRPr="001A7FFC">
        <w:rPr>
          <w:rFonts w:ascii="宋体" w:eastAsia="宋体" w:hAnsi="宋体" w:cs="宋体" w:hint="eastAsia"/>
          <w:color w:val="111111"/>
          <w:kern w:val="0"/>
          <w:sz w:val="28"/>
          <w:szCs w:val="28"/>
        </w:rPr>
        <w:t>衰减到某一百分比所需要的时间。在一些地区，衰减时(S)的大小同地下水富集程度有关。</w:t>
      </w:r>
    </w:p>
    <w:p w:rsidR="001A7FFC" w:rsidRDefault="001A7FFC" w:rsidP="001A7FFC">
      <w:pPr>
        <w:widowControl/>
        <w:shd w:val="clear" w:color="auto" w:fill="FFFFFF"/>
        <w:spacing w:before="100" w:beforeAutospacing="1" w:after="100" w:afterAutospacing="1" w:line="360" w:lineRule="atLeast"/>
        <w:jc w:val="left"/>
        <w:rPr>
          <w:rFonts w:ascii="宋体" w:eastAsia="宋体" w:hAnsi="宋体" w:cs="宋体" w:hint="eastAsia"/>
          <w:color w:val="111111"/>
          <w:kern w:val="0"/>
          <w:sz w:val="28"/>
          <w:szCs w:val="28"/>
        </w:rPr>
      </w:pPr>
      <w:r w:rsidRPr="001A7FFC">
        <w:rPr>
          <w:rFonts w:ascii="宋体" w:eastAsia="宋体" w:hAnsi="宋体" w:cs="宋体" w:hint="eastAsia"/>
          <w:color w:val="111111"/>
          <w:kern w:val="0"/>
          <w:sz w:val="28"/>
          <w:szCs w:val="28"/>
        </w:rPr>
        <w:t>[双框法]</w:t>
      </w:r>
      <w:r w:rsidRPr="001A7FFC">
        <w:rPr>
          <w:rFonts w:ascii="宋体" w:eastAsia="宋体" w:hAnsi="宋体" w:cs="宋体" w:hint="eastAsia"/>
          <w:color w:val="111111"/>
          <w:kern w:val="0"/>
          <w:sz w:val="28"/>
        </w:rPr>
        <w:t>Turam</w:t>
      </w:r>
      <w:r w:rsidRPr="001A7FFC">
        <w:rPr>
          <w:rFonts w:ascii="宋体" w:eastAsia="宋体" w:hAnsi="宋体" w:cs="宋体" w:hint="eastAsia"/>
          <w:color w:val="111111"/>
          <w:kern w:val="0"/>
          <w:sz w:val="28"/>
          <w:szCs w:val="28"/>
        </w:rPr>
        <w:t xml:space="preserve">  method； 又称“土拉</w:t>
      </w:r>
      <w:proofErr w:type="gramStart"/>
      <w:r w:rsidRPr="001A7FFC">
        <w:rPr>
          <w:rFonts w:ascii="宋体" w:eastAsia="宋体" w:hAnsi="宋体" w:cs="宋体" w:hint="eastAsia"/>
          <w:color w:val="111111"/>
          <w:kern w:val="0"/>
          <w:sz w:val="28"/>
        </w:rPr>
        <w:t>姆</w:t>
      </w:r>
      <w:proofErr w:type="gramEnd"/>
      <w:r w:rsidRPr="001A7FFC">
        <w:rPr>
          <w:rFonts w:ascii="宋体" w:eastAsia="宋体" w:hAnsi="宋体" w:cs="宋体" w:hint="eastAsia"/>
          <w:color w:val="111111"/>
          <w:kern w:val="0"/>
          <w:sz w:val="28"/>
          <w:szCs w:val="28"/>
        </w:rPr>
        <w:t>法”。是以</w:t>
      </w:r>
      <w:r w:rsidRPr="001A7FFC">
        <w:rPr>
          <w:rFonts w:ascii="宋体" w:eastAsia="宋体" w:hAnsi="宋体" w:cs="宋体" w:hint="eastAsia"/>
          <w:color w:val="111111"/>
          <w:kern w:val="0"/>
          <w:sz w:val="28"/>
        </w:rPr>
        <w:t>定源场</w:t>
      </w:r>
      <w:r w:rsidRPr="001A7FFC">
        <w:rPr>
          <w:rFonts w:ascii="宋体" w:eastAsia="宋体" w:hAnsi="宋体" w:cs="宋体" w:hint="eastAsia"/>
          <w:color w:val="111111"/>
          <w:kern w:val="0"/>
          <w:sz w:val="28"/>
          <w:szCs w:val="28"/>
        </w:rPr>
        <w:t>为一次场，观测两个测点上垂直磁场的振幅比和相位差的一种地面电磁法。工作时，用两个接收线圈在同—测线的两个测点上同时移动逐点观测，取其中点为记录点。方法的优点是：对小的或大的导电矿体均能得到良好反映，由于进行相对测量，对供电电流的大小，频</w:t>
      </w:r>
      <w:r w:rsidRPr="001A7FFC">
        <w:rPr>
          <w:rFonts w:ascii="宋体" w:eastAsia="宋体" w:hAnsi="宋体" w:cs="宋体" w:hint="eastAsia"/>
          <w:color w:val="111111"/>
          <w:kern w:val="0"/>
          <w:sz w:val="28"/>
          <w:szCs w:val="28"/>
        </w:rPr>
        <w:lastRenderedPageBreak/>
        <w:t>率和接收机的灵敏度只要求相对稳定，便于制作仪器和使装备轻便化，接收装置轻便，效率高，适于普查用。</w:t>
      </w:r>
    </w:p>
    <w:p w:rsidR="001A7FFC" w:rsidRPr="001A7FFC" w:rsidRDefault="001A7FFC" w:rsidP="001A7FFC">
      <w:pPr>
        <w:widowControl/>
        <w:shd w:val="clear" w:color="auto" w:fill="FFFFFF"/>
        <w:spacing w:before="100" w:beforeAutospacing="1" w:after="100" w:afterAutospacing="1" w:line="360" w:lineRule="atLeast"/>
        <w:jc w:val="left"/>
        <w:rPr>
          <w:rFonts w:ascii="宋体" w:eastAsia="宋体" w:hAnsi="宋体" w:cs="宋体"/>
          <w:color w:val="111111"/>
          <w:kern w:val="0"/>
          <w:sz w:val="24"/>
          <w:szCs w:val="24"/>
        </w:rPr>
      </w:pPr>
      <w:r w:rsidRPr="001A7FFC">
        <w:rPr>
          <w:rFonts w:ascii="宋体" w:eastAsia="宋体" w:hAnsi="宋体" w:cs="宋体" w:hint="eastAsia"/>
          <w:color w:val="111111"/>
          <w:kern w:val="0"/>
          <w:sz w:val="28"/>
          <w:szCs w:val="28"/>
        </w:rPr>
        <w:t>[天然音频磁场法]audio frequency magnetic field method(AFMAG)；  是利用区域性的天然音频场源来研究地下岩石电阻率变化的一种航空电磁法。目前研究的是几十周／秒到几百周／秒的天然交变磁场。场的来源主要是赤道附近的巨雷闪电，以及人为的电扰动。这种</w:t>
      </w:r>
      <w:r w:rsidRPr="001A7FFC">
        <w:rPr>
          <w:rFonts w:ascii="宋体" w:eastAsia="宋体" w:hAnsi="宋体" w:cs="宋体" w:hint="eastAsia"/>
          <w:color w:val="111111"/>
          <w:kern w:val="0"/>
          <w:sz w:val="28"/>
        </w:rPr>
        <w:t>辐射场沿地表</w:t>
      </w:r>
      <w:r w:rsidRPr="001A7FFC">
        <w:rPr>
          <w:rFonts w:ascii="宋体" w:eastAsia="宋体" w:hAnsi="宋体" w:cs="宋体" w:hint="eastAsia"/>
          <w:color w:val="111111"/>
          <w:kern w:val="0"/>
          <w:sz w:val="28"/>
          <w:szCs w:val="28"/>
        </w:rPr>
        <w:t>传播很远后则变成水平极化。这种水平的辐射场碰到导电性稍高的地质体时，便在导电体中感应出涡流，它重新发出*二次场。这样就使合成后的磁场强度偏离水平面，从而</w:t>
      </w:r>
      <w:r w:rsidRPr="001A7FFC">
        <w:rPr>
          <w:rFonts w:ascii="宋体" w:eastAsia="宋体" w:hAnsi="宋体" w:cs="宋体" w:hint="eastAsia"/>
          <w:color w:val="111111"/>
          <w:kern w:val="0"/>
          <w:sz w:val="28"/>
        </w:rPr>
        <w:t>可指出</w:t>
      </w:r>
      <w:r w:rsidRPr="001A7FFC">
        <w:rPr>
          <w:rFonts w:ascii="宋体" w:eastAsia="宋体" w:hAnsi="宋体" w:cs="宋体" w:hint="eastAsia"/>
          <w:color w:val="111111"/>
          <w:kern w:val="0"/>
          <w:sz w:val="28"/>
          <w:szCs w:val="28"/>
        </w:rPr>
        <w:t>导体的存在。天然音频磁场的优点是不需要自备发射源，在理想条件下，探测深度大。但它不能全年观测，因为天然音频磁场不仅与季节有关而且在一天之内也有变化。</w:t>
      </w:r>
    </w:p>
    <w:p w:rsidR="001A7FFC" w:rsidRPr="001A7FFC" w:rsidRDefault="001A7FFC" w:rsidP="001A7FFC">
      <w:pPr>
        <w:widowControl/>
        <w:shd w:val="clear" w:color="auto" w:fill="FFFFFF"/>
        <w:spacing w:before="100" w:beforeAutospacing="1" w:after="100" w:afterAutospacing="1" w:line="360" w:lineRule="atLeast"/>
        <w:jc w:val="left"/>
        <w:rPr>
          <w:rFonts w:ascii="宋体" w:eastAsia="宋体" w:hAnsi="宋体" w:cs="宋体"/>
          <w:color w:val="111111"/>
          <w:kern w:val="0"/>
          <w:sz w:val="28"/>
          <w:szCs w:val="28"/>
        </w:rPr>
      </w:pPr>
      <w:r w:rsidRPr="001A7FFC">
        <w:rPr>
          <w:rFonts w:ascii="宋体" w:eastAsia="宋体" w:hAnsi="宋体" w:cs="宋体" w:hint="eastAsia"/>
          <w:color w:val="111111"/>
          <w:kern w:val="0"/>
          <w:sz w:val="28"/>
          <w:szCs w:val="28"/>
        </w:rPr>
        <w:t>体积极化 volume polarization</w:t>
      </w:r>
      <w:r>
        <w:rPr>
          <w:rFonts w:ascii="宋体" w:eastAsia="宋体" w:hAnsi="宋体" w:cs="宋体" w:hint="eastAsia"/>
          <w:color w:val="111111"/>
          <w:kern w:val="0"/>
          <w:sz w:val="28"/>
          <w:szCs w:val="28"/>
        </w:rPr>
        <w:t xml:space="preserve"> </w:t>
      </w:r>
      <w:r w:rsidRPr="001A7FFC">
        <w:rPr>
          <w:rFonts w:ascii="宋体" w:eastAsia="宋体" w:hAnsi="宋体" w:cs="宋体" w:hint="eastAsia"/>
          <w:color w:val="111111"/>
          <w:kern w:val="0"/>
          <w:sz w:val="28"/>
          <w:szCs w:val="28"/>
        </w:rPr>
        <w:t>浸染状金属矿、石墨化岩石和围岩溶液接触时所产生的激发极化效应，是由—个个表面极化的小极化体组成的，通称为体积极化。离子导体的激发极化也属于体积极化。</w:t>
      </w:r>
      <w:r w:rsidRPr="001A7FFC">
        <w:rPr>
          <w:rFonts w:ascii="宋体" w:eastAsia="宋体" w:hAnsi="宋体" w:cs="宋体" w:hint="eastAsia"/>
          <w:color w:val="111111"/>
          <w:kern w:val="0"/>
          <w:sz w:val="28"/>
          <w:szCs w:val="28"/>
        </w:rPr>
        <w:br/>
        <w:t>体积极化的极化程度大小，用单位体积内的等效电流偶极距P表示。</w:t>
      </w:r>
      <w:r w:rsidRPr="001A7FFC">
        <w:rPr>
          <w:rFonts w:ascii="宋体" w:eastAsia="宋体" w:hAnsi="宋体" w:cs="宋体"/>
          <w:color w:val="111111"/>
          <w:kern w:val="0"/>
          <w:sz w:val="28"/>
          <w:szCs w:val="28"/>
        </w:rPr>
        <w:drawing>
          <wp:inline distT="0" distB="0" distL="0" distR="0">
            <wp:extent cx="643255" cy="341630"/>
            <wp:effectExtent l="0" t="0" r="0" b="0"/>
            <wp:docPr id="78" name="图片 78" descr="http://gest.jlu.edu.cn/wt/wt/dianfa/tjjh.files/image002.gif">
              <a:hlinkClick xmlns:a="http://schemas.openxmlformats.org/drawingml/2006/main" r:id="rId59" tgtFrame="_blank" tooltip="点击图片看全图"/>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 descr="http://gest.jlu.edu.cn/wt/wt/dianfa/tjjh.files/image002.gif">
                      <a:hlinkClick r:id="rId59" tgtFrame="_blank" tooltip="点击图片看全图"/>
                    </pic:cNvPr>
                    <pic:cNvPicPr>
                      <a:picLocks noChangeAspect="1" noChangeArrowheads="1"/>
                    </pic:cNvPicPr>
                  </pic:nvPicPr>
                  <pic:blipFill>
                    <a:blip r:embed="rId60" cstate="print"/>
                    <a:srcRect/>
                    <a:stretch>
                      <a:fillRect/>
                    </a:stretch>
                  </pic:blipFill>
                  <pic:spPr bwMode="auto">
                    <a:xfrm>
                      <a:off x="0" y="0"/>
                      <a:ext cx="643255" cy="341630"/>
                    </a:xfrm>
                    <a:prstGeom prst="rect">
                      <a:avLst/>
                    </a:prstGeom>
                    <a:noFill/>
                    <a:ln w="9525">
                      <a:noFill/>
                      <a:miter lim="800000"/>
                      <a:headEnd/>
                      <a:tailEnd/>
                    </a:ln>
                  </pic:spPr>
                </pic:pic>
              </a:graphicData>
            </a:graphic>
          </wp:inline>
        </w:drawing>
      </w:r>
      <w:r w:rsidRPr="001A7FFC">
        <w:rPr>
          <w:rFonts w:ascii="宋体" w:eastAsia="宋体" w:hAnsi="宋体" w:cs="宋体" w:hint="eastAsia"/>
          <w:color w:val="111111"/>
          <w:kern w:val="0"/>
          <w:sz w:val="28"/>
          <w:szCs w:val="28"/>
        </w:rPr>
        <w:t>(Pi是单个颗粒的等效电流偶极矩，求和符号(∑)下的n表示单位体积中的金属矿物颗粒数)。</w:t>
      </w:r>
    </w:p>
    <w:p w:rsidR="001A7FFC" w:rsidRPr="001A7FFC" w:rsidRDefault="001A7FFC" w:rsidP="001A7FFC">
      <w:pPr>
        <w:widowControl/>
        <w:shd w:val="clear" w:color="auto" w:fill="FFFFFF"/>
        <w:spacing w:before="100" w:beforeAutospacing="1" w:after="100" w:afterAutospacing="1" w:line="360" w:lineRule="atLeast"/>
        <w:jc w:val="left"/>
        <w:rPr>
          <w:rFonts w:ascii="宋体" w:eastAsia="宋体" w:hAnsi="宋体" w:cs="宋体"/>
          <w:color w:val="111111"/>
          <w:kern w:val="0"/>
          <w:sz w:val="28"/>
          <w:szCs w:val="28"/>
        </w:rPr>
      </w:pPr>
      <w:r w:rsidRPr="001A7FFC">
        <w:rPr>
          <w:rFonts w:ascii="宋体" w:eastAsia="宋体" w:hAnsi="宋体" w:cs="宋体"/>
          <w:color w:val="111111"/>
          <w:kern w:val="0"/>
          <w:sz w:val="28"/>
          <w:szCs w:val="28"/>
        </w:rPr>
        <w:t xml:space="preserve">椭圆极化 </w:t>
      </w:r>
      <w:r w:rsidRPr="001A7FFC">
        <w:rPr>
          <w:rFonts w:ascii="宋体" w:eastAsia="宋体" w:hAnsi="宋体" w:cs="宋体"/>
          <w:b/>
          <w:bCs/>
          <w:color w:val="111111"/>
          <w:kern w:val="0"/>
          <w:sz w:val="28"/>
          <w:szCs w:val="28"/>
        </w:rPr>
        <w:t>elliptical polarization</w:t>
      </w:r>
      <w:r w:rsidRPr="001A7FFC">
        <w:rPr>
          <w:rFonts w:ascii="宋体" w:eastAsia="宋体" w:hAnsi="宋体" w:cs="宋体"/>
          <w:color w:val="111111"/>
          <w:kern w:val="0"/>
          <w:sz w:val="28"/>
          <w:szCs w:val="28"/>
        </w:rPr>
        <w:t xml:space="preserve"> 是指频率相同、空间取向不一致，振幅值不相等的两个电磁场矢量，当它们存在相位差时，其合成矢量端点随时间变化的轨迹。在交流电法中，一次场和二次场空间取向不一致，其相位也不一致，所以合成场是椭圆极化场。如果导体的导电性很好时，—次场和二次场之间的相位趋向一致，椭圆变为一条直线，即形成线性极化场。</w:t>
      </w:r>
    </w:p>
    <w:p w:rsidR="001A7FFC" w:rsidRPr="001A7FFC" w:rsidRDefault="001A7FFC" w:rsidP="001A7FFC">
      <w:pPr>
        <w:widowControl/>
        <w:shd w:val="clear" w:color="auto" w:fill="FFFFFF"/>
        <w:spacing w:before="100" w:beforeAutospacing="1" w:after="100" w:afterAutospacing="1" w:line="360" w:lineRule="atLeast"/>
        <w:jc w:val="left"/>
        <w:rPr>
          <w:rFonts w:ascii="宋体" w:eastAsia="宋体" w:hAnsi="宋体" w:cs="宋体"/>
          <w:color w:val="111111"/>
          <w:kern w:val="0"/>
          <w:sz w:val="24"/>
          <w:szCs w:val="24"/>
        </w:rPr>
      </w:pPr>
      <w:r w:rsidRPr="001A7FFC">
        <w:rPr>
          <w:rFonts w:ascii="宋体" w:eastAsia="宋体" w:hAnsi="宋体" w:cs="宋体" w:hint="eastAsia"/>
          <w:color w:val="111111"/>
          <w:kern w:val="0"/>
          <w:sz w:val="28"/>
          <w:szCs w:val="28"/>
        </w:rPr>
        <w:t>[微分激发极化法]induced polarization method of differentiation  是利用元素电化学当量原理找矿的物探方法(电化学当量是通有单位库仑电流时释放出的元</w:t>
      </w:r>
      <w:r w:rsidRPr="001A7FFC">
        <w:rPr>
          <w:rFonts w:ascii="宋体" w:eastAsia="宋体" w:hAnsi="宋体" w:cs="宋体" w:hint="eastAsia"/>
          <w:color w:val="111111"/>
          <w:kern w:val="0"/>
          <w:sz w:val="28"/>
          <w:szCs w:val="28"/>
        </w:rPr>
        <w:lastRenderedPageBreak/>
        <w:t>素毫克量)。方法试验表明，全属组份的百分数增大，测区的综合电化当量值就大，微分激发极化读数也高。微分激发极化法的优点是速度快、成本低、设备轻便。日前，微分激发极化法仍处于试验阶段。</w:t>
      </w:r>
    </w:p>
    <w:p w:rsidR="001A7FFC" w:rsidRPr="001A7FFC" w:rsidRDefault="001A7FFC" w:rsidP="001A7FFC">
      <w:pPr>
        <w:widowControl/>
        <w:shd w:val="clear" w:color="auto" w:fill="FFFFFF"/>
        <w:spacing w:before="100" w:beforeAutospacing="1" w:after="100" w:afterAutospacing="1" w:line="360" w:lineRule="atLeast"/>
        <w:jc w:val="left"/>
        <w:rPr>
          <w:rFonts w:ascii="宋体" w:eastAsia="宋体" w:hAnsi="宋体" w:cs="宋体"/>
          <w:color w:val="111111"/>
          <w:kern w:val="0"/>
          <w:sz w:val="24"/>
          <w:szCs w:val="24"/>
        </w:rPr>
      </w:pPr>
      <w:r w:rsidRPr="001A7FFC">
        <w:rPr>
          <w:rFonts w:ascii="宋体" w:eastAsia="宋体" w:hAnsi="宋体" w:cs="宋体" w:hint="eastAsia"/>
          <w:color w:val="111111"/>
          <w:kern w:val="0"/>
          <w:sz w:val="28"/>
          <w:szCs w:val="28"/>
        </w:rPr>
        <w:t>[</w:t>
      </w:r>
      <w:r w:rsidRPr="001A7FFC">
        <w:rPr>
          <w:rFonts w:ascii="宋体" w:eastAsia="宋体" w:hAnsi="宋体" w:cs="宋体" w:hint="eastAsia"/>
          <w:color w:val="111111"/>
          <w:kern w:val="0"/>
          <w:sz w:val="28"/>
        </w:rPr>
        <w:t>温纳排列</w:t>
      </w:r>
      <w:r w:rsidRPr="001A7FFC">
        <w:rPr>
          <w:rFonts w:ascii="宋体" w:eastAsia="宋体" w:hAnsi="宋体" w:cs="宋体" w:hint="eastAsia"/>
          <w:color w:val="111111"/>
          <w:kern w:val="0"/>
          <w:sz w:val="28"/>
          <w:szCs w:val="28"/>
        </w:rPr>
        <w:t>]</w:t>
      </w:r>
      <w:r w:rsidRPr="001A7FFC">
        <w:rPr>
          <w:rFonts w:ascii="宋体" w:eastAsia="宋体" w:hAnsi="宋体" w:cs="宋体" w:hint="eastAsia"/>
          <w:color w:val="111111"/>
          <w:kern w:val="0"/>
          <w:sz w:val="28"/>
        </w:rPr>
        <w:t>wenner</w:t>
      </w:r>
      <w:r w:rsidRPr="001A7FFC">
        <w:rPr>
          <w:rFonts w:ascii="宋体" w:eastAsia="宋体" w:hAnsi="宋体" w:cs="宋体" w:hint="eastAsia"/>
          <w:color w:val="111111"/>
          <w:kern w:val="0"/>
          <w:sz w:val="28"/>
          <w:szCs w:val="28"/>
        </w:rPr>
        <w:t xml:space="preserve"> array：  是供电电极和测量电极以等距离排列的剖面排列方式。国外常用的符号是C</w:t>
      </w:r>
      <w:r w:rsidRPr="001A7FFC">
        <w:rPr>
          <w:rFonts w:ascii="宋体" w:eastAsia="宋体" w:hAnsi="宋体" w:cs="宋体" w:hint="eastAsia"/>
          <w:color w:val="111111"/>
          <w:kern w:val="0"/>
          <w:sz w:val="28"/>
          <w:szCs w:val="28"/>
          <w:vertAlign w:val="subscript"/>
        </w:rPr>
        <w:t>1</w:t>
      </w:r>
      <w:r w:rsidRPr="001A7FFC">
        <w:rPr>
          <w:rFonts w:ascii="宋体" w:eastAsia="宋体" w:hAnsi="宋体" w:cs="宋体" w:hint="eastAsia"/>
          <w:color w:val="111111"/>
          <w:kern w:val="0"/>
          <w:sz w:val="28"/>
          <w:szCs w:val="28"/>
        </w:rPr>
        <w:t>、P</w:t>
      </w:r>
      <w:r w:rsidRPr="001A7FFC">
        <w:rPr>
          <w:rFonts w:ascii="宋体" w:eastAsia="宋体" w:hAnsi="宋体" w:cs="宋体" w:hint="eastAsia"/>
          <w:color w:val="111111"/>
          <w:kern w:val="0"/>
          <w:sz w:val="28"/>
          <w:szCs w:val="28"/>
          <w:vertAlign w:val="subscript"/>
        </w:rPr>
        <w:t>1</w:t>
      </w:r>
      <w:r w:rsidRPr="001A7FFC">
        <w:rPr>
          <w:rFonts w:ascii="宋体" w:eastAsia="宋体" w:hAnsi="宋体" w:cs="宋体" w:hint="eastAsia"/>
          <w:color w:val="111111"/>
          <w:kern w:val="0"/>
          <w:sz w:val="28"/>
          <w:szCs w:val="28"/>
        </w:rPr>
        <w:t>、P</w:t>
      </w:r>
      <w:r w:rsidRPr="001A7FFC">
        <w:rPr>
          <w:rFonts w:ascii="宋体" w:eastAsia="宋体" w:hAnsi="宋体" w:cs="宋体" w:hint="eastAsia"/>
          <w:color w:val="111111"/>
          <w:kern w:val="0"/>
          <w:sz w:val="28"/>
          <w:szCs w:val="28"/>
          <w:vertAlign w:val="subscript"/>
        </w:rPr>
        <w:t>2</w:t>
      </w:r>
      <w:r w:rsidRPr="001A7FFC">
        <w:rPr>
          <w:rFonts w:ascii="宋体" w:eastAsia="宋体" w:hAnsi="宋体" w:cs="宋体" w:hint="eastAsia"/>
          <w:color w:val="111111"/>
          <w:kern w:val="0"/>
          <w:sz w:val="28"/>
          <w:szCs w:val="28"/>
        </w:rPr>
        <w:t>、C</w:t>
      </w:r>
      <w:r w:rsidRPr="001A7FFC">
        <w:rPr>
          <w:rFonts w:ascii="宋体" w:eastAsia="宋体" w:hAnsi="宋体" w:cs="宋体" w:hint="eastAsia"/>
          <w:color w:val="111111"/>
          <w:kern w:val="0"/>
          <w:sz w:val="28"/>
          <w:szCs w:val="28"/>
          <w:vertAlign w:val="subscript"/>
        </w:rPr>
        <w:t>2</w:t>
      </w:r>
      <w:r w:rsidRPr="001A7FFC">
        <w:rPr>
          <w:rFonts w:ascii="宋体" w:eastAsia="宋体" w:hAnsi="宋体" w:cs="宋体" w:hint="eastAsia"/>
          <w:color w:val="111111"/>
          <w:kern w:val="0"/>
          <w:sz w:val="28"/>
        </w:rPr>
        <w:t>（</w:t>
      </w:r>
      <w:r w:rsidRPr="001A7FFC">
        <w:rPr>
          <w:rFonts w:ascii="宋体" w:eastAsia="宋体" w:hAnsi="宋体" w:cs="宋体" w:hint="eastAsia"/>
          <w:color w:val="111111"/>
          <w:kern w:val="0"/>
          <w:sz w:val="28"/>
          <w:szCs w:val="28"/>
        </w:rPr>
        <w:t>C</w:t>
      </w:r>
      <w:r w:rsidRPr="001A7FFC">
        <w:rPr>
          <w:rFonts w:ascii="宋体" w:eastAsia="宋体" w:hAnsi="宋体" w:cs="宋体" w:hint="eastAsia"/>
          <w:color w:val="111111"/>
          <w:kern w:val="0"/>
          <w:sz w:val="28"/>
          <w:szCs w:val="28"/>
          <w:vertAlign w:val="subscript"/>
        </w:rPr>
        <w:t>1</w:t>
      </w:r>
      <w:r w:rsidRPr="001A7FFC">
        <w:rPr>
          <w:rFonts w:ascii="宋体" w:eastAsia="宋体" w:hAnsi="宋体" w:cs="宋体" w:hint="eastAsia"/>
          <w:color w:val="111111"/>
          <w:kern w:val="0"/>
          <w:sz w:val="28"/>
          <w:szCs w:val="28"/>
        </w:rPr>
        <w:t>、C</w:t>
      </w:r>
      <w:r w:rsidRPr="001A7FFC">
        <w:rPr>
          <w:rFonts w:ascii="宋体" w:eastAsia="宋体" w:hAnsi="宋体" w:cs="宋体" w:hint="eastAsia"/>
          <w:color w:val="111111"/>
          <w:kern w:val="0"/>
          <w:sz w:val="28"/>
          <w:szCs w:val="28"/>
          <w:vertAlign w:val="subscript"/>
        </w:rPr>
        <w:t>2</w:t>
      </w:r>
      <w:r w:rsidRPr="001A7FFC">
        <w:rPr>
          <w:rFonts w:ascii="宋体" w:eastAsia="宋体" w:hAnsi="宋体" w:cs="宋体" w:hint="eastAsia"/>
          <w:color w:val="111111"/>
          <w:kern w:val="0"/>
          <w:sz w:val="28"/>
          <w:szCs w:val="28"/>
        </w:rPr>
        <w:t>是供电电极，P</w:t>
      </w:r>
      <w:r w:rsidRPr="001A7FFC">
        <w:rPr>
          <w:rFonts w:ascii="宋体" w:eastAsia="宋体" w:hAnsi="宋体" w:cs="宋体" w:hint="eastAsia"/>
          <w:color w:val="111111"/>
          <w:kern w:val="0"/>
          <w:sz w:val="28"/>
          <w:szCs w:val="28"/>
          <w:vertAlign w:val="subscript"/>
        </w:rPr>
        <w:t>1</w:t>
      </w:r>
      <w:r w:rsidRPr="001A7FFC">
        <w:rPr>
          <w:rFonts w:ascii="宋体" w:eastAsia="宋体" w:hAnsi="宋体" w:cs="宋体" w:hint="eastAsia"/>
          <w:color w:val="111111"/>
          <w:kern w:val="0"/>
          <w:sz w:val="28"/>
          <w:szCs w:val="28"/>
        </w:rPr>
        <w:t>、P</w:t>
      </w:r>
      <w:r w:rsidRPr="001A7FFC">
        <w:rPr>
          <w:rFonts w:ascii="宋体" w:eastAsia="宋体" w:hAnsi="宋体" w:cs="宋体" w:hint="eastAsia"/>
          <w:color w:val="111111"/>
          <w:kern w:val="0"/>
          <w:sz w:val="28"/>
          <w:szCs w:val="28"/>
          <w:vertAlign w:val="subscript"/>
        </w:rPr>
        <w:t>2</w:t>
      </w:r>
      <w:r w:rsidRPr="001A7FFC">
        <w:rPr>
          <w:rFonts w:ascii="宋体" w:eastAsia="宋体" w:hAnsi="宋体" w:cs="宋体" w:hint="eastAsia"/>
          <w:color w:val="111111"/>
          <w:kern w:val="0"/>
          <w:sz w:val="28"/>
          <w:szCs w:val="28"/>
        </w:rPr>
        <w:t>是测量电极)。</w:t>
      </w:r>
      <w:r w:rsidRPr="001A7FFC">
        <w:rPr>
          <w:rFonts w:ascii="宋体" w:eastAsia="宋体" w:hAnsi="宋体" w:cs="宋体" w:hint="eastAsia"/>
          <w:color w:val="111111"/>
          <w:kern w:val="0"/>
          <w:sz w:val="28"/>
        </w:rPr>
        <w:t>温纳排列</w:t>
      </w:r>
      <w:r w:rsidRPr="001A7FFC">
        <w:rPr>
          <w:rFonts w:ascii="宋体" w:eastAsia="宋体" w:hAnsi="宋体" w:cs="宋体" w:hint="eastAsia"/>
          <w:color w:val="111111"/>
          <w:kern w:val="0"/>
          <w:sz w:val="28"/>
          <w:szCs w:val="28"/>
        </w:rPr>
        <w:t>国内少用。</w:t>
      </w:r>
    </w:p>
    <w:p w:rsidR="001A7FFC" w:rsidRPr="001A7FFC" w:rsidRDefault="001A7FFC" w:rsidP="001A7FFC">
      <w:pPr>
        <w:widowControl/>
        <w:shd w:val="clear" w:color="auto" w:fill="FFFFFF"/>
        <w:spacing w:before="100" w:beforeAutospacing="1" w:after="100" w:afterAutospacing="1" w:line="360" w:lineRule="atLeast"/>
        <w:jc w:val="left"/>
        <w:rPr>
          <w:rFonts w:ascii="宋体" w:eastAsia="宋体" w:hAnsi="宋体" w:cs="宋体"/>
          <w:color w:val="111111"/>
          <w:kern w:val="0"/>
          <w:sz w:val="24"/>
          <w:szCs w:val="24"/>
        </w:rPr>
      </w:pPr>
      <w:r w:rsidRPr="001A7FFC">
        <w:rPr>
          <w:rFonts w:ascii="宋体" w:eastAsia="宋体" w:hAnsi="宋体" w:cs="宋体" w:hint="eastAsia"/>
          <w:color w:val="111111"/>
          <w:kern w:val="0"/>
          <w:sz w:val="28"/>
          <w:szCs w:val="28"/>
        </w:rPr>
        <w:t>[无线电波透视法]radio wave penetration  method； 又称“阴影法”。它是根据良导电矿体比—般岩石对电磁能有较强吸收能力的物理性质找矿的。工作时，可采用坑道发射电磁波，在  坑道或地面接收或井中发射电磁波，井中接收两种方案。例如，在坑道发射高频电磁波，在地表逐点观测时，如在发射源和接收点之间有矿体存在，会观测到电磁场强度明显减弱的地  段，即阴影区。而在没有矿体地段，仍能观测到较强的电磁场强度。无线电波透视法选用的频率多为几兆周／秒。</w:t>
      </w:r>
    </w:p>
    <w:p w:rsidR="001A7FFC" w:rsidRPr="001A7FFC" w:rsidRDefault="001A7FFC" w:rsidP="001A7FFC">
      <w:pPr>
        <w:widowControl/>
        <w:shd w:val="clear" w:color="auto" w:fill="FFFFFF"/>
        <w:spacing w:before="100" w:beforeAutospacing="1" w:after="100" w:afterAutospacing="1" w:line="360" w:lineRule="atLeast"/>
        <w:jc w:val="left"/>
        <w:rPr>
          <w:rFonts w:ascii="宋体" w:eastAsia="宋体" w:hAnsi="宋体" w:cs="宋体"/>
          <w:color w:val="111111"/>
          <w:kern w:val="0"/>
          <w:sz w:val="24"/>
          <w:szCs w:val="24"/>
        </w:rPr>
      </w:pPr>
      <w:r w:rsidRPr="001A7FFC">
        <w:rPr>
          <w:rFonts w:ascii="宋体" w:eastAsia="宋体" w:hAnsi="宋体" w:cs="宋体" w:hint="eastAsia"/>
          <w:color w:val="111111"/>
          <w:kern w:val="0"/>
          <w:sz w:val="28"/>
          <w:szCs w:val="28"/>
        </w:rPr>
        <w:t xml:space="preserve">[无穷远极]  infinite electrode    </w:t>
      </w:r>
      <w:r w:rsidRPr="001A7FFC">
        <w:rPr>
          <w:rFonts w:ascii="宋体" w:eastAsia="宋体" w:hAnsi="宋体" w:cs="宋体" w:hint="eastAsia"/>
          <w:color w:val="111111"/>
          <w:kern w:val="0"/>
          <w:sz w:val="28"/>
        </w:rPr>
        <w:t>指联合</w:t>
      </w:r>
      <w:r w:rsidRPr="001A7FFC">
        <w:rPr>
          <w:rFonts w:ascii="宋体" w:eastAsia="宋体" w:hAnsi="宋体" w:cs="宋体" w:hint="eastAsia"/>
          <w:color w:val="111111"/>
          <w:kern w:val="0"/>
          <w:sz w:val="28"/>
          <w:szCs w:val="28"/>
        </w:rPr>
        <w:t>剖面法中的供电电极G。通常把“无穷远”极布置在垂直于测线的方向上，距最近测线五倍以上的电极距（AO）处。这样布置“无穷远”极的目的是为了消除“趋于无穷远”的C极对观测结果的影响。</w:t>
      </w:r>
    </w:p>
    <w:p w:rsidR="001A7FFC" w:rsidRPr="001A7FFC" w:rsidRDefault="001A7FFC" w:rsidP="001A7FFC">
      <w:pPr>
        <w:widowControl/>
        <w:shd w:val="clear" w:color="auto" w:fill="FFFFFF"/>
        <w:spacing w:before="100" w:beforeAutospacing="1" w:after="100" w:afterAutospacing="1" w:line="360" w:lineRule="atLeast"/>
        <w:jc w:val="left"/>
        <w:rPr>
          <w:rFonts w:ascii="宋体" w:eastAsia="宋体" w:hAnsi="宋体" w:cs="宋体"/>
          <w:color w:val="111111"/>
          <w:kern w:val="0"/>
          <w:sz w:val="24"/>
          <w:szCs w:val="24"/>
        </w:rPr>
      </w:pPr>
      <w:r w:rsidRPr="001A7FFC">
        <w:rPr>
          <w:rFonts w:ascii="宋体" w:eastAsia="宋体" w:hAnsi="宋体" w:cs="宋体" w:hint="eastAsia"/>
          <w:color w:val="111111"/>
          <w:kern w:val="0"/>
          <w:sz w:val="28"/>
          <w:szCs w:val="28"/>
        </w:rPr>
        <w:t>[无线电相位法]radio-phase  method；   是甚低频辐射</w:t>
      </w:r>
      <w:r w:rsidRPr="001A7FFC">
        <w:rPr>
          <w:rFonts w:ascii="宋体" w:eastAsia="宋体" w:hAnsi="宋体" w:cs="宋体" w:hint="eastAsia"/>
          <w:color w:val="111111"/>
          <w:kern w:val="0"/>
          <w:sz w:val="28"/>
        </w:rPr>
        <w:t>场系统</w:t>
      </w:r>
      <w:r w:rsidRPr="001A7FFC">
        <w:rPr>
          <w:rFonts w:ascii="宋体" w:eastAsia="宋体" w:hAnsi="宋体" w:cs="宋体" w:hint="eastAsia"/>
          <w:color w:val="111111"/>
          <w:kern w:val="0"/>
          <w:sz w:val="28"/>
          <w:szCs w:val="28"/>
        </w:rPr>
        <w:t>的一种，在航空电磁从中用以测定辐射场磁场成分的方法。它对于</w:t>
      </w:r>
      <w:proofErr w:type="gramStart"/>
      <w:r w:rsidRPr="001A7FFC">
        <w:rPr>
          <w:rFonts w:ascii="宋体" w:eastAsia="宋体" w:hAnsi="宋体" w:cs="宋体" w:hint="eastAsia"/>
          <w:color w:val="111111"/>
          <w:kern w:val="0"/>
          <w:sz w:val="28"/>
        </w:rPr>
        <w:t>陡</w:t>
      </w:r>
      <w:proofErr w:type="gramEnd"/>
      <w:r w:rsidRPr="001A7FFC">
        <w:rPr>
          <w:rFonts w:ascii="宋体" w:eastAsia="宋体" w:hAnsi="宋体" w:cs="宋体" w:hint="eastAsia"/>
          <w:color w:val="111111"/>
          <w:kern w:val="0"/>
          <w:sz w:val="28"/>
          <w:szCs w:val="28"/>
        </w:rPr>
        <w:t>倾斜导电率界面反映灵敏。</w:t>
      </w:r>
    </w:p>
    <w:p w:rsidR="001A7FFC" w:rsidRPr="001A7FFC" w:rsidRDefault="001A7FFC" w:rsidP="001A7FFC">
      <w:pPr>
        <w:widowControl/>
        <w:shd w:val="clear" w:color="auto" w:fill="FFFFFF"/>
        <w:spacing w:before="100" w:beforeAutospacing="1" w:after="100" w:afterAutospacing="1" w:line="360" w:lineRule="atLeast"/>
        <w:jc w:val="left"/>
        <w:rPr>
          <w:rFonts w:ascii="宋体" w:eastAsia="宋体" w:hAnsi="宋体" w:cs="宋体"/>
          <w:color w:val="111111"/>
          <w:kern w:val="0"/>
          <w:sz w:val="24"/>
          <w:szCs w:val="24"/>
        </w:rPr>
      </w:pPr>
      <w:r w:rsidRPr="001A7FFC">
        <w:rPr>
          <w:rFonts w:ascii="宋体" w:eastAsia="宋体" w:hAnsi="宋体" w:cs="宋体" w:hint="eastAsia"/>
          <w:color w:val="111111"/>
          <w:kern w:val="0"/>
          <w:sz w:val="28"/>
          <w:szCs w:val="28"/>
        </w:rPr>
        <w:t>[吸收系数]absorption coefficient  又称“衰减系数”当电磁波进入岩石中时，由于涡流的热能损耗，将使电磁波的强度</w:t>
      </w:r>
      <w:proofErr w:type="gramStart"/>
      <w:r w:rsidRPr="001A7FFC">
        <w:rPr>
          <w:rFonts w:ascii="宋体" w:eastAsia="宋体" w:hAnsi="宋体" w:cs="宋体" w:hint="eastAsia"/>
          <w:color w:val="111111"/>
          <w:kern w:val="0"/>
          <w:sz w:val="28"/>
        </w:rPr>
        <w:t>随进入</w:t>
      </w:r>
      <w:proofErr w:type="gramEnd"/>
      <w:r w:rsidRPr="001A7FFC">
        <w:rPr>
          <w:rFonts w:ascii="宋体" w:eastAsia="宋体" w:hAnsi="宋体" w:cs="宋体" w:hint="eastAsia"/>
          <w:color w:val="111111"/>
          <w:kern w:val="0"/>
          <w:sz w:val="28"/>
          <w:szCs w:val="28"/>
        </w:rPr>
        <w:t>距离的增加而衰减，这种现象又称为岩石对电磁波的吸收作用。吸收或衰减系数β的大小和电磁波角频率ω、岩石导电率σ、岩石导磁率μ、岩石</w:t>
      </w:r>
      <w:proofErr w:type="gramStart"/>
      <w:r w:rsidRPr="001A7FFC">
        <w:rPr>
          <w:rFonts w:ascii="宋体" w:eastAsia="宋体" w:hAnsi="宋体" w:cs="宋体" w:hint="eastAsia"/>
          <w:color w:val="111111"/>
          <w:kern w:val="0"/>
          <w:sz w:val="28"/>
        </w:rPr>
        <w:t>介</w:t>
      </w:r>
      <w:proofErr w:type="gramEnd"/>
      <w:r w:rsidRPr="001A7FFC">
        <w:rPr>
          <w:rFonts w:ascii="宋体" w:eastAsia="宋体" w:hAnsi="宋体" w:cs="宋体" w:hint="eastAsia"/>
          <w:color w:val="111111"/>
          <w:kern w:val="0"/>
          <w:sz w:val="28"/>
          <w:szCs w:val="28"/>
        </w:rPr>
        <w:t>电系数ε有关，</w:t>
      </w:r>
      <w:r w:rsidRPr="001A7FFC">
        <w:rPr>
          <w:rFonts w:ascii="宋体" w:eastAsia="宋体" w:hAnsi="宋体" w:cs="宋体" w:hint="eastAsia"/>
          <w:color w:val="111111"/>
          <w:kern w:val="0"/>
          <w:sz w:val="28"/>
          <w:szCs w:val="28"/>
          <w:vertAlign w:val="subscript"/>
        </w:rPr>
        <w:t xml:space="preserve"> </w:t>
      </w:r>
      <w:r w:rsidRPr="001A7FFC">
        <w:rPr>
          <w:rFonts w:ascii="宋体" w:eastAsia="宋体" w:hAnsi="宋体" w:cs="宋体" w:hint="eastAsia"/>
          <w:color w:val="111111"/>
          <w:kern w:val="0"/>
          <w:sz w:val="28"/>
          <w:szCs w:val="28"/>
        </w:rPr>
        <w:t>。在导体中则简化为：</w:t>
      </w:r>
      <w:r w:rsidRPr="001A7FFC">
        <w:rPr>
          <w:rFonts w:ascii="宋体" w:eastAsia="宋体" w:hAnsi="宋体" w:cs="宋体" w:hint="eastAsia"/>
          <w:color w:val="111111"/>
          <w:kern w:val="0"/>
          <w:sz w:val="28"/>
          <w:szCs w:val="28"/>
          <w:vertAlign w:val="subscript"/>
        </w:rPr>
        <w:t xml:space="preserve"> </w:t>
      </w:r>
      <w:r w:rsidRPr="001A7FFC">
        <w:rPr>
          <w:rFonts w:ascii="宋体" w:eastAsia="宋体" w:hAnsi="宋体" w:cs="宋体" w:hint="eastAsia"/>
          <w:color w:val="111111"/>
          <w:kern w:val="0"/>
          <w:sz w:val="28"/>
          <w:szCs w:val="28"/>
        </w:rPr>
        <w:t>。</w:t>
      </w:r>
    </w:p>
    <w:p w:rsidR="00471FBE" w:rsidRPr="00471FBE" w:rsidRDefault="00471FBE" w:rsidP="00471FBE">
      <w:pPr>
        <w:widowControl/>
        <w:shd w:val="clear" w:color="auto" w:fill="FFFFFF"/>
        <w:spacing w:before="100" w:beforeAutospacing="1" w:after="100" w:afterAutospacing="1" w:line="360" w:lineRule="atLeast"/>
        <w:jc w:val="left"/>
        <w:rPr>
          <w:rFonts w:ascii="宋体" w:eastAsia="宋体" w:hAnsi="宋体" w:cs="宋体"/>
          <w:color w:val="111111"/>
          <w:kern w:val="0"/>
          <w:sz w:val="28"/>
          <w:szCs w:val="28"/>
        </w:rPr>
      </w:pPr>
      <w:r w:rsidRPr="00471FBE">
        <w:rPr>
          <w:rFonts w:ascii="宋体" w:eastAsia="宋体" w:hAnsi="宋体" w:cs="宋体"/>
          <w:color w:val="111111"/>
          <w:kern w:val="0"/>
          <w:sz w:val="28"/>
          <w:szCs w:val="28"/>
        </w:rPr>
        <w:lastRenderedPageBreak/>
        <w:t xml:space="preserve">相对测量法 </w:t>
      </w:r>
      <w:r w:rsidRPr="00471FBE">
        <w:rPr>
          <w:rFonts w:ascii="宋体" w:eastAsia="宋体" w:hAnsi="宋体" w:cs="宋体"/>
          <w:b/>
          <w:bCs/>
          <w:color w:val="111111"/>
          <w:kern w:val="0"/>
          <w:sz w:val="28"/>
          <w:szCs w:val="28"/>
        </w:rPr>
        <w:t>relative measuring method</w:t>
      </w:r>
      <w:r w:rsidRPr="00471FBE">
        <w:rPr>
          <w:rFonts w:ascii="宋体" w:eastAsia="宋体" w:hAnsi="宋体" w:cs="宋体"/>
          <w:color w:val="111111"/>
          <w:kern w:val="0"/>
          <w:sz w:val="28"/>
          <w:szCs w:val="28"/>
        </w:rPr>
        <w:t xml:space="preserve"> 是指激发场源是定源场的条件下，</w:t>
      </w:r>
      <w:proofErr w:type="gramStart"/>
      <w:r w:rsidRPr="00471FBE">
        <w:rPr>
          <w:rFonts w:ascii="宋体" w:eastAsia="宋体" w:hAnsi="宋体" w:cs="宋体"/>
          <w:color w:val="111111"/>
          <w:kern w:val="0"/>
          <w:sz w:val="28"/>
          <w:szCs w:val="28"/>
        </w:rPr>
        <w:t>测最沿</w:t>
      </w:r>
      <w:proofErr w:type="gramEnd"/>
      <w:r w:rsidRPr="00471FBE">
        <w:rPr>
          <w:rFonts w:ascii="宋体" w:eastAsia="宋体" w:hAnsi="宋体" w:cs="宋体"/>
          <w:color w:val="111111"/>
          <w:kern w:val="0"/>
          <w:sz w:val="28"/>
          <w:szCs w:val="28"/>
        </w:rPr>
        <w:t>测线相邻两点的振幅比和相位差的方法，如双框法等属于这一类。</w:t>
      </w:r>
      <w:r w:rsidRPr="00471FBE">
        <w:rPr>
          <w:rFonts w:ascii="宋体" w:eastAsia="宋体" w:hAnsi="宋体" w:cs="宋体"/>
          <w:color w:val="111111"/>
          <w:kern w:val="0"/>
          <w:sz w:val="28"/>
          <w:szCs w:val="28"/>
        </w:rPr>
        <w:br/>
        <w:t>其特点是：曲线的变化与振幅和相位沿测线的梯度变化成正比，曲线较复杂。</w:t>
      </w:r>
      <w:r w:rsidRPr="00471FBE">
        <w:rPr>
          <w:rFonts w:ascii="宋体" w:eastAsia="宋体" w:hAnsi="宋体" w:cs="宋体"/>
          <w:color w:val="111111"/>
          <w:kern w:val="0"/>
          <w:sz w:val="28"/>
          <w:szCs w:val="28"/>
        </w:rPr>
        <w:br/>
        <w:t>但是，这种测量方法具有工作效率快的优点。目前多用来进行普查。</w:t>
      </w:r>
    </w:p>
    <w:p w:rsidR="001A7FFC" w:rsidRPr="001A7FFC" w:rsidRDefault="00471FBE" w:rsidP="001A7FFC">
      <w:pPr>
        <w:widowControl/>
        <w:shd w:val="clear" w:color="auto" w:fill="FFFFFF"/>
        <w:spacing w:before="100" w:beforeAutospacing="1" w:after="100" w:afterAutospacing="1" w:line="360" w:lineRule="atLeast"/>
        <w:jc w:val="left"/>
        <w:rPr>
          <w:rFonts w:ascii="宋体" w:eastAsia="宋体" w:hAnsi="宋体" w:cs="宋体"/>
          <w:color w:val="111111"/>
          <w:kern w:val="0"/>
          <w:sz w:val="28"/>
          <w:szCs w:val="28"/>
        </w:rPr>
      </w:pPr>
      <w:r w:rsidRPr="00471FBE">
        <w:rPr>
          <w:rFonts w:ascii="宋体" w:eastAsia="宋体" w:hAnsi="宋体" w:cs="宋体"/>
          <w:color w:val="111111"/>
          <w:kern w:val="0"/>
          <w:sz w:val="28"/>
          <w:szCs w:val="28"/>
        </w:rPr>
        <w:t>相似条件（conditions of similarity）：模型实验中，模型与实物间必须保持某种关系，即需要满足若干基本条件，才能保证模型与实物的相似，这些基本条件或相互关系称为“相似条件”。相似条件是模型实验的基础。一个物理过程，总有很多的物理量参与变化，如果物理过程不是随机现象，这些量之间就必然存在着相互制约的关系，这种关系可以用数学基本方程组表达出来。如果两个现象参与的物理量一一对应并且性质相同，又同时满足同一方程组,它们的两个对应点在对应时间和对应空间位置上，其对应的物理量成比例，在对模型和实物的两个方程做相似变换时（即所有变数都用和它成比例的量代替），每一个方程的各项都可以得到一组相似常数集团和物理量集团。前者称为“相似指标”；后者叫做“相似判据”、“相似不变量”或“相似准则”。若两个现象相似，必须满足一定条件，这些条件称为相似定律（law of similarity）或相似原理：</w:t>
      </w:r>
      <w:r w:rsidRPr="00471FBE">
        <w:rPr>
          <w:rFonts w:ascii="宋体" w:eastAsia="宋体" w:hAnsi="宋体" w:cs="宋体" w:hint="eastAsia"/>
          <w:color w:val="111111"/>
          <w:kern w:val="0"/>
          <w:sz w:val="28"/>
          <w:szCs w:val="28"/>
        </w:rPr>
        <w:t>①</w:t>
      </w:r>
      <w:r w:rsidRPr="00471FBE">
        <w:rPr>
          <w:rFonts w:ascii="宋体" w:eastAsia="宋体" w:hAnsi="宋体" w:cs="宋体"/>
          <w:color w:val="111111"/>
          <w:kern w:val="0"/>
          <w:sz w:val="28"/>
          <w:szCs w:val="28"/>
        </w:rPr>
        <w:t>若两个现象相似，其相似指标等于1，或对应时间、对应空间及对应物理量组成的相似判据相等，称为相似第一定律。</w:t>
      </w:r>
      <w:r w:rsidRPr="00471FBE">
        <w:rPr>
          <w:rFonts w:ascii="宋体" w:eastAsia="宋体" w:hAnsi="宋体" w:cs="宋体" w:hint="eastAsia"/>
          <w:color w:val="111111"/>
          <w:kern w:val="0"/>
          <w:sz w:val="28"/>
          <w:szCs w:val="28"/>
        </w:rPr>
        <w:t>②</w:t>
      </w:r>
      <w:r w:rsidRPr="00471FBE">
        <w:rPr>
          <w:rFonts w:ascii="宋体" w:eastAsia="宋体" w:hAnsi="宋体" w:cs="宋体"/>
          <w:color w:val="111111"/>
          <w:kern w:val="0"/>
          <w:sz w:val="28"/>
          <w:szCs w:val="28"/>
        </w:rPr>
        <w:t>若两个现象相似，量纲为一的相似判据方程相等，称为相似第二定律。</w:t>
      </w:r>
      <w:r w:rsidRPr="00471FBE">
        <w:rPr>
          <w:rFonts w:ascii="宋体" w:eastAsia="宋体" w:hAnsi="宋体" w:cs="宋体" w:hint="eastAsia"/>
          <w:color w:val="111111"/>
          <w:kern w:val="0"/>
          <w:sz w:val="28"/>
          <w:szCs w:val="28"/>
        </w:rPr>
        <w:t>③</w:t>
      </w:r>
      <w:r w:rsidRPr="00471FBE">
        <w:rPr>
          <w:rFonts w:ascii="宋体" w:eastAsia="宋体" w:hAnsi="宋体" w:cs="宋体"/>
          <w:color w:val="111111"/>
          <w:kern w:val="0"/>
          <w:sz w:val="28"/>
          <w:szCs w:val="28"/>
        </w:rPr>
        <w:t>模型与实物相似的充分条件是单值</w:t>
      </w:r>
      <w:proofErr w:type="gramStart"/>
      <w:r w:rsidRPr="00471FBE">
        <w:rPr>
          <w:rFonts w:ascii="宋体" w:eastAsia="宋体" w:hAnsi="宋体" w:cs="宋体"/>
          <w:color w:val="111111"/>
          <w:kern w:val="0"/>
          <w:sz w:val="28"/>
          <w:szCs w:val="28"/>
        </w:rPr>
        <w:t>量构成</w:t>
      </w:r>
      <w:proofErr w:type="gramEnd"/>
      <w:r w:rsidRPr="00471FBE">
        <w:rPr>
          <w:rFonts w:ascii="宋体" w:eastAsia="宋体" w:hAnsi="宋体" w:cs="宋体"/>
          <w:color w:val="111111"/>
          <w:kern w:val="0"/>
          <w:sz w:val="28"/>
          <w:szCs w:val="28"/>
        </w:rPr>
        <w:t>的量纲为一的判据相等</w:t>
      </w:r>
      <w:r w:rsidRPr="00471FBE">
        <w:rPr>
          <w:rFonts w:ascii="宋体" w:eastAsia="宋体" w:hAnsi="宋体" w:cs="宋体" w:hint="eastAsia"/>
          <w:color w:val="111111"/>
          <w:kern w:val="0"/>
          <w:sz w:val="28"/>
          <w:szCs w:val="28"/>
        </w:rPr>
        <w:t>。</w:t>
      </w:r>
    </w:p>
    <w:p w:rsidR="00471FBE" w:rsidRPr="00471FBE" w:rsidRDefault="00471FBE" w:rsidP="00471FBE">
      <w:pPr>
        <w:widowControl/>
        <w:shd w:val="clear" w:color="auto" w:fill="FFFFFF"/>
        <w:spacing w:before="100" w:beforeAutospacing="1" w:after="100" w:afterAutospacing="1" w:line="360" w:lineRule="atLeast"/>
        <w:jc w:val="left"/>
        <w:rPr>
          <w:rFonts w:ascii="宋体" w:eastAsia="宋体" w:hAnsi="宋体" w:cs="宋体"/>
          <w:color w:val="111111"/>
          <w:kern w:val="0"/>
          <w:sz w:val="28"/>
          <w:szCs w:val="28"/>
        </w:rPr>
      </w:pPr>
      <w:r w:rsidRPr="00471FBE">
        <w:rPr>
          <w:rFonts w:ascii="宋体" w:eastAsia="宋体" w:hAnsi="宋体" w:cs="宋体"/>
          <w:color w:val="111111"/>
          <w:kern w:val="0"/>
          <w:sz w:val="28"/>
          <w:szCs w:val="28"/>
        </w:rPr>
        <w:t>相关对比法感应脉冲瞬变系统</w:t>
      </w:r>
      <w:r w:rsidRPr="00471FBE">
        <w:rPr>
          <w:rFonts w:ascii="宋体" w:eastAsia="宋体" w:hAnsi="宋体" w:cs="宋体"/>
          <w:b/>
          <w:bCs/>
          <w:color w:val="111111"/>
          <w:kern w:val="0"/>
          <w:sz w:val="28"/>
          <w:szCs w:val="28"/>
        </w:rPr>
        <w:t>correlative method INPUT system(cotran system)</w:t>
      </w:r>
      <w:r w:rsidRPr="00471FBE">
        <w:rPr>
          <w:rFonts w:ascii="宋体" w:eastAsia="宋体" w:hAnsi="宋体" w:cs="宋体"/>
          <w:color w:val="111111"/>
          <w:kern w:val="0"/>
          <w:sz w:val="28"/>
          <w:szCs w:val="28"/>
        </w:rPr>
        <w:t>是指把实测的多道取样的记录曲线与仪器中的电子计算机所储存的各种情况的理论曲线直接进行相关对比，选择其中重合—致性好的对比结果，给出指示讯号的感应脉冲瞬变系统的新方案。其优点是能加速*航空电磁法的资料处理。为消除吊舱系统的一些弱点，目前研制的方案是机身硬架系统。</w:t>
      </w:r>
    </w:p>
    <w:p w:rsidR="009263AB" w:rsidRPr="009263AB" w:rsidRDefault="009263AB" w:rsidP="009263AB">
      <w:pPr>
        <w:widowControl/>
        <w:shd w:val="clear" w:color="auto" w:fill="FFFFFF"/>
        <w:spacing w:before="100" w:beforeAutospacing="1" w:after="100" w:afterAutospacing="1" w:line="360" w:lineRule="atLeast"/>
        <w:jc w:val="left"/>
        <w:rPr>
          <w:rFonts w:ascii="宋体" w:eastAsia="宋体" w:hAnsi="宋体" w:cs="宋体"/>
          <w:color w:val="111111"/>
          <w:kern w:val="0"/>
          <w:sz w:val="28"/>
          <w:szCs w:val="28"/>
        </w:rPr>
      </w:pPr>
      <w:r w:rsidRPr="009263AB">
        <w:rPr>
          <w:rFonts w:ascii="宋体" w:eastAsia="宋体" w:hAnsi="宋体" w:cs="宋体" w:hint="eastAsia"/>
          <w:color w:val="111111"/>
          <w:kern w:val="0"/>
          <w:sz w:val="28"/>
          <w:szCs w:val="28"/>
        </w:rPr>
        <w:lastRenderedPageBreak/>
        <w:t>相位关系 phase relationship是指电磁法中二次场(H2)、总场(H总)和一次场(H1)之间的相位关系。导磁体的磁化二次场与一次场同相位。导电体的感应二次场比一次场相位落后(</w:t>
      </w:r>
      <w:r w:rsidRPr="009263AB">
        <w:rPr>
          <w:rFonts w:ascii="宋体" w:eastAsia="宋体" w:hAnsi="宋体" w:cs="宋体"/>
          <w:color w:val="111111"/>
          <w:kern w:val="0"/>
          <w:sz w:val="28"/>
          <w:szCs w:val="28"/>
        </w:rPr>
        <w:drawing>
          <wp:inline distT="0" distB="0" distL="0" distR="0">
            <wp:extent cx="412115" cy="391795"/>
            <wp:effectExtent l="0" t="0" r="6985" b="0"/>
            <wp:docPr id="80" name="图片 80" descr="http://gest.jlu.edu.cn/wt/wt/dianfa/xwgx.files/image002.gif">
              <a:hlinkClick xmlns:a="http://schemas.openxmlformats.org/drawingml/2006/main" r:id="rId45" tgtFrame="_blank" tooltip="点击图片看全图"/>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 descr="http://gest.jlu.edu.cn/wt/wt/dianfa/xwgx.files/image002.gif">
                      <a:hlinkClick r:id="rId45" tgtFrame="_blank" tooltip="点击图片看全图"/>
                    </pic:cNvPr>
                    <pic:cNvPicPr>
                      <a:picLocks noChangeAspect="1" noChangeArrowheads="1"/>
                    </pic:cNvPicPr>
                  </pic:nvPicPr>
                  <pic:blipFill>
                    <a:blip r:embed="rId46" cstate="print"/>
                    <a:srcRect/>
                    <a:stretch>
                      <a:fillRect/>
                    </a:stretch>
                  </pic:blipFill>
                  <pic:spPr bwMode="auto">
                    <a:xfrm>
                      <a:off x="0" y="0"/>
                      <a:ext cx="412115" cy="391795"/>
                    </a:xfrm>
                    <a:prstGeom prst="rect">
                      <a:avLst/>
                    </a:prstGeom>
                    <a:noFill/>
                    <a:ln w="9525">
                      <a:noFill/>
                      <a:miter lim="800000"/>
                      <a:headEnd/>
                      <a:tailEnd/>
                    </a:ln>
                  </pic:spPr>
                </pic:pic>
              </a:graphicData>
            </a:graphic>
          </wp:inline>
        </w:drawing>
      </w:r>
      <w:r w:rsidRPr="009263AB">
        <w:rPr>
          <w:rFonts w:ascii="宋体" w:eastAsia="宋体" w:hAnsi="宋体" w:cs="宋体" w:hint="eastAsia"/>
          <w:color w:val="111111"/>
          <w:kern w:val="0"/>
          <w:sz w:val="28"/>
          <w:szCs w:val="28"/>
        </w:rPr>
        <w:t>)。</w:t>
      </w:r>
      <w:r w:rsidRPr="009263AB">
        <w:rPr>
          <w:rFonts w:ascii="宋体" w:eastAsia="宋体" w:hAnsi="宋体" w:cs="宋体"/>
          <w:color w:val="111111"/>
          <w:kern w:val="0"/>
          <w:sz w:val="28"/>
          <w:szCs w:val="28"/>
        </w:rPr>
        <w:drawing>
          <wp:inline distT="0" distB="0" distL="0" distR="0">
            <wp:extent cx="864235" cy="391795"/>
            <wp:effectExtent l="0" t="0" r="0" b="0"/>
            <wp:docPr id="81" name="图片 81" descr="http://gest.jlu.edu.cn/wt/wt/dianfa/xwgx.files/image004.gif">
              <a:hlinkClick xmlns:a="http://schemas.openxmlformats.org/drawingml/2006/main" r:id="rId47" tgtFrame="_blank" tooltip="点击图片看全图"/>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 descr="http://gest.jlu.edu.cn/wt/wt/dianfa/xwgx.files/image004.gif">
                      <a:hlinkClick r:id="rId47" tgtFrame="_blank" tooltip="点击图片看全图"/>
                    </pic:cNvPr>
                    <pic:cNvPicPr>
                      <a:picLocks noChangeAspect="1" noChangeArrowheads="1"/>
                    </pic:cNvPicPr>
                  </pic:nvPicPr>
                  <pic:blipFill>
                    <a:blip r:embed="rId48" cstate="print"/>
                    <a:srcRect/>
                    <a:stretch>
                      <a:fillRect/>
                    </a:stretch>
                  </pic:blipFill>
                  <pic:spPr bwMode="auto">
                    <a:xfrm>
                      <a:off x="0" y="0"/>
                      <a:ext cx="864235" cy="391795"/>
                    </a:xfrm>
                    <a:prstGeom prst="rect">
                      <a:avLst/>
                    </a:prstGeom>
                    <a:noFill/>
                    <a:ln w="9525">
                      <a:noFill/>
                      <a:miter lim="800000"/>
                      <a:headEnd/>
                      <a:tailEnd/>
                    </a:ln>
                  </pic:spPr>
                </pic:pic>
              </a:graphicData>
            </a:graphic>
          </wp:inline>
        </w:drawing>
      </w:r>
      <w:r w:rsidRPr="009263AB">
        <w:rPr>
          <w:rFonts w:ascii="宋体" w:eastAsia="宋体" w:hAnsi="宋体" w:cs="宋体" w:hint="eastAsia"/>
          <w:color w:val="111111"/>
          <w:kern w:val="0"/>
          <w:sz w:val="28"/>
          <w:szCs w:val="28"/>
        </w:rPr>
        <w:t>，</w:t>
      </w:r>
      <w:r w:rsidRPr="009263AB">
        <w:rPr>
          <w:rFonts w:ascii="宋体" w:eastAsia="宋体" w:hAnsi="宋体" w:cs="宋体"/>
          <w:color w:val="111111"/>
          <w:kern w:val="0"/>
          <w:sz w:val="28"/>
          <w:szCs w:val="28"/>
        </w:rPr>
        <w:drawing>
          <wp:inline distT="0" distB="0" distL="0" distR="0">
            <wp:extent cx="2451735" cy="200660"/>
            <wp:effectExtent l="0" t="0" r="0" b="0"/>
            <wp:docPr id="82" name="图片 82" descr="http://gest.jlu.edu.cn/wt/wt/dianfa/xwgx.files/image006.gif">
              <a:hlinkClick xmlns:a="http://schemas.openxmlformats.org/drawingml/2006/main" r:id="rId49" tgtFrame="_blank" tooltip="点击图片看全图"/>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 descr="http://gest.jlu.edu.cn/wt/wt/dianfa/xwgx.files/image006.gif">
                      <a:hlinkClick r:id="rId49" tgtFrame="_blank" tooltip="点击图片看全图"/>
                    </pic:cNvPr>
                    <pic:cNvPicPr>
                      <a:picLocks noChangeAspect="1" noChangeArrowheads="1"/>
                    </pic:cNvPicPr>
                  </pic:nvPicPr>
                  <pic:blipFill>
                    <a:blip r:embed="rId50" cstate="print"/>
                    <a:srcRect/>
                    <a:stretch>
                      <a:fillRect/>
                    </a:stretch>
                  </pic:blipFill>
                  <pic:spPr bwMode="auto">
                    <a:xfrm>
                      <a:off x="0" y="0"/>
                      <a:ext cx="2451735" cy="200660"/>
                    </a:xfrm>
                    <a:prstGeom prst="rect">
                      <a:avLst/>
                    </a:prstGeom>
                    <a:noFill/>
                    <a:ln w="9525">
                      <a:noFill/>
                      <a:miter lim="800000"/>
                      <a:headEnd/>
                      <a:tailEnd/>
                    </a:ln>
                  </pic:spPr>
                </pic:pic>
              </a:graphicData>
            </a:graphic>
          </wp:inline>
        </w:drawing>
      </w:r>
      <w:r w:rsidRPr="009263AB">
        <w:rPr>
          <w:rFonts w:ascii="宋体" w:eastAsia="宋体" w:hAnsi="宋体" w:cs="宋体" w:hint="eastAsia"/>
          <w:color w:val="111111"/>
          <w:kern w:val="0"/>
          <w:sz w:val="28"/>
          <w:szCs w:val="28"/>
        </w:rPr>
        <w:t>它只取决于导电体的电学性质。良导电体(R→0，</w:t>
      </w:r>
      <w:r w:rsidRPr="009263AB">
        <w:rPr>
          <w:rFonts w:ascii="宋体" w:eastAsia="宋体" w:hAnsi="宋体" w:cs="宋体"/>
          <w:color w:val="111111"/>
          <w:kern w:val="0"/>
          <w:sz w:val="28"/>
          <w:szCs w:val="28"/>
        </w:rPr>
        <w:drawing>
          <wp:inline distT="0" distB="0" distL="0" distR="0">
            <wp:extent cx="482600" cy="391795"/>
            <wp:effectExtent l="0" t="0" r="0" b="0"/>
            <wp:docPr id="83" name="图片 83" descr="http://gest.jlu.edu.cn/wt/wt/dianfa/xwgx.files/image008.gif">
              <a:hlinkClick xmlns:a="http://schemas.openxmlformats.org/drawingml/2006/main" r:id="rId51" tgtFrame="_blank" tooltip="点击图片看全图"/>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 descr="http://gest.jlu.edu.cn/wt/wt/dianfa/xwgx.files/image008.gif">
                      <a:hlinkClick r:id="rId51" tgtFrame="_blank" tooltip="点击图片看全图"/>
                    </pic:cNvPr>
                    <pic:cNvPicPr>
                      <a:picLocks noChangeAspect="1" noChangeArrowheads="1"/>
                    </pic:cNvPicPr>
                  </pic:nvPicPr>
                  <pic:blipFill>
                    <a:blip r:embed="rId52" cstate="print"/>
                    <a:srcRect/>
                    <a:stretch>
                      <a:fillRect/>
                    </a:stretch>
                  </pic:blipFill>
                  <pic:spPr bwMode="auto">
                    <a:xfrm>
                      <a:off x="0" y="0"/>
                      <a:ext cx="482600" cy="391795"/>
                    </a:xfrm>
                    <a:prstGeom prst="rect">
                      <a:avLst/>
                    </a:prstGeom>
                    <a:noFill/>
                    <a:ln w="9525">
                      <a:noFill/>
                      <a:miter lim="800000"/>
                      <a:headEnd/>
                      <a:tailEnd/>
                    </a:ln>
                  </pic:spPr>
                </pic:pic>
              </a:graphicData>
            </a:graphic>
          </wp:inline>
        </w:drawing>
      </w:r>
      <w:r w:rsidRPr="009263AB">
        <w:rPr>
          <w:rFonts w:ascii="宋体" w:eastAsia="宋体" w:hAnsi="宋体" w:cs="宋体" w:hint="eastAsia"/>
          <w:color w:val="111111"/>
          <w:kern w:val="0"/>
          <w:sz w:val="28"/>
          <w:szCs w:val="28"/>
        </w:rPr>
        <w:t>），二次场于—次场反相。导电性很差的物体(</w:t>
      </w:r>
      <w:r w:rsidRPr="009263AB">
        <w:rPr>
          <w:rFonts w:ascii="宋体" w:eastAsia="宋体" w:hAnsi="宋体" w:cs="宋体"/>
          <w:color w:val="111111"/>
          <w:kern w:val="0"/>
          <w:sz w:val="28"/>
          <w:szCs w:val="28"/>
        </w:rPr>
        <w:drawing>
          <wp:inline distT="0" distB="0" distL="0" distR="0">
            <wp:extent cx="924560" cy="200660"/>
            <wp:effectExtent l="19050" t="0" r="8890" b="0"/>
            <wp:docPr id="84" name="图片 84" descr="http://gest.jlu.edu.cn/wt/wt/dianfa/xwgx.files/image010.gif">
              <a:hlinkClick xmlns:a="http://schemas.openxmlformats.org/drawingml/2006/main" r:id="rId53" tgtFrame="_blank" tooltip="点击图片看全图"/>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 descr="http://gest.jlu.edu.cn/wt/wt/dianfa/xwgx.files/image010.gif">
                      <a:hlinkClick r:id="rId53" tgtFrame="_blank" tooltip="点击图片看全图"/>
                    </pic:cNvPr>
                    <pic:cNvPicPr>
                      <a:picLocks noChangeAspect="1" noChangeArrowheads="1"/>
                    </pic:cNvPicPr>
                  </pic:nvPicPr>
                  <pic:blipFill>
                    <a:blip r:embed="rId54" cstate="print"/>
                    <a:srcRect/>
                    <a:stretch>
                      <a:fillRect/>
                    </a:stretch>
                  </pic:blipFill>
                  <pic:spPr bwMode="auto">
                    <a:xfrm>
                      <a:off x="0" y="0"/>
                      <a:ext cx="924560" cy="200660"/>
                    </a:xfrm>
                    <a:prstGeom prst="rect">
                      <a:avLst/>
                    </a:prstGeom>
                    <a:noFill/>
                    <a:ln w="9525">
                      <a:noFill/>
                      <a:miter lim="800000"/>
                      <a:headEnd/>
                      <a:tailEnd/>
                    </a:ln>
                  </pic:spPr>
                </pic:pic>
              </a:graphicData>
            </a:graphic>
          </wp:inline>
        </w:drawing>
      </w:r>
      <w:r w:rsidRPr="009263AB">
        <w:rPr>
          <w:rFonts w:ascii="宋体" w:eastAsia="宋体" w:hAnsi="宋体" w:cs="宋体" w:hint="eastAsia"/>
          <w:color w:val="111111"/>
          <w:kern w:val="0"/>
          <w:sz w:val="28"/>
          <w:szCs w:val="28"/>
        </w:rPr>
        <w:t>)，二次场与—次场相位差90°。总场与一次场的相位差和二次场的振幅、相位有关，相应地在0～900之间变化。H2可分解为与H1同相的实分量开ReH2和与H1落后90°的虚分量ImH2。良导体的ReH2&gt; ImH2，非良导体ReH2&lt; ImH2。总场的虚分量等于二次场的虚分量。总场的实分量等于一次场与二次场实分量的差值。总场虚实分量的矢量和</w:t>
      </w:r>
      <w:proofErr w:type="gramStart"/>
      <w:r w:rsidRPr="009263AB">
        <w:rPr>
          <w:rFonts w:ascii="宋体" w:eastAsia="宋体" w:hAnsi="宋体" w:cs="宋体" w:hint="eastAsia"/>
          <w:color w:val="111111"/>
          <w:kern w:val="0"/>
          <w:sz w:val="28"/>
          <w:szCs w:val="28"/>
        </w:rPr>
        <w:t>即</w:t>
      </w:r>
      <w:proofErr w:type="gramEnd"/>
      <w:r w:rsidRPr="009263AB">
        <w:rPr>
          <w:rFonts w:ascii="宋体" w:eastAsia="宋体" w:hAnsi="宋体" w:cs="宋体" w:hint="eastAsia"/>
          <w:color w:val="111111"/>
          <w:kern w:val="0"/>
          <w:sz w:val="28"/>
          <w:szCs w:val="28"/>
        </w:rPr>
        <w:t>为振幅(A)。总场虚实分量之比即为相位角的正切。</w:t>
      </w:r>
      <w:r w:rsidRPr="009263AB">
        <w:rPr>
          <w:rFonts w:ascii="宋体" w:eastAsia="宋体" w:hAnsi="宋体" w:cs="宋体"/>
          <w:color w:val="111111"/>
          <w:kern w:val="0"/>
          <w:sz w:val="28"/>
          <w:szCs w:val="28"/>
        </w:rPr>
        <w:drawing>
          <wp:inline distT="0" distB="0" distL="0" distR="0">
            <wp:extent cx="1687830" cy="291465"/>
            <wp:effectExtent l="0" t="0" r="7620" b="0"/>
            <wp:docPr id="85" name="图片 85" descr="http://gest.jlu.edu.cn/wt/wt/dianfa/xwgx.files/image012.gif">
              <a:hlinkClick xmlns:a="http://schemas.openxmlformats.org/drawingml/2006/main" r:id="rId55" tgtFrame="_blank" tooltip="点击图片看全图"/>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 descr="http://gest.jlu.edu.cn/wt/wt/dianfa/xwgx.files/image012.gif">
                      <a:hlinkClick r:id="rId55" tgtFrame="_blank" tooltip="点击图片看全图"/>
                    </pic:cNvPr>
                    <pic:cNvPicPr>
                      <a:picLocks noChangeAspect="1" noChangeArrowheads="1"/>
                    </pic:cNvPicPr>
                  </pic:nvPicPr>
                  <pic:blipFill>
                    <a:blip r:embed="rId56" cstate="print"/>
                    <a:srcRect/>
                    <a:stretch>
                      <a:fillRect/>
                    </a:stretch>
                  </pic:blipFill>
                  <pic:spPr bwMode="auto">
                    <a:xfrm>
                      <a:off x="0" y="0"/>
                      <a:ext cx="1687830" cy="291465"/>
                    </a:xfrm>
                    <a:prstGeom prst="rect">
                      <a:avLst/>
                    </a:prstGeom>
                    <a:noFill/>
                    <a:ln w="9525">
                      <a:noFill/>
                      <a:miter lim="800000"/>
                      <a:headEnd/>
                      <a:tailEnd/>
                    </a:ln>
                  </pic:spPr>
                </pic:pic>
              </a:graphicData>
            </a:graphic>
          </wp:inline>
        </w:drawing>
      </w:r>
      <w:r w:rsidRPr="009263AB">
        <w:rPr>
          <w:rFonts w:ascii="宋体" w:eastAsia="宋体" w:hAnsi="宋体" w:cs="宋体" w:hint="eastAsia"/>
          <w:color w:val="111111"/>
          <w:kern w:val="0"/>
          <w:sz w:val="28"/>
          <w:szCs w:val="28"/>
        </w:rPr>
        <w:t>；</w:t>
      </w:r>
      <w:r w:rsidRPr="009263AB">
        <w:rPr>
          <w:rFonts w:ascii="宋体" w:eastAsia="宋体" w:hAnsi="宋体" w:cs="宋体"/>
          <w:color w:val="111111"/>
          <w:kern w:val="0"/>
          <w:sz w:val="28"/>
          <w:szCs w:val="28"/>
        </w:rPr>
        <w:drawing>
          <wp:inline distT="0" distB="0" distL="0" distR="0">
            <wp:extent cx="944245" cy="462280"/>
            <wp:effectExtent l="19050" t="0" r="0" b="0"/>
            <wp:docPr id="86" name="图片 86" descr="http://gest.jlu.edu.cn/wt/wt/dianfa/xwgx.files/image014.gif">
              <a:hlinkClick xmlns:a="http://schemas.openxmlformats.org/drawingml/2006/main" r:id="rId57" tgtFrame="_blank" tooltip="点击图片看全图"/>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 descr="http://gest.jlu.edu.cn/wt/wt/dianfa/xwgx.files/image014.gif">
                      <a:hlinkClick r:id="rId57" tgtFrame="_blank" tooltip="点击图片看全图"/>
                    </pic:cNvPr>
                    <pic:cNvPicPr>
                      <a:picLocks noChangeAspect="1" noChangeArrowheads="1"/>
                    </pic:cNvPicPr>
                  </pic:nvPicPr>
                  <pic:blipFill>
                    <a:blip r:embed="rId58" cstate="print"/>
                    <a:srcRect/>
                    <a:stretch>
                      <a:fillRect/>
                    </a:stretch>
                  </pic:blipFill>
                  <pic:spPr bwMode="auto">
                    <a:xfrm>
                      <a:off x="0" y="0"/>
                      <a:ext cx="944245" cy="462280"/>
                    </a:xfrm>
                    <a:prstGeom prst="rect">
                      <a:avLst/>
                    </a:prstGeom>
                    <a:noFill/>
                    <a:ln w="9525">
                      <a:noFill/>
                      <a:miter lim="800000"/>
                      <a:headEnd/>
                      <a:tailEnd/>
                    </a:ln>
                  </pic:spPr>
                </pic:pic>
              </a:graphicData>
            </a:graphic>
          </wp:inline>
        </w:drawing>
      </w:r>
      <w:r w:rsidRPr="009263AB">
        <w:rPr>
          <w:rFonts w:ascii="宋体" w:eastAsia="宋体" w:hAnsi="宋体" w:cs="宋体" w:hint="eastAsia"/>
          <w:color w:val="111111"/>
          <w:kern w:val="0"/>
          <w:sz w:val="28"/>
          <w:szCs w:val="28"/>
        </w:rPr>
        <w:t>。</w:t>
      </w:r>
    </w:p>
    <w:p w:rsidR="009263AB" w:rsidRPr="009263AB" w:rsidRDefault="009263AB" w:rsidP="009263AB">
      <w:pPr>
        <w:widowControl/>
        <w:shd w:val="clear" w:color="auto" w:fill="FFFFFF"/>
        <w:spacing w:before="100" w:beforeAutospacing="1" w:after="100" w:afterAutospacing="1" w:line="360" w:lineRule="atLeast"/>
        <w:jc w:val="left"/>
        <w:rPr>
          <w:rFonts w:ascii="宋体" w:eastAsia="宋体" w:hAnsi="宋体" w:cs="宋体"/>
          <w:color w:val="111111"/>
          <w:kern w:val="0"/>
          <w:sz w:val="24"/>
          <w:szCs w:val="24"/>
        </w:rPr>
      </w:pPr>
      <w:r w:rsidRPr="009263AB">
        <w:rPr>
          <w:rFonts w:ascii="宋体" w:eastAsia="宋体" w:hAnsi="宋体" w:cs="宋体" w:hint="eastAsia"/>
          <w:color w:val="111111"/>
          <w:kern w:val="0"/>
          <w:sz w:val="28"/>
          <w:szCs w:val="28"/>
        </w:rPr>
        <w:t>[相位矢量图]</w:t>
      </w:r>
      <w:r w:rsidRPr="009263AB">
        <w:rPr>
          <w:rFonts w:ascii="宋体" w:eastAsia="宋体" w:hAnsi="宋体" w:cs="宋体" w:hint="eastAsia"/>
          <w:color w:val="111111"/>
          <w:kern w:val="0"/>
          <w:sz w:val="28"/>
        </w:rPr>
        <w:t>Argand</w:t>
      </w:r>
      <w:r w:rsidRPr="009263AB">
        <w:rPr>
          <w:rFonts w:ascii="宋体" w:eastAsia="宋体" w:hAnsi="宋体" w:cs="宋体" w:hint="eastAsia"/>
          <w:color w:val="111111"/>
          <w:kern w:val="0"/>
          <w:sz w:val="28"/>
          <w:szCs w:val="28"/>
        </w:rPr>
        <w:t xml:space="preserve"> diagram  是表示虚，实分量异常和不同参数变化关系的列线图。它是根据理论</w:t>
      </w:r>
      <w:proofErr w:type="gramStart"/>
      <w:r w:rsidRPr="009263AB">
        <w:rPr>
          <w:rFonts w:ascii="宋体" w:eastAsia="宋体" w:hAnsi="宋体" w:cs="宋体" w:hint="eastAsia"/>
          <w:color w:val="111111"/>
          <w:kern w:val="0"/>
          <w:sz w:val="28"/>
        </w:rPr>
        <w:t>汁算或</w:t>
      </w:r>
      <w:proofErr w:type="gramEnd"/>
      <w:r w:rsidRPr="009263AB">
        <w:rPr>
          <w:rFonts w:ascii="宋体" w:eastAsia="宋体" w:hAnsi="宋体" w:cs="宋体" w:hint="eastAsia"/>
          <w:color w:val="111111"/>
          <w:kern w:val="0"/>
          <w:sz w:val="28"/>
          <w:szCs w:val="28"/>
        </w:rPr>
        <w:t>模型实验的方法获得的数据绘制成的。对于</w:t>
      </w:r>
      <w:r w:rsidRPr="009263AB">
        <w:rPr>
          <w:rFonts w:ascii="宋体" w:eastAsia="宋体" w:hAnsi="宋体" w:cs="宋体" w:hint="eastAsia"/>
          <w:color w:val="111111"/>
          <w:kern w:val="0"/>
          <w:sz w:val="28"/>
        </w:rPr>
        <w:t>—部分</w:t>
      </w:r>
      <w:r w:rsidRPr="009263AB">
        <w:rPr>
          <w:rFonts w:ascii="宋体" w:eastAsia="宋体" w:hAnsi="宋体" w:cs="宋体" w:hint="eastAsia"/>
          <w:color w:val="111111"/>
          <w:kern w:val="0"/>
          <w:sz w:val="28"/>
          <w:szCs w:val="28"/>
        </w:rPr>
        <w:t>*航空电磁法实测的异常资料，可通过相位矢量图进行定性或定量解释。例如，用异常的虚实分量值求出单个导体的导电率(σ)和导体的厚度(t)的乘积(</w:t>
      </w:r>
      <w:r w:rsidRPr="009263AB">
        <w:rPr>
          <w:rFonts w:ascii="宋体" w:eastAsia="宋体" w:hAnsi="宋体" w:cs="宋体" w:hint="eastAsia"/>
          <w:color w:val="111111"/>
          <w:kern w:val="0"/>
          <w:sz w:val="28"/>
          <w:szCs w:val="28"/>
          <w:vertAlign w:val="subscript"/>
        </w:rPr>
        <w:t xml:space="preserve"> </w:t>
      </w:r>
      <w:r w:rsidRPr="009263AB">
        <w:rPr>
          <w:rFonts w:ascii="宋体" w:eastAsia="宋体" w:hAnsi="宋体" w:cs="宋体" w:hint="eastAsia"/>
          <w:color w:val="111111"/>
          <w:kern w:val="0"/>
          <w:sz w:val="28"/>
          <w:szCs w:val="28"/>
        </w:rPr>
        <w:t>)值，可以粗略地确定导体特性，如确定其是否是有经济价值的矿体和计算矿体</w:t>
      </w:r>
      <w:proofErr w:type="gramStart"/>
      <w:r w:rsidRPr="009263AB">
        <w:rPr>
          <w:rFonts w:ascii="宋体" w:eastAsia="宋体" w:hAnsi="宋体" w:cs="宋体" w:hint="eastAsia"/>
          <w:color w:val="111111"/>
          <w:kern w:val="0"/>
          <w:sz w:val="28"/>
        </w:rPr>
        <w:t>的埋减深度</w:t>
      </w:r>
      <w:proofErr w:type="gramEnd"/>
      <w:r w:rsidRPr="009263AB">
        <w:rPr>
          <w:rFonts w:ascii="宋体" w:eastAsia="宋体" w:hAnsi="宋体" w:cs="宋体" w:hint="eastAsia"/>
          <w:color w:val="111111"/>
          <w:kern w:val="0"/>
          <w:sz w:val="28"/>
          <w:szCs w:val="28"/>
        </w:rPr>
        <w:t>等。</w:t>
      </w:r>
    </w:p>
    <w:p w:rsidR="00A2026F" w:rsidRPr="00A2026F" w:rsidRDefault="00A2026F" w:rsidP="00A2026F">
      <w:pPr>
        <w:widowControl/>
        <w:shd w:val="clear" w:color="auto" w:fill="FFFFFF"/>
        <w:spacing w:before="100" w:beforeAutospacing="1" w:after="100" w:afterAutospacing="1" w:line="360" w:lineRule="atLeast"/>
        <w:jc w:val="left"/>
        <w:rPr>
          <w:rFonts w:ascii="宋体" w:eastAsia="宋体" w:hAnsi="宋体" w:cs="宋体"/>
          <w:color w:val="111111"/>
          <w:kern w:val="0"/>
          <w:sz w:val="24"/>
          <w:szCs w:val="24"/>
        </w:rPr>
      </w:pPr>
      <w:r w:rsidRPr="00A2026F">
        <w:rPr>
          <w:rFonts w:ascii="宋体" w:eastAsia="宋体" w:hAnsi="宋体" w:cs="宋体" w:hint="eastAsia"/>
          <w:color w:val="111111"/>
          <w:kern w:val="0"/>
          <w:sz w:val="28"/>
          <w:szCs w:val="28"/>
        </w:rPr>
        <w:t>[虚实分量法]  imaginary-real component method；    是以*</w:t>
      </w:r>
      <w:r w:rsidRPr="00A2026F">
        <w:rPr>
          <w:rFonts w:ascii="宋体" w:eastAsia="宋体" w:hAnsi="宋体" w:cs="宋体" w:hint="eastAsia"/>
          <w:color w:val="111111"/>
          <w:kern w:val="0"/>
          <w:sz w:val="28"/>
        </w:rPr>
        <w:t>定源场</w:t>
      </w:r>
      <w:r w:rsidRPr="00A2026F">
        <w:rPr>
          <w:rFonts w:ascii="宋体" w:eastAsia="宋体" w:hAnsi="宋体" w:cs="宋体" w:hint="eastAsia"/>
          <w:color w:val="111111"/>
          <w:kern w:val="0"/>
          <w:sz w:val="28"/>
          <w:szCs w:val="28"/>
        </w:rPr>
        <w:t>或偶极场为一次场源，观测垂直磁场(H</w:t>
      </w:r>
      <w:r w:rsidRPr="00A2026F">
        <w:rPr>
          <w:rFonts w:ascii="宋体" w:eastAsia="宋体" w:hAnsi="宋体" w:cs="宋体" w:hint="eastAsia"/>
          <w:color w:val="111111"/>
          <w:kern w:val="0"/>
          <w:sz w:val="28"/>
          <w:szCs w:val="28"/>
          <w:vertAlign w:val="subscript"/>
        </w:rPr>
        <w:t>Z</w:t>
      </w:r>
      <w:r w:rsidRPr="00A2026F">
        <w:rPr>
          <w:rFonts w:ascii="宋体" w:eastAsia="宋体" w:hAnsi="宋体" w:cs="宋体" w:hint="eastAsia"/>
          <w:color w:val="111111"/>
          <w:kern w:val="0"/>
          <w:sz w:val="28"/>
          <w:szCs w:val="28"/>
        </w:rPr>
        <w:t>)和水平磁场(H</w:t>
      </w:r>
      <w:r w:rsidRPr="00A2026F">
        <w:rPr>
          <w:rFonts w:ascii="宋体" w:eastAsia="宋体" w:hAnsi="宋体" w:cs="宋体" w:hint="eastAsia"/>
          <w:color w:val="111111"/>
          <w:kern w:val="0"/>
          <w:sz w:val="28"/>
          <w:szCs w:val="28"/>
          <w:vertAlign w:val="subscript"/>
        </w:rPr>
        <w:t>Y</w:t>
      </w:r>
      <w:r w:rsidRPr="00A2026F">
        <w:rPr>
          <w:rFonts w:ascii="宋体" w:eastAsia="宋体" w:hAnsi="宋体" w:cs="宋体" w:hint="eastAsia"/>
          <w:color w:val="111111"/>
          <w:kern w:val="0"/>
          <w:sz w:val="28"/>
          <w:szCs w:val="28"/>
        </w:rPr>
        <w:t>、</w:t>
      </w:r>
      <w:r w:rsidRPr="00A2026F">
        <w:rPr>
          <w:rFonts w:ascii="宋体" w:eastAsia="宋体" w:hAnsi="宋体" w:cs="宋体" w:hint="eastAsia"/>
          <w:color w:val="111111"/>
          <w:kern w:val="0"/>
          <w:sz w:val="28"/>
        </w:rPr>
        <w:t>Hx</w:t>
      </w:r>
      <w:r w:rsidRPr="00A2026F">
        <w:rPr>
          <w:rFonts w:ascii="宋体" w:eastAsia="宋体" w:hAnsi="宋体" w:cs="宋体" w:hint="eastAsia"/>
          <w:color w:val="111111"/>
          <w:kern w:val="0"/>
          <w:sz w:val="28"/>
          <w:szCs w:val="28"/>
        </w:rPr>
        <w:t>)的虚分量(</w:t>
      </w:r>
      <w:r w:rsidRPr="00A2026F">
        <w:rPr>
          <w:rFonts w:ascii="宋体" w:eastAsia="宋体" w:hAnsi="宋体" w:cs="宋体" w:hint="eastAsia"/>
          <w:color w:val="111111"/>
          <w:kern w:val="0"/>
          <w:sz w:val="28"/>
        </w:rPr>
        <w:t>I</w:t>
      </w:r>
      <w:r w:rsidRPr="00A2026F">
        <w:rPr>
          <w:rFonts w:ascii="宋体" w:eastAsia="宋体" w:hAnsi="宋体" w:cs="宋体" w:hint="eastAsia"/>
          <w:color w:val="111111"/>
          <w:kern w:val="0"/>
          <w:sz w:val="28"/>
          <w:vertAlign w:val="subscript"/>
        </w:rPr>
        <w:t>m</w:t>
      </w:r>
      <w:r w:rsidRPr="00A2026F">
        <w:rPr>
          <w:rFonts w:ascii="宋体" w:eastAsia="宋体" w:hAnsi="宋体" w:cs="宋体" w:hint="eastAsia"/>
          <w:color w:val="111111"/>
          <w:kern w:val="0"/>
          <w:sz w:val="28"/>
          <w:szCs w:val="28"/>
        </w:rPr>
        <w:t>)和实分量(R</w:t>
      </w:r>
      <w:r w:rsidRPr="00A2026F">
        <w:rPr>
          <w:rFonts w:ascii="宋体" w:eastAsia="宋体" w:hAnsi="宋体" w:cs="宋体" w:hint="eastAsia"/>
          <w:color w:val="111111"/>
          <w:kern w:val="0"/>
          <w:sz w:val="28"/>
          <w:szCs w:val="28"/>
          <w:vertAlign w:val="subscript"/>
        </w:rPr>
        <w:t>e</w:t>
      </w:r>
      <w:r w:rsidRPr="00A2026F">
        <w:rPr>
          <w:rFonts w:ascii="宋体" w:eastAsia="宋体" w:hAnsi="宋体" w:cs="宋体" w:hint="eastAsia"/>
          <w:color w:val="111111"/>
          <w:kern w:val="0"/>
          <w:sz w:val="28"/>
          <w:szCs w:val="28"/>
        </w:rPr>
        <w:t>)的—种地面电磁法。根据一次场源又可分为偶极式虚实分量法和</w:t>
      </w:r>
      <w:proofErr w:type="gramStart"/>
      <w:r w:rsidRPr="00A2026F">
        <w:rPr>
          <w:rFonts w:ascii="宋体" w:eastAsia="宋体" w:hAnsi="宋体" w:cs="宋体" w:hint="eastAsia"/>
          <w:color w:val="111111"/>
          <w:kern w:val="0"/>
          <w:sz w:val="28"/>
        </w:rPr>
        <w:t>定源式</w:t>
      </w:r>
      <w:proofErr w:type="gramEnd"/>
      <w:r w:rsidRPr="00A2026F">
        <w:rPr>
          <w:rFonts w:ascii="宋体" w:eastAsia="宋体" w:hAnsi="宋体" w:cs="宋体" w:hint="eastAsia"/>
          <w:color w:val="111111"/>
          <w:kern w:val="0"/>
          <w:sz w:val="28"/>
          <w:szCs w:val="28"/>
        </w:rPr>
        <w:t>虚实分量法。工作时，用—</w:t>
      </w:r>
      <w:proofErr w:type="gramStart"/>
      <w:r w:rsidRPr="00A2026F">
        <w:rPr>
          <w:rFonts w:ascii="宋体" w:eastAsia="宋体" w:hAnsi="宋体" w:cs="宋体" w:hint="eastAsia"/>
          <w:color w:val="111111"/>
          <w:kern w:val="0"/>
          <w:sz w:val="28"/>
        </w:rPr>
        <w:t>个</w:t>
      </w:r>
      <w:proofErr w:type="gramEnd"/>
      <w:r w:rsidRPr="00A2026F">
        <w:rPr>
          <w:rFonts w:ascii="宋体" w:eastAsia="宋体" w:hAnsi="宋体" w:cs="宋体" w:hint="eastAsia"/>
          <w:color w:val="111111"/>
          <w:kern w:val="0"/>
          <w:sz w:val="28"/>
          <w:szCs w:val="28"/>
        </w:rPr>
        <w:t>接收线圈逐点进行观测。实分量可明显地反映</w:t>
      </w:r>
      <w:proofErr w:type="gramStart"/>
      <w:r w:rsidRPr="00A2026F">
        <w:rPr>
          <w:rFonts w:ascii="宋体" w:eastAsia="宋体" w:hAnsi="宋体" w:cs="宋体" w:hint="eastAsia"/>
          <w:color w:val="111111"/>
          <w:kern w:val="0"/>
          <w:sz w:val="28"/>
        </w:rPr>
        <w:t>出导磁或良</w:t>
      </w:r>
      <w:proofErr w:type="gramEnd"/>
      <w:r w:rsidRPr="00A2026F">
        <w:rPr>
          <w:rFonts w:ascii="宋体" w:eastAsia="宋体" w:hAnsi="宋体" w:cs="宋体" w:hint="eastAsia"/>
          <w:color w:val="111111"/>
          <w:kern w:val="0"/>
          <w:sz w:val="28"/>
          <w:szCs w:val="28"/>
        </w:rPr>
        <w:t>导电大矿体的异常。测量虚分量的方法很多，现用方法都要引入一次场作为参考讯号。对导电性较差或较小的矿体，二次</w:t>
      </w:r>
      <w:r w:rsidRPr="00A2026F">
        <w:rPr>
          <w:rFonts w:ascii="宋体" w:eastAsia="宋体" w:hAnsi="宋体" w:cs="宋体" w:hint="eastAsia"/>
          <w:color w:val="111111"/>
          <w:kern w:val="0"/>
          <w:sz w:val="28"/>
        </w:rPr>
        <w:t>场虚分量比实</w:t>
      </w:r>
      <w:r w:rsidRPr="00A2026F">
        <w:rPr>
          <w:rFonts w:ascii="宋体" w:eastAsia="宋体" w:hAnsi="宋体" w:cs="宋体" w:hint="eastAsia"/>
          <w:color w:val="111111"/>
          <w:kern w:val="0"/>
          <w:sz w:val="28"/>
          <w:szCs w:val="28"/>
        </w:rPr>
        <w:t>分量大。虚分量不</w:t>
      </w:r>
      <w:r w:rsidRPr="00A2026F">
        <w:rPr>
          <w:rFonts w:ascii="宋体" w:eastAsia="宋体" w:hAnsi="宋体" w:cs="宋体" w:hint="eastAsia"/>
          <w:color w:val="111111"/>
          <w:kern w:val="0"/>
          <w:sz w:val="28"/>
        </w:rPr>
        <w:t>包含—次场</w:t>
      </w:r>
      <w:r w:rsidRPr="00A2026F">
        <w:rPr>
          <w:rFonts w:ascii="宋体" w:eastAsia="宋体" w:hAnsi="宋体" w:cs="宋体" w:hint="eastAsia"/>
          <w:color w:val="111111"/>
          <w:kern w:val="0"/>
          <w:sz w:val="28"/>
          <w:szCs w:val="28"/>
        </w:rPr>
        <w:t>，异常表现明</w:t>
      </w:r>
      <w:r w:rsidRPr="00A2026F">
        <w:rPr>
          <w:rFonts w:ascii="宋体" w:eastAsia="宋体" w:hAnsi="宋体" w:cs="宋体" w:hint="eastAsia"/>
          <w:color w:val="111111"/>
          <w:kern w:val="0"/>
          <w:sz w:val="28"/>
          <w:szCs w:val="28"/>
        </w:rPr>
        <w:lastRenderedPageBreak/>
        <w:t>显。虚分量</w:t>
      </w:r>
      <w:r w:rsidRPr="00A2026F">
        <w:rPr>
          <w:rFonts w:ascii="宋体" w:eastAsia="宋体" w:hAnsi="宋体" w:cs="宋体" w:hint="eastAsia"/>
          <w:color w:val="111111"/>
          <w:kern w:val="0"/>
          <w:sz w:val="28"/>
        </w:rPr>
        <w:t>对成果</w:t>
      </w:r>
      <w:r w:rsidRPr="00A2026F">
        <w:rPr>
          <w:rFonts w:ascii="宋体" w:eastAsia="宋体" w:hAnsi="宋体" w:cs="宋体" w:hint="eastAsia"/>
          <w:color w:val="111111"/>
          <w:kern w:val="0"/>
          <w:sz w:val="28"/>
          <w:szCs w:val="28"/>
        </w:rPr>
        <w:t>解释意义较大，所以同时测量虚实分量，充分发挥了方法的优点。根据测得的数据，可计算出同一点的磁场振幅A和相位</w:t>
      </w:r>
      <w:r w:rsidRPr="00A2026F">
        <w:rPr>
          <w:rFonts w:ascii="宋体" w:eastAsia="宋体" w:hAnsi="宋体" w:cs="宋体" w:hint="eastAsia"/>
          <w:color w:val="111111"/>
          <w:kern w:val="0"/>
          <w:sz w:val="28"/>
          <w:szCs w:val="28"/>
          <w:vertAlign w:val="subscript"/>
        </w:rPr>
        <w:t xml:space="preserve"> </w:t>
      </w:r>
      <w:r w:rsidRPr="00A2026F">
        <w:rPr>
          <w:rFonts w:ascii="宋体" w:eastAsia="宋体" w:hAnsi="宋体" w:cs="宋体" w:hint="eastAsia"/>
          <w:color w:val="111111"/>
          <w:kern w:val="0"/>
          <w:sz w:val="28"/>
          <w:szCs w:val="28"/>
        </w:rPr>
        <w:t>。</w:t>
      </w:r>
    </w:p>
    <w:p w:rsidR="00A2026F" w:rsidRPr="00A2026F" w:rsidRDefault="00A2026F" w:rsidP="00A2026F">
      <w:pPr>
        <w:widowControl/>
        <w:shd w:val="clear" w:color="auto" w:fill="FFFFFF"/>
        <w:spacing w:before="100" w:beforeAutospacing="1" w:after="100" w:afterAutospacing="1" w:line="360" w:lineRule="atLeast"/>
        <w:jc w:val="left"/>
        <w:rPr>
          <w:rFonts w:ascii="宋体" w:eastAsia="宋体" w:hAnsi="宋体" w:cs="宋体"/>
          <w:color w:val="111111"/>
          <w:kern w:val="0"/>
          <w:sz w:val="28"/>
          <w:szCs w:val="28"/>
        </w:rPr>
      </w:pPr>
      <w:r w:rsidRPr="00A2026F">
        <w:rPr>
          <w:rFonts w:ascii="宋体" w:eastAsia="宋体" w:hAnsi="宋体" w:cs="宋体"/>
          <w:color w:val="111111"/>
          <w:kern w:val="0"/>
          <w:sz w:val="28"/>
          <w:szCs w:val="28"/>
        </w:rPr>
        <w:t xml:space="preserve">一次场 </w:t>
      </w:r>
      <w:r w:rsidRPr="00A2026F">
        <w:rPr>
          <w:rFonts w:ascii="宋体" w:eastAsia="宋体" w:hAnsi="宋体" w:cs="宋体"/>
          <w:b/>
          <w:bCs/>
          <w:color w:val="111111"/>
          <w:kern w:val="0"/>
          <w:sz w:val="28"/>
          <w:szCs w:val="28"/>
        </w:rPr>
        <w:t>primary field</w:t>
      </w:r>
      <w:r w:rsidRPr="00A2026F">
        <w:rPr>
          <w:rFonts w:ascii="宋体" w:eastAsia="宋体" w:hAnsi="宋体" w:cs="宋体"/>
          <w:color w:val="111111"/>
          <w:kern w:val="0"/>
          <w:sz w:val="28"/>
          <w:szCs w:val="28"/>
        </w:rPr>
        <w:t xml:space="preserve"> 在电磁法中是指由发射装置发射的、用来激励地下导体产生交变二次场的交变电磁场。目前，电磁法中采用的一次场有定源场和</w:t>
      </w:r>
      <w:proofErr w:type="gramStart"/>
      <w:r w:rsidRPr="00A2026F">
        <w:rPr>
          <w:rFonts w:ascii="宋体" w:eastAsia="宋体" w:hAnsi="宋体" w:cs="宋体"/>
          <w:color w:val="111111"/>
          <w:kern w:val="0"/>
          <w:sz w:val="28"/>
          <w:szCs w:val="28"/>
        </w:rPr>
        <w:t>动源场</w:t>
      </w:r>
      <w:proofErr w:type="gramEnd"/>
      <w:r w:rsidRPr="00A2026F">
        <w:rPr>
          <w:rFonts w:ascii="宋体" w:eastAsia="宋体" w:hAnsi="宋体" w:cs="宋体"/>
          <w:color w:val="111111"/>
          <w:kern w:val="0"/>
          <w:sz w:val="28"/>
          <w:szCs w:val="28"/>
        </w:rPr>
        <w:t>两种。一次场的空间分布因场源形式不同而不同。一</w:t>
      </w:r>
      <w:proofErr w:type="gramStart"/>
      <w:r w:rsidRPr="00A2026F">
        <w:rPr>
          <w:rFonts w:ascii="宋体" w:eastAsia="宋体" w:hAnsi="宋体" w:cs="宋体"/>
          <w:color w:val="111111"/>
          <w:kern w:val="0"/>
          <w:sz w:val="28"/>
          <w:szCs w:val="28"/>
        </w:rPr>
        <w:t>0</w:t>
      </w:r>
      <w:proofErr w:type="gramEnd"/>
      <w:r w:rsidRPr="00A2026F">
        <w:rPr>
          <w:rFonts w:ascii="宋体" w:eastAsia="宋体" w:hAnsi="宋体" w:cs="宋体"/>
          <w:color w:val="111111"/>
          <w:kern w:val="0"/>
          <w:sz w:val="28"/>
          <w:szCs w:val="28"/>
        </w:rPr>
        <w:t>次场向地下的穿透深度取决于一次场的频率、岩石的导电性，以及低阻覆盖层的厚度与导电率的乘积。频率越低、岩石的导电性越差，穿透深度越大。反之，穿透深度越小。低阻覆盖层对一次场起屏蔽作用。一次场对矿体感应耦合作用的强弱，主要取决于它们之间的相对位置和一次场的频率。实际工作中，有目的的选择一次场</w:t>
      </w:r>
      <w:proofErr w:type="gramStart"/>
      <w:r w:rsidRPr="00A2026F">
        <w:rPr>
          <w:rFonts w:ascii="宋体" w:eastAsia="宋体" w:hAnsi="宋体" w:cs="宋体"/>
          <w:color w:val="111111"/>
          <w:kern w:val="0"/>
          <w:sz w:val="28"/>
          <w:szCs w:val="28"/>
        </w:rPr>
        <w:t>源形式</w:t>
      </w:r>
      <w:proofErr w:type="gramEnd"/>
      <w:r w:rsidRPr="00A2026F">
        <w:rPr>
          <w:rFonts w:ascii="宋体" w:eastAsia="宋体" w:hAnsi="宋体" w:cs="宋体"/>
          <w:color w:val="111111"/>
          <w:kern w:val="0"/>
          <w:sz w:val="28"/>
          <w:szCs w:val="28"/>
        </w:rPr>
        <w:t>和场的频率是很重要的。</w:t>
      </w:r>
    </w:p>
    <w:p w:rsidR="00A2026F" w:rsidRPr="00A2026F" w:rsidRDefault="00A2026F" w:rsidP="00A2026F">
      <w:pPr>
        <w:widowControl/>
        <w:shd w:val="clear" w:color="auto" w:fill="FFFFFF"/>
        <w:spacing w:before="100" w:beforeAutospacing="1" w:after="100" w:afterAutospacing="1" w:line="360" w:lineRule="atLeast"/>
        <w:jc w:val="left"/>
        <w:rPr>
          <w:rFonts w:ascii="宋体" w:eastAsia="宋体" w:hAnsi="宋体" w:cs="宋体"/>
          <w:color w:val="111111"/>
          <w:kern w:val="0"/>
          <w:sz w:val="28"/>
          <w:szCs w:val="28"/>
        </w:rPr>
      </w:pPr>
      <w:r w:rsidRPr="00A2026F">
        <w:rPr>
          <w:rFonts w:ascii="宋体" w:eastAsia="宋体" w:hAnsi="宋体" w:cs="宋体" w:hint="eastAsia"/>
          <w:color w:val="111111"/>
          <w:kern w:val="0"/>
          <w:sz w:val="28"/>
          <w:szCs w:val="28"/>
        </w:rPr>
        <w:t>[异常电场]  anomaly  electric field：  即“畸变电场”。</w:t>
      </w:r>
    </w:p>
    <w:p w:rsidR="00A2026F" w:rsidRPr="00A2026F" w:rsidRDefault="00A2026F" w:rsidP="00A2026F">
      <w:pPr>
        <w:widowControl/>
        <w:shd w:val="clear" w:color="auto" w:fill="FFFFFF"/>
        <w:spacing w:before="100" w:beforeAutospacing="1" w:after="100" w:afterAutospacing="1" w:line="360" w:lineRule="atLeast"/>
        <w:jc w:val="left"/>
        <w:rPr>
          <w:rFonts w:ascii="宋体" w:eastAsia="宋体" w:hAnsi="宋体" w:cs="宋体"/>
          <w:color w:val="111111"/>
          <w:kern w:val="0"/>
          <w:sz w:val="28"/>
          <w:szCs w:val="28"/>
        </w:rPr>
      </w:pPr>
      <w:r w:rsidRPr="00A2026F">
        <w:rPr>
          <w:rFonts w:ascii="宋体" w:eastAsia="宋体" w:hAnsi="宋体" w:cs="宋体"/>
          <w:color w:val="111111"/>
          <w:kern w:val="0"/>
          <w:sz w:val="28"/>
          <w:szCs w:val="28"/>
        </w:rPr>
        <w:t xml:space="preserve">畸变电场 </w:t>
      </w:r>
      <w:r w:rsidRPr="00A2026F">
        <w:rPr>
          <w:rFonts w:ascii="宋体" w:eastAsia="宋体" w:hAnsi="宋体" w:cs="宋体"/>
          <w:b/>
          <w:bCs/>
          <w:color w:val="111111"/>
          <w:kern w:val="0"/>
          <w:sz w:val="28"/>
          <w:szCs w:val="28"/>
        </w:rPr>
        <w:t>distorted electric field</w:t>
      </w:r>
      <w:r w:rsidRPr="00A2026F">
        <w:rPr>
          <w:rFonts w:ascii="宋体" w:eastAsia="宋体" w:hAnsi="宋体" w:cs="宋体"/>
          <w:color w:val="111111"/>
          <w:kern w:val="0"/>
          <w:sz w:val="28"/>
          <w:szCs w:val="28"/>
        </w:rPr>
        <w:t>又称 “异常电场”或“异常场”。是指地下导电性不同的地质体，</w:t>
      </w:r>
      <w:proofErr w:type="gramStart"/>
      <w:r w:rsidRPr="00A2026F">
        <w:rPr>
          <w:rFonts w:ascii="宋体" w:eastAsia="宋体" w:hAnsi="宋体" w:cs="宋体"/>
          <w:color w:val="111111"/>
          <w:kern w:val="0"/>
          <w:sz w:val="28"/>
          <w:szCs w:val="28"/>
        </w:rPr>
        <w:t>如良导矿体</w:t>
      </w:r>
      <w:proofErr w:type="gramEnd"/>
      <w:r w:rsidRPr="00A2026F">
        <w:rPr>
          <w:rFonts w:ascii="宋体" w:eastAsia="宋体" w:hAnsi="宋体" w:cs="宋体"/>
          <w:color w:val="111111"/>
          <w:kern w:val="0"/>
          <w:sz w:val="28"/>
          <w:szCs w:val="28"/>
        </w:rPr>
        <w:t>和高阻基岩所引起电场变化。畸变电场的电流线分布特点是：地下有良导体时：将“吸引”电流，使电流线靠近良导体，地表处的电流密度变小：地下有高阻基岩时将“排斥”电流，使电流线远离高阻基岩，因而地表处的电流密度增大。根据畸变电场的特点，可以分析、推断地下地质情况。图为在垂直接触岩层分界面水平面上的畸变电场。实线为电流线，虚线为等位面。</w:t>
      </w:r>
    </w:p>
    <w:p w:rsidR="00A2026F" w:rsidRDefault="00A2026F" w:rsidP="00A2026F">
      <w:pPr>
        <w:widowControl/>
        <w:shd w:val="clear" w:color="auto" w:fill="FFFFFF"/>
        <w:spacing w:before="100" w:beforeAutospacing="1" w:after="100" w:afterAutospacing="1" w:line="360" w:lineRule="atLeast"/>
        <w:jc w:val="left"/>
        <w:rPr>
          <w:rFonts w:ascii="宋体" w:eastAsia="宋体" w:hAnsi="宋体" w:cs="宋体" w:hint="eastAsia"/>
          <w:color w:val="111111"/>
          <w:kern w:val="0"/>
          <w:sz w:val="28"/>
          <w:szCs w:val="28"/>
        </w:rPr>
      </w:pPr>
      <w:r w:rsidRPr="00A2026F">
        <w:rPr>
          <w:rFonts w:ascii="宋体" w:eastAsia="宋体" w:hAnsi="宋体" w:cs="宋体" w:hint="eastAsia"/>
          <w:color w:val="111111"/>
          <w:kern w:val="0"/>
          <w:sz w:val="28"/>
          <w:szCs w:val="28"/>
        </w:rPr>
        <w:t>[阴影法]  即  “无线电波透视法”。</w:t>
      </w:r>
    </w:p>
    <w:p w:rsidR="00A2026F" w:rsidRPr="00A2026F" w:rsidRDefault="00A2026F" w:rsidP="00A2026F">
      <w:pPr>
        <w:widowControl/>
        <w:shd w:val="clear" w:color="auto" w:fill="FFFFFF"/>
        <w:spacing w:before="100" w:beforeAutospacing="1" w:after="100" w:afterAutospacing="1" w:line="360" w:lineRule="atLeast"/>
        <w:jc w:val="left"/>
        <w:rPr>
          <w:rFonts w:ascii="宋体" w:eastAsia="宋体" w:hAnsi="宋体" w:cs="宋体"/>
          <w:color w:val="111111"/>
          <w:kern w:val="0"/>
          <w:sz w:val="28"/>
          <w:szCs w:val="28"/>
        </w:rPr>
      </w:pPr>
      <w:r w:rsidRPr="00A2026F">
        <w:rPr>
          <w:rFonts w:ascii="宋体" w:eastAsia="宋体" w:hAnsi="宋体" w:cs="宋体"/>
          <w:color w:val="111111"/>
          <w:kern w:val="0"/>
          <w:sz w:val="28"/>
          <w:szCs w:val="28"/>
        </w:rPr>
        <w:t xml:space="preserve">无线电波透视法 </w:t>
      </w:r>
      <w:r w:rsidRPr="00A2026F">
        <w:rPr>
          <w:rFonts w:ascii="宋体" w:eastAsia="宋体" w:hAnsi="宋体" w:cs="宋体"/>
          <w:b/>
          <w:bCs/>
          <w:color w:val="111111"/>
          <w:kern w:val="0"/>
          <w:sz w:val="28"/>
          <w:szCs w:val="28"/>
        </w:rPr>
        <w:t>radio wave penetration method</w:t>
      </w:r>
      <w:r w:rsidRPr="00A2026F">
        <w:rPr>
          <w:rFonts w:ascii="宋体" w:eastAsia="宋体" w:hAnsi="宋体" w:cs="宋体"/>
          <w:color w:val="111111"/>
          <w:kern w:val="0"/>
          <w:sz w:val="28"/>
          <w:szCs w:val="28"/>
        </w:rPr>
        <w:t>又称“阴影法”。它是根据良导电矿体比—般岩石对电磁能有较强吸收能力的物理性质找矿的。工作时，可采用坑道发射电磁波，在 坑道或地面接收或井中发射电磁波，井中接收两种方案。例如，在坑道发射高频电磁波，在地表逐点观测时，如在发射源和接收点之间有矿体存在，</w:t>
      </w:r>
      <w:r w:rsidRPr="00A2026F">
        <w:rPr>
          <w:rFonts w:ascii="宋体" w:eastAsia="宋体" w:hAnsi="宋体" w:cs="宋体"/>
          <w:color w:val="111111"/>
          <w:kern w:val="0"/>
          <w:sz w:val="28"/>
          <w:szCs w:val="28"/>
        </w:rPr>
        <w:lastRenderedPageBreak/>
        <w:t>会观测到电磁场强度明显减弱的地 段，即阴影区。而在没有矿体地段，仍能观测到较强的电磁场强度。无线电波透视法选用的频率多为几兆周／秒。</w:t>
      </w:r>
    </w:p>
    <w:p w:rsidR="00A2026F" w:rsidRPr="00A2026F" w:rsidRDefault="00A2026F" w:rsidP="00A2026F">
      <w:pPr>
        <w:widowControl/>
        <w:shd w:val="clear" w:color="auto" w:fill="FFFFFF"/>
        <w:spacing w:before="100" w:beforeAutospacing="1" w:after="100" w:afterAutospacing="1" w:line="360" w:lineRule="atLeast"/>
        <w:jc w:val="left"/>
        <w:rPr>
          <w:rFonts w:ascii="宋体" w:eastAsia="宋体" w:hAnsi="宋体" w:cs="宋体"/>
          <w:color w:val="111111"/>
          <w:kern w:val="0"/>
          <w:sz w:val="28"/>
          <w:szCs w:val="28"/>
        </w:rPr>
      </w:pPr>
      <w:r w:rsidRPr="00A2026F">
        <w:rPr>
          <w:rFonts w:ascii="宋体" w:eastAsia="宋体" w:hAnsi="宋体" w:cs="宋体" w:hint="eastAsia"/>
          <w:color w:val="111111"/>
          <w:kern w:val="0"/>
          <w:sz w:val="28"/>
          <w:szCs w:val="28"/>
        </w:rPr>
        <w:t xml:space="preserve"> [硬架系统]rigid frame system  又称刚性架系统，是指把发射线圈和接收线圈安装在—</w:t>
      </w:r>
      <w:proofErr w:type="gramStart"/>
      <w:r w:rsidRPr="00A2026F">
        <w:rPr>
          <w:rFonts w:ascii="宋体" w:eastAsia="宋体" w:hAnsi="宋体" w:cs="宋体" w:hint="eastAsia"/>
          <w:color w:val="111111"/>
          <w:kern w:val="0"/>
          <w:sz w:val="28"/>
          <w:szCs w:val="28"/>
        </w:rPr>
        <w:t>个刚性体硬架上</w:t>
      </w:r>
      <w:proofErr w:type="gramEnd"/>
      <w:r w:rsidRPr="00A2026F">
        <w:rPr>
          <w:rFonts w:ascii="宋体" w:eastAsia="宋体" w:hAnsi="宋体" w:cs="宋体" w:hint="eastAsia"/>
          <w:color w:val="111111"/>
          <w:kern w:val="0"/>
          <w:sz w:val="28"/>
          <w:szCs w:val="28"/>
        </w:rPr>
        <w:t>，其相互距离和位置保持不变的一类航空电磁法方案。它包括*</w:t>
      </w:r>
      <w:proofErr w:type="gramStart"/>
      <w:r w:rsidRPr="00A2026F">
        <w:rPr>
          <w:rFonts w:ascii="宋体" w:eastAsia="宋体" w:hAnsi="宋体" w:cs="宋体" w:hint="eastAsia"/>
          <w:color w:val="111111"/>
          <w:kern w:val="0"/>
          <w:sz w:val="28"/>
          <w:szCs w:val="28"/>
        </w:rPr>
        <w:t>翼稍(</w:t>
      </w:r>
      <w:proofErr w:type="gramEnd"/>
      <w:r w:rsidRPr="00A2026F">
        <w:rPr>
          <w:rFonts w:ascii="宋体" w:eastAsia="宋体" w:hAnsi="宋体" w:cs="宋体" w:hint="eastAsia"/>
          <w:color w:val="111111"/>
          <w:kern w:val="0"/>
          <w:sz w:val="28"/>
          <w:szCs w:val="28"/>
        </w:rPr>
        <w:t>翼尖)硬架系统、机身硬架系统和直升飞机吊舱硬架系统等。硬架系统都采用补偿</w:t>
      </w:r>
      <w:proofErr w:type="gramStart"/>
      <w:r w:rsidRPr="00A2026F">
        <w:rPr>
          <w:rFonts w:ascii="宋体" w:eastAsia="宋体" w:hAnsi="宋体" w:cs="宋体" w:hint="eastAsia"/>
          <w:color w:val="111111"/>
          <w:kern w:val="0"/>
          <w:sz w:val="28"/>
          <w:szCs w:val="28"/>
        </w:rPr>
        <w:t>式航电</w:t>
      </w:r>
      <w:proofErr w:type="gramEnd"/>
      <w:r w:rsidRPr="00A2026F">
        <w:rPr>
          <w:rFonts w:ascii="宋体" w:eastAsia="宋体" w:hAnsi="宋体" w:cs="宋体" w:hint="eastAsia"/>
          <w:color w:val="111111"/>
          <w:kern w:val="0"/>
          <w:sz w:val="28"/>
          <w:szCs w:val="28"/>
        </w:rPr>
        <w:t>仪。（</w:t>
      </w:r>
      <w:proofErr w:type="gramStart"/>
      <w:r w:rsidRPr="00A2026F">
        <w:rPr>
          <w:rFonts w:ascii="宋体" w:eastAsia="宋体" w:hAnsi="宋体" w:cs="宋体" w:hint="eastAsia"/>
          <w:color w:val="111111"/>
          <w:kern w:val="0"/>
          <w:sz w:val="28"/>
          <w:szCs w:val="28"/>
        </w:rPr>
        <w:t>翼稍硬架系统</w:t>
      </w:r>
      <w:proofErr w:type="gramEnd"/>
      <w:r w:rsidRPr="00A2026F">
        <w:rPr>
          <w:rFonts w:ascii="宋体" w:eastAsia="宋体" w:hAnsi="宋体" w:cs="宋体" w:hint="eastAsia"/>
          <w:color w:val="111111"/>
          <w:kern w:val="0"/>
          <w:sz w:val="28"/>
          <w:szCs w:val="28"/>
        </w:rPr>
        <w:t>是把发射线圈和接收线圈分别固定在固定</w:t>
      </w:r>
      <w:proofErr w:type="gramStart"/>
      <w:r w:rsidRPr="00A2026F">
        <w:rPr>
          <w:rFonts w:ascii="宋体" w:eastAsia="宋体" w:hAnsi="宋体" w:cs="宋体" w:hint="eastAsia"/>
          <w:color w:val="111111"/>
          <w:kern w:val="0"/>
          <w:sz w:val="28"/>
          <w:szCs w:val="28"/>
        </w:rPr>
        <w:t>翼</w:t>
      </w:r>
      <w:proofErr w:type="gramEnd"/>
      <w:r w:rsidRPr="00A2026F">
        <w:rPr>
          <w:rFonts w:ascii="宋体" w:eastAsia="宋体" w:hAnsi="宋体" w:cs="宋体" w:hint="eastAsia"/>
          <w:color w:val="111111"/>
          <w:kern w:val="0"/>
          <w:sz w:val="28"/>
          <w:szCs w:val="28"/>
        </w:rPr>
        <w:t>飞机机翼的两端，距离约为20米左右。机身硬架系统是把安装发射线圈和接收线圈的刚性架固定在直升—电机或固定</w:t>
      </w:r>
      <w:proofErr w:type="gramStart"/>
      <w:r w:rsidRPr="00A2026F">
        <w:rPr>
          <w:rFonts w:ascii="宋体" w:eastAsia="宋体" w:hAnsi="宋体" w:cs="宋体" w:hint="eastAsia"/>
          <w:color w:val="111111"/>
          <w:kern w:val="0"/>
          <w:sz w:val="28"/>
          <w:szCs w:val="28"/>
        </w:rPr>
        <w:t>翼</w:t>
      </w:r>
      <w:proofErr w:type="gramEnd"/>
      <w:r w:rsidRPr="00A2026F">
        <w:rPr>
          <w:rFonts w:ascii="宋体" w:eastAsia="宋体" w:hAnsi="宋体" w:cs="宋体" w:hint="eastAsia"/>
          <w:color w:val="111111"/>
          <w:kern w:val="0"/>
          <w:sz w:val="28"/>
          <w:szCs w:val="28"/>
        </w:rPr>
        <w:t>飞机的机身前后，发射线圈和接收线圈同轴地分别安装在飞机的头部和尾部，两线圈的距离约为15米左右。直升飞机吊舱硬架系统是把发射线圈和接收线圈同轴地固定在约9米长的刚性架上，刚性架吊在飞机下边，工作时线圈轴向和飞行方向一致)。</w:t>
      </w:r>
    </w:p>
    <w:p w:rsidR="00A2026F" w:rsidRPr="00A2026F" w:rsidRDefault="00A2026F" w:rsidP="00A2026F">
      <w:pPr>
        <w:widowControl/>
        <w:shd w:val="clear" w:color="auto" w:fill="FFFFFF"/>
        <w:spacing w:before="100" w:beforeAutospacing="1" w:after="100" w:afterAutospacing="1" w:line="360" w:lineRule="atLeast"/>
        <w:jc w:val="left"/>
        <w:rPr>
          <w:rFonts w:ascii="宋体" w:eastAsia="宋体" w:hAnsi="宋体" w:cs="宋体"/>
          <w:color w:val="111111"/>
          <w:kern w:val="0"/>
          <w:sz w:val="24"/>
          <w:szCs w:val="24"/>
        </w:rPr>
      </w:pPr>
      <w:r w:rsidRPr="00A2026F">
        <w:rPr>
          <w:rFonts w:ascii="宋体" w:eastAsia="宋体" w:hAnsi="宋体" w:cs="宋体" w:hint="eastAsia"/>
          <w:color w:val="111111"/>
          <w:kern w:val="0"/>
          <w:sz w:val="28"/>
          <w:szCs w:val="28"/>
        </w:rPr>
        <w:t xml:space="preserve">[早期暂态特性]early  </w:t>
      </w:r>
      <w:r w:rsidRPr="00A2026F">
        <w:rPr>
          <w:rFonts w:ascii="宋体" w:eastAsia="宋体" w:hAnsi="宋体" w:cs="宋体" w:hint="eastAsia"/>
          <w:color w:val="111111"/>
          <w:kern w:val="0"/>
          <w:sz w:val="28"/>
        </w:rPr>
        <w:t>transtent</w:t>
      </w:r>
      <w:r w:rsidRPr="00A2026F">
        <w:rPr>
          <w:rFonts w:ascii="宋体" w:eastAsia="宋体" w:hAnsi="宋体" w:cs="宋体" w:hint="eastAsia"/>
          <w:color w:val="111111"/>
          <w:kern w:val="0"/>
          <w:sz w:val="28"/>
          <w:szCs w:val="28"/>
        </w:rPr>
        <w:t xml:space="preserve"> characteristic     即“早期特性”。</w:t>
      </w:r>
    </w:p>
    <w:p w:rsidR="00A2026F" w:rsidRPr="00A2026F" w:rsidRDefault="00A2026F" w:rsidP="00A2026F">
      <w:pPr>
        <w:widowControl/>
        <w:shd w:val="clear" w:color="auto" w:fill="FFFFFF"/>
        <w:spacing w:before="100" w:beforeAutospacing="1" w:after="100" w:afterAutospacing="1" w:line="360" w:lineRule="atLeast"/>
        <w:jc w:val="left"/>
        <w:rPr>
          <w:rFonts w:ascii="宋体" w:eastAsia="宋体" w:hAnsi="宋体" w:cs="宋体"/>
          <w:color w:val="111111"/>
          <w:kern w:val="0"/>
          <w:sz w:val="28"/>
          <w:szCs w:val="28"/>
        </w:rPr>
      </w:pPr>
      <w:r w:rsidRPr="00A2026F">
        <w:rPr>
          <w:rFonts w:ascii="宋体" w:eastAsia="宋体" w:hAnsi="宋体" w:cs="宋体"/>
          <w:color w:val="111111"/>
          <w:kern w:val="0"/>
          <w:sz w:val="28"/>
          <w:szCs w:val="28"/>
        </w:rPr>
        <w:t xml:space="preserve">早期特性 </w:t>
      </w:r>
      <w:r w:rsidRPr="00A2026F">
        <w:rPr>
          <w:rFonts w:ascii="宋体" w:eastAsia="宋体" w:hAnsi="宋体" w:cs="宋体"/>
          <w:b/>
          <w:bCs/>
          <w:color w:val="111111"/>
          <w:kern w:val="0"/>
          <w:sz w:val="28"/>
          <w:szCs w:val="28"/>
        </w:rPr>
        <w:t>early characteristic</w:t>
      </w:r>
      <w:r w:rsidRPr="00A2026F">
        <w:rPr>
          <w:rFonts w:ascii="宋体" w:eastAsia="宋体" w:hAnsi="宋体" w:cs="宋体"/>
          <w:color w:val="111111"/>
          <w:kern w:val="0"/>
          <w:sz w:val="28"/>
          <w:szCs w:val="28"/>
        </w:rPr>
        <w:t xml:space="preserve"> 又称“早期暂态特性”。是利用二次场电位差(ΔU2)早期衰减特性的明显差别，区分极化体的物质成分或消除非矿干扰的一种方法。目前，研究的是断电后几毫秒或更短时间测得的二次场电位差(ΔU2)衰减特性曲线。早期特性有可能用来区分矿种和提高抗干扰能力。</w:t>
      </w:r>
    </w:p>
    <w:p w:rsidR="00A2026F" w:rsidRPr="00A2026F" w:rsidRDefault="00A2026F" w:rsidP="00A2026F">
      <w:pPr>
        <w:widowControl/>
        <w:shd w:val="clear" w:color="auto" w:fill="FFFFFF"/>
        <w:spacing w:before="100" w:beforeAutospacing="1" w:after="100" w:afterAutospacing="1" w:line="360" w:lineRule="atLeast"/>
        <w:jc w:val="left"/>
        <w:rPr>
          <w:rFonts w:ascii="宋体" w:eastAsia="宋体" w:hAnsi="宋体" w:cs="宋体"/>
          <w:color w:val="111111"/>
          <w:kern w:val="0"/>
          <w:sz w:val="28"/>
          <w:szCs w:val="28"/>
        </w:rPr>
      </w:pPr>
      <w:r w:rsidRPr="00A2026F">
        <w:rPr>
          <w:rFonts w:ascii="宋体" w:eastAsia="宋体" w:hAnsi="宋体" w:cs="宋体" w:hint="eastAsia"/>
          <w:color w:val="111111"/>
          <w:kern w:val="0"/>
          <w:sz w:val="28"/>
          <w:szCs w:val="28"/>
        </w:rPr>
        <w:t>正常电场 normal electric field由供电电极(A、B)在均匀介质中建立的电场，称为正常电场。正常电场的电流线分布特点是从正极流向负极；在A、B电极附近电流线密集呈辐射状；在A、B中垂面附近电流线平行地表，靠近供电电极以及地表附近电流密度大，深处电流密度小。在正常电场条件下，用电阻率法测得的视电阻率ρs等于均匀半空间岩石电阻率(ρ1)。</w:t>
      </w:r>
    </w:p>
    <w:p w:rsidR="00A2026F" w:rsidRPr="00A2026F" w:rsidRDefault="00A2026F" w:rsidP="00A2026F">
      <w:pPr>
        <w:widowControl/>
        <w:shd w:val="clear" w:color="auto" w:fill="FFFFFF"/>
        <w:spacing w:before="100" w:beforeAutospacing="1" w:after="100" w:afterAutospacing="1" w:line="360" w:lineRule="atLeast"/>
        <w:jc w:val="left"/>
        <w:rPr>
          <w:rFonts w:ascii="宋体" w:eastAsia="宋体" w:hAnsi="宋体" w:cs="宋体"/>
          <w:color w:val="111111"/>
          <w:kern w:val="0"/>
          <w:sz w:val="28"/>
          <w:szCs w:val="28"/>
        </w:rPr>
      </w:pPr>
      <w:r w:rsidRPr="00A2026F">
        <w:rPr>
          <w:rFonts w:ascii="宋体" w:eastAsia="宋体" w:hAnsi="宋体" w:cs="宋体"/>
          <w:color w:val="111111"/>
          <w:kern w:val="0"/>
          <w:sz w:val="28"/>
          <w:szCs w:val="28"/>
        </w:rPr>
        <w:lastRenderedPageBreak/>
        <w:t xml:space="preserve">正常电磁场 </w:t>
      </w:r>
      <w:r w:rsidRPr="00A2026F">
        <w:rPr>
          <w:rFonts w:ascii="宋体" w:eastAsia="宋体" w:hAnsi="宋体" w:cs="宋体"/>
          <w:b/>
          <w:bCs/>
          <w:color w:val="111111"/>
          <w:kern w:val="0"/>
          <w:sz w:val="28"/>
          <w:szCs w:val="28"/>
        </w:rPr>
        <w:t>normal electromagnetic field</w:t>
      </w:r>
      <w:r w:rsidRPr="00A2026F">
        <w:rPr>
          <w:rFonts w:ascii="宋体" w:eastAsia="宋体" w:hAnsi="宋体" w:cs="宋体"/>
          <w:color w:val="111111"/>
          <w:kern w:val="0"/>
          <w:sz w:val="28"/>
          <w:szCs w:val="28"/>
        </w:rPr>
        <w:t>在电磁法中是指地下岩石的电磁性质是均匀各向同性时，岩石产生的二次场和一次场叠加形成的总场。由局部岩石的电磁性质不均匀而引起的正常场变化、称为异常或异常场。地面电磁法大部分是观测总场。掌握具体条件下正常场的规律，有利于从正常</w:t>
      </w:r>
      <w:proofErr w:type="gramStart"/>
      <w:r w:rsidRPr="00A2026F">
        <w:rPr>
          <w:rFonts w:ascii="宋体" w:eastAsia="宋体" w:hAnsi="宋体" w:cs="宋体"/>
          <w:color w:val="111111"/>
          <w:kern w:val="0"/>
          <w:sz w:val="28"/>
          <w:szCs w:val="28"/>
        </w:rPr>
        <w:t>场背景</w:t>
      </w:r>
      <w:proofErr w:type="gramEnd"/>
      <w:r w:rsidRPr="00A2026F">
        <w:rPr>
          <w:rFonts w:ascii="宋体" w:eastAsia="宋体" w:hAnsi="宋体" w:cs="宋体"/>
          <w:color w:val="111111"/>
          <w:kern w:val="0"/>
          <w:sz w:val="28"/>
          <w:szCs w:val="28"/>
        </w:rPr>
        <w:t>上辨认异常。</w:t>
      </w:r>
    </w:p>
    <w:p w:rsidR="00A2026F" w:rsidRPr="00A2026F" w:rsidRDefault="00A2026F" w:rsidP="00A2026F">
      <w:pPr>
        <w:widowControl/>
        <w:shd w:val="clear" w:color="auto" w:fill="FFFFFF"/>
        <w:spacing w:before="100" w:beforeAutospacing="1" w:after="100" w:afterAutospacing="1" w:line="360" w:lineRule="atLeast"/>
        <w:jc w:val="left"/>
        <w:rPr>
          <w:rFonts w:ascii="宋体" w:eastAsia="宋体" w:hAnsi="宋体" w:cs="宋体"/>
          <w:color w:val="111111"/>
          <w:kern w:val="0"/>
          <w:sz w:val="28"/>
          <w:szCs w:val="28"/>
        </w:rPr>
      </w:pPr>
      <w:r w:rsidRPr="00A2026F">
        <w:rPr>
          <w:rFonts w:ascii="宋体" w:eastAsia="宋体" w:hAnsi="宋体" w:cs="宋体" w:hint="eastAsia"/>
          <w:color w:val="111111"/>
          <w:kern w:val="0"/>
          <w:sz w:val="28"/>
          <w:szCs w:val="28"/>
        </w:rPr>
        <w:t>[正交点]positive(point of intersection；   是联合剖面法 。曲线正交点的简称。它是指有—定埋深的良导体上联合剖面曲线的特征点。曲线特征是：在交点友方 曲线高于 曲线；在交点右方 曲线高 曲线。此外，由山谷地形影响也可以形成正交点。</w:t>
      </w:r>
    </w:p>
    <w:p w:rsidR="00A2026F" w:rsidRPr="00A2026F" w:rsidRDefault="00A2026F" w:rsidP="00A2026F">
      <w:pPr>
        <w:widowControl/>
        <w:shd w:val="clear" w:color="auto" w:fill="FFFFFF"/>
        <w:spacing w:before="100" w:beforeAutospacing="1" w:after="100" w:afterAutospacing="1" w:line="360" w:lineRule="atLeast"/>
        <w:jc w:val="left"/>
        <w:rPr>
          <w:rFonts w:ascii="宋体" w:eastAsia="宋体" w:hAnsi="宋体" w:cs="宋体"/>
          <w:color w:val="111111"/>
          <w:kern w:val="0"/>
          <w:sz w:val="28"/>
          <w:szCs w:val="28"/>
        </w:rPr>
      </w:pPr>
      <w:r w:rsidRPr="00A2026F">
        <w:rPr>
          <w:rFonts w:ascii="宋体" w:eastAsia="宋体" w:hAnsi="宋体" w:cs="宋体" w:hint="eastAsia"/>
          <w:color w:val="111111"/>
          <w:kern w:val="0"/>
          <w:sz w:val="28"/>
          <w:szCs w:val="28"/>
        </w:rPr>
        <w:t>[正负激发极化法]  positive  and negative  induced  polarization method；  是利用电子导体在正、负极化条件下，激发电位存在差异的特点，区分矿与非矿异常的一种方法。金属矿石、矿化岩石、石墨化和炭质岩石的正负激发极化特性有明显的差异。这种差异和</w:t>
      </w:r>
      <w:proofErr w:type="gramStart"/>
      <w:r w:rsidRPr="00A2026F">
        <w:rPr>
          <w:rFonts w:ascii="宋体" w:eastAsia="宋体" w:hAnsi="宋体" w:cs="宋体" w:hint="eastAsia"/>
          <w:color w:val="111111"/>
          <w:kern w:val="0"/>
          <w:sz w:val="28"/>
          <w:szCs w:val="28"/>
        </w:rPr>
        <w:t>极化场</w:t>
      </w:r>
      <w:proofErr w:type="gramEnd"/>
      <w:r w:rsidRPr="00A2026F">
        <w:rPr>
          <w:rFonts w:ascii="宋体" w:eastAsia="宋体" w:hAnsi="宋体" w:cs="宋体" w:hint="eastAsia"/>
          <w:color w:val="111111"/>
          <w:kern w:val="0"/>
          <w:sz w:val="28"/>
          <w:szCs w:val="28"/>
        </w:rPr>
        <w:t>电流密度、充电时间有关。同时，正负极化条件下的激发电位的衰减特性也存在差异。通常在激电异常中心剖面上布置中间梯度排列。首先，A</w:t>
      </w:r>
      <w:proofErr w:type="gramStart"/>
      <w:r w:rsidRPr="00A2026F">
        <w:rPr>
          <w:rFonts w:ascii="宋体" w:eastAsia="宋体" w:hAnsi="宋体" w:cs="宋体" w:hint="eastAsia"/>
          <w:color w:val="111111"/>
          <w:kern w:val="0"/>
          <w:sz w:val="28"/>
          <w:szCs w:val="28"/>
        </w:rPr>
        <w:t>极供正电</w:t>
      </w:r>
      <w:proofErr w:type="gramEnd"/>
      <w:r w:rsidRPr="00A2026F">
        <w:rPr>
          <w:rFonts w:ascii="宋体" w:eastAsia="宋体" w:hAnsi="宋体" w:cs="宋体" w:hint="eastAsia"/>
          <w:color w:val="111111"/>
          <w:kern w:val="0"/>
          <w:sz w:val="28"/>
          <w:szCs w:val="28"/>
        </w:rPr>
        <w:t>、B</w:t>
      </w:r>
      <w:proofErr w:type="gramStart"/>
      <w:r w:rsidRPr="00A2026F">
        <w:rPr>
          <w:rFonts w:ascii="宋体" w:eastAsia="宋体" w:hAnsi="宋体" w:cs="宋体" w:hint="eastAsia"/>
          <w:color w:val="111111"/>
          <w:kern w:val="0"/>
          <w:sz w:val="28"/>
          <w:szCs w:val="28"/>
        </w:rPr>
        <w:t>极供负电</w:t>
      </w:r>
      <w:proofErr w:type="gramEnd"/>
      <w:r w:rsidRPr="00A2026F">
        <w:rPr>
          <w:rFonts w:ascii="宋体" w:eastAsia="宋体" w:hAnsi="宋体" w:cs="宋体" w:hint="eastAsia"/>
          <w:color w:val="111111"/>
          <w:kern w:val="0"/>
          <w:sz w:val="28"/>
          <w:szCs w:val="28"/>
        </w:rPr>
        <w:t>沿剖面进行梯度测量。隔一段时间，A</w:t>
      </w:r>
      <w:proofErr w:type="gramStart"/>
      <w:r w:rsidRPr="00A2026F">
        <w:rPr>
          <w:rFonts w:ascii="宋体" w:eastAsia="宋体" w:hAnsi="宋体" w:cs="宋体" w:hint="eastAsia"/>
          <w:color w:val="111111"/>
          <w:kern w:val="0"/>
          <w:sz w:val="28"/>
          <w:szCs w:val="28"/>
        </w:rPr>
        <w:t>极供负电</w:t>
      </w:r>
      <w:proofErr w:type="gramEnd"/>
      <w:r w:rsidRPr="00A2026F">
        <w:rPr>
          <w:rFonts w:ascii="宋体" w:eastAsia="宋体" w:hAnsi="宋体" w:cs="宋体" w:hint="eastAsia"/>
          <w:color w:val="111111"/>
          <w:kern w:val="0"/>
          <w:sz w:val="28"/>
          <w:szCs w:val="28"/>
        </w:rPr>
        <w:t>、B</w:t>
      </w:r>
      <w:proofErr w:type="gramStart"/>
      <w:r w:rsidRPr="00A2026F">
        <w:rPr>
          <w:rFonts w:ascii="宋体" w:eastAsia="宋体" w:hAnsi="宋体" w:cs="宋体" w:hint="eastAsia"/>
          <w:color w:val="111111"/>
          <w:kern w:val="0"/>
          <w:sz w:val="28"/>
          <w:szCs w:val="28"/>
        </w:rPr>
        <w:t>极供正电</w:t>
      </w:r>
      <w:proofErr w:type="gramEnd"/>
      <w:r w:rsidRPr="00A2026F">
        <w:rPr>
          <w:rFonts w:ascii="宋体" w:eastAsia="宋体" w:hAnsi="宋体" w:cs="宋体" w:hint="eastAsia"/>
          <w:color w:val="111111"/>
          <w:kern w:val="0"/>
          <w:sz w:val="28"/>
          <w:szCs w:val="28"/>
        </w:rPr>
        <w:t>进行与前述同样的观测。最后绘出 、 及 剖面曲线。根据 差值大于误差范围的特征可区分矿体与非矿异常。</w:t>
      </w:r>
    </w:p>
    <w:p w:rsidR="00A2026F" w:rsidRPr="00A2026F" w:rsidRDefault="00A2026F" w:rsidP="00A2026F">
      <w:pPr>
        <w:widowControl/>
        <w:shd w:val="clear" w:color="auto" w:fill="FFFFFF"/>
        <w:spacing w:before="100" w:beforeAutospacing="1" w:after="100" w:afterAutospacing="1" w:line="360" w:lineRule="atLeast"/>
        <w:jc w:val="left"/>
        <w:rPr>
          <w:rFonts w:ascii="宋体" w:eastAsia="宋体" w:hAnsi="宋体" w:cs="宋体"/>
          <w:color w:val="111111"/>
          <w:kern w:val="0"/>
          <w:sz w:val="28"/>
          <w:szCs w:val="28"/>
        </w:rPr>
      </w:pPr>
      <w:r w:rsidRPr="00A2026F">
        <w:rPr>
          <w:rFonts w:ascii="宋体" w:eastAsia="宋体" w:hAnsi="宋体" w:cs="宋体" w:hint="eastAsia"/>
          <w:color w:val="111111"/>
          <w:kern w:val="0"/>
          <w:sz w:val="28"/>
          <w:szCs w:val="28"/>
        </w:rPr>
        <w:t>正交测深 orthogonal sounding  是激发极化法中为确定矿体埋深而选用的一种电极排列方法。工作中，使供电电极(AB)和测量电极(MN)互相垂直排列(图a)。</w:t>
      </w:r>
      <w:proofErr w:type="gramStart"/>
      <w:r w:rsidRPr="00A2026F">
        <w:rPr>
          <w:rFonts w:ascii="宋体" w:eastAsia="宋体" w:hAnsi="宋体" w:cs="宋体" w:hint="eastAsia"/>
          <w:color w:val="111111"/>
          <w:kern w:val="0"/>
          <w:sz w:val="28"/>
          <w:szCs w:val="28"/>
        </w:rPr>
        <w:t>爿极要求</w:t>
      </w:r>
      <w:proofErr w:type="gramEnd"/>
      <w:r w:rsidRPr="00A2026F">
        <w:rPr>
          <w:rFonts w:ascii="宋体" w:eastAsia="宋体" w:hAnsi="宋体" w:cs="宋体" w:hint="eastAsia"/>
          <w:color w:val="111111"/>
          <w:kern w:val="0"/>
          <w:sz w:val="28"/>
          <w:szCs w:val="28"/>
        </w:rPr>
        <w:t>打在矿体上方。观测时，每改变一次B</w:t>
      </w:r>
      <w:proofErr w:type="gramStart"/>
      <w:r w:rsidRPr="00A2026F">
        <w:rPr>
          <w:rFonts w:ascii="宋体" w:eastAsia="宋体" w:hAnsi="宋体" w:cs="宋体" w:hint="eastAsia"/>
          <w:color w:val="111111"/>
          <w:kern w:val="0"/>
          <w:sz w:val="28"/>
          <w:szCs w:val="28"/>
        </w:rPr>
        <w:t>极</w:t>
      </w:r>
      <w:proofErr w:type="gramEnd"/>
      <w:r w:rsidRPr="00A2026F">
        <w:rPr>
          <w:rFonts w:ascii="宋体" w:eastAsia="宋体" w:hAnsi="宋体" w:cs="宋体" w:hint="eastAsia"/>
          <w:color w:val="111111"/>
          <w:kern w:val="0"/>
          <w:sz w:val="28"/>
          <w:szCs w:val="28"/>
        </w:rPr>
        <w:t>位置MN则在A极两则进行梯度测量，获得一条和ηS曲线成正比的曲线F。一般，改变2-3次B</w:t>
      </w:r>
      <w:proofErr w:type="gramStart"/>
      <w:r w:rsidRPr="00A2026F">
        <w:rPr>
          <w:rFonts w:ascii="宋体" w:eastAsia="宋体" w:hAnsi="宋体" w:cs="宋体" w:hint="eastAsia"/>
          <w:color w:val="111111"/>
          <w:kern w:val="0"/>
          <w:sz w:val="28"/>
          <w:szCs w:val="28"/>
        </w:rPr>
        <w:t>极</w:t>
      </w:r>
      <w:proofErr w:type="gramEnd"/>
      <w:r w:rsidRPr="00A2026F">
        <w:rPr>
          <w:rFonts w:ascii="宋体" w:eastAsia="宋体" w:hAnsi="宋体" w:cs="宋体" w:hint="eastAsia"/>
          <w:color w:val="111111"/>
          <w:kern w:val="0"/>
          <w:sz w:val="28"/>
          <w:szCs w:val="28"/>
        </w:rPr>
        <w:t>位置，移动MN所获得的F曲线点交(见图B)，YB为B电极</w:t>
      </w:r>
      <w:r w:rsidRPr="00A2026F">
        <w:rPr>
          <w:rFonts w:ascii="宋体" w:eastAsia="宋体" w:hAnsi="宋体" w:cs="宋体"/>
          <w:color w:val="111111"/>
          <w:kern w:val="0"/>
          <w:sz w:val="28"/>
          <w:szCs w:val="28"/>
        </w:rPr>
        <w:drawing>
          <wp:inline distT="0" distB="0" distL="0" distR="0">
            <wp:extent cx="492125" cy="391795"/>
            <wp:effectExtent l="0" t="0" r="0" b="0"/>
            <wp:docPr id="94" name="图片 94" descr="http://gest.jlu.edu.cn/wt/wt/dianfa/zjcs.files/image002.gif">
              <a:hlinkClick xmlns:a="http://schemas.openxmlformats.org/drawingml/2006/main" r:id="rId61" tgtFrame="_blank" tooltip="点击图片看全图"/>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 descr="http://gest.jlu.edu.cn/wt/wt/dianfa/zjcs.files/image002.gif">
                      <a:hlinkClick r:id="rId61" tgtFrame="_blank" tooltip="点击图片看全图"/>
                    </pic:cNvPr>
                    <pic:cNvPicPr>
                      <a:picLocks noChangeAspect="1" noChangeArrowheads="1"/>
                    </pic:cNvPicPr>
                  </pic:nvPicPr>
                  <pic:blipFill>
                    <a:blip r:embed="rId62" cstate="print"/>
                    <a:srcRect/>
                    <a:stretch>
                      <a:fillRect/>
                    </a:stretch>
                  </pic:blipFill>
                  <pic:spPr bwMode="auto">
                    <a:xfrm>
                      <a:off x="0" y="0"/>
                      <a:ext cx="492125" cy="391795"/>
                    </a:xfrm>
                    <a:prstGeom prst="rect">
                      <a:avLst/>
                    </a:prstGeom>
                    <a:noFill/>
                    <a:ln w="9525">
                      <a:noFill/>
                      <a:miter lim="800000"/>
                      <a:headEnd/>
                      <a:tailEnd/>
                    </a:ln>
                  </pic:spPr>
                </pic:pic>
              </a:graphicData>
            </a:graphic>
          </wp:inline>
        </w:drawing>
      </w:r>
      <w:r w:rsidRPr="00A2026F">
        <w:rPr>
          <w:rFonts w:ascii="宋体" w:eastAsia="宋体" w:hAnsi="宋体" w:cs="宋体" w:hint="eastAsia"/>
          <w:color w:val="111111"/>
          <w:kern w:val="0"/>
          <w:sz w:val="28"/>
          <w:szCs w:val="28"/>
        </w:rPr>
        <w:t>处)，为所求矿体的埋深。它的缺点是MN读数小，工作困难较大，生产效率低，目前应用较少。</w:t>
      </w:r>
    </w:p>
    <w:p w:rsidR="00870E72" w:rsidRPr="00870E72" w:rsidRDefault="00870E72" w:rsidP="00870E72">
      <w:pPr>
        <w:widowControl/>
        <w:shd w:val="clear" w:color="auto" w:fill="FFFFFF"/>
        <w:spacing w:before="100" w:beforeAutospacing="1" w:after="100" w:afterAutospacing="1" w:line="360" w:lineRule="atLeast"/>
        <w:jc w:val="left"/>
        <w:rPr>
          <w:rFonts w:ascii="宋体" w:eastAsia="宋体" w:hAnsi="宋体" w:cs="宋体"/>
          <w:color w:val="111111"/>
          <w:kern w:val="0"/>
          <w:sz w:val="24"/>
          <w:szCs w:val="24"/>
        </w:rPr>
      </w:pPr>
      <w:r w:rsidRPr="00870E72">
        <w:rPr>
          <w:rFonts w:ascii="宋体" w:eastAsia="宋体" w:hAnsi="宋体" w:cs="宋体" w:hint="eastAsia"/>
          <w:color w:val="111111"/>
          <w:kern w:val="0"/>
          <w:sz w:val="28"/>
          <w:szCs w:val="28"/>
        </w:rPr>
        <w:lastRenderedPageBreak/>
        <w:t>[直立线圈共</w:t>
      </w:r>
      <w:r w:rsidRPr="00870E72">
        <w:rPr>
          <w:rFonts w:ascii="宋体" w:eastAsia="宋体" w:hAnsi="宋体" w:cs="宋体" w:hint="eastAsia"/>
          <w:color w:val="111111"/>
          <w:kern w:val="0"/>
          <w:sz w:val="28"/>
        </w:rPr>
        <w:t>面系统</w:t>
      </w:r>
      <w:r w:rsidRPr="00870E72">
        <w:rPr>
          <w:rFonts w:ascii="宋体" w:eastAsia="宋体" w:hAnsi="宋体" w:cs="宋体" w:hint="eastAsia"/>
          <w:color w:val="111111"/>
          <w:kern w:val="0"/>
          <w:sz w:val="28"/>
          <w:szCs w:val="28"/>
        </w:rPr>
        <w:t>]vertical coplanar coils system  是发射线圈和接收线圈的线圈面取向共面的航空电磁方案，如翼</w:t>
      </w:r>
      <w:r w:rsidRPr="00870E72">
        <w:rPr>
          <w:rFonts w:ascii="宋体" w:eastAsia="宋体" w:hAnsi="宋体" w:cs="宋体" w:hint="eastAsia"/>
          <w:color w:val="111111"/>
          <w:kern w:val="0"/>
          <w:sz w:val="28"/>
        </w:rPr>
        <w:t>梢系统</w:t>
      </w:r>
      <w:r w:rsidRPr="00870E72">
        <w:rPr>
          <w:rFonts w:ascii="宋体" w:eastAsia="宋体" w:hAnsi="宋体" w:cs="宋体" w:hint="eastAsia"/>
          <w:color w:val="111111"/>
          <w:kern w:val="0"/>
          <w:sz w:val="28"/>
          <w:szCs w:val="28"/>
        </w:rPr>
        <w:t>就是取向—飞行方向，以共</w:t>
      </w:r>
      <w:r w:rsidRPr="00870E72">
        <w:rPr>
          <w:rFonts w:ascii="宋体" w:eastAsia="宋体" w:hAnsi="宋体" w:cs="宋体" w:hint="eastAsia"/>
          <w:color w:val="111111"/>
          <w:kern w:val="0"/>
          <w:sz w:val="28"/>
        </w:rPr>
        <w:t>面方式</w:t>
      </w:r>
      <w:r w:rsidRPr="00870E72">
        <w:rPr>
          <w:rFonts w:ascii="宋体" w:eastAsia="宋体" w:hAnsi="宋体" w:cs="宋体" w:hint="eastAsia"/>
          <w:color w:val="111111"/>
          <w:kern w:val="0"/>
          <w:sz w:val="28"/>
          <w:szCs w:val="28"/>
        </w:rPr>
        <w:t>，把发射线圈和接收线圈固定在机翼两端的直立线圈共</w:t>
      </w:r>
      <w:r w:rsidRPr="00870E72">
        <w:rPr>
          <w:rFonts w:ascii="宋体" w:eastAsia="宋体" w:hAnsi="宋体" w:cs="宋体" w:hint="eastAsia"/>
          <w:color w:val="111111"/>
          <w:kern w:val="0"/>
          <w:sz w:val="28"/>
        </w:rPr>
        <w:t>面系统</w:t>
      </w:r>
      <w:r w:rsidRPr="00870E72">
        <w:rPr>
          <w:rFonts w:ascii="宋体" w:eastAsia="宋体" w:hAnsi="宋体" w:cs="宋体" w:hint="eastAsia"/>
          <w:color w:val="111111"/>
          <w:kern w:val="0"/>
          <w:sz w:val="28"/>
          <w:szCs w:val="28"/>
        </w:rPr>
        <w:t>。</w:t>
      </w:r>
    </w:p>
    <w:p w:rsidR="00870E72" w:rsidRPr="00870E72" w:rsidRDefault="00870E72" w:rsidP="00870E72">
      <w:pPr>
        <w:widowControl/>
        <w:shd w:val="clear" w:color="auto" w:fill="FFFFFF"/>
        <w:spacing w:before="100" w:beforeAutospacing="1" w:after="100" w:afterAutospacing="1" w:line="360" w:lineRule="atLeast"/>
        <w:jc w:val="left"/>
        <w:rPr>
          <w:rFonts w:ascii="宋体" w:eastAsia="宋体" w:hAnsi="宋体" w:cs="宋体"/>
          <w:color w:val="111111"/>
          <w:kern w:val="0"/>
          <w:sz w:val="24"/>
          <w:szCs w:val="24"/>
        </w:rPr>
      </w:pPr>
      <w:r w:rsidRPr="00870E72">
        <w:rPr>
          <w:rFonts w:ascii="宋体" w:eastAsia="宋体" w:hAnsi="宋体" w:cs="宋体" w:hint="eastAsia"/>
          <w:color w:val="111111"/>
          <w:kern w:val="0"/>
          <w:sz w:val="28"/>
          <w:szCs w:val="28"/>
        </w:rPr>
        <w:t>[直流电法]D.C. electric method</w:t>
      </w:r>
      <w:proofErr w:type="gramStart"/>
      <w:r w:rsidRPr="00870E72">
        <w:rPr>
          <w:rFonts w:ascii="宋体" w:eastAsia="宋体" w:hAnsi="宋体" w:cs="宋体" w:hint="eastAsia"/>
          <w:color w:val="111111"/>
          <w:kern w:val="0"/>
          <w:sz w:val="28"/>
        </w:rPr>
        <w:t>，  是电法勘探的一大类方法</w:t>
      </w:r>
      <w:proofErr w:type="gramEnd"/>
      <w:r w:rsidRPr="00870E72">
        <w:rPr>
          <w:rFonts w:ascii="宋体" w:eastAsia="宋体" w:hAnsi="宋体" w:cs="宋体" w:hint="eastAsia"/>
          <w:color w:val="111111"/>
          <w:kern w:val="0"/>
          <w:sz w:val="28"/>
          <w:szCs w:val="28"/>
        </w:rPr>
        <w:t>。其共同特点是研究与地质</w:t>
      </w:r>
      <w:r w:rsidRPr="00870E72">
        <w:rPr>
          <w:rFonts w:ascii="宋体" w:eastAsia="宋体" w:hAnsi="宋体" w:cs="宋体" w:hint="eastAsia"/>
          <w:color w:val="111111"/>
          <w:kern w:val="0"/>
          <w:sz w:val="28"/>
        </w:rPr>
        <w:t>体有关</w:t>
      </w:r>
      <w:r w:rsidRPr="00870E72">
        <w:rPr>
          <w:rFonts w:ascii="宋体" w:eastAsia="宋体" w:hAnsi="宋体" w:cs="宋体" w:hint="eastAsia"/>
          <w:color w:val="111111"/>
          <w:kern w:val="0"/>
          <w:sz w:val="28"/>
          <w:szCs w:val="28"/>
        </w:rPr>
        <w:t>的直流电场的分布特点和规律来找矿和解决某些地质问题的。直流电</w:t>
      </w:r>
      <w:r w:rsidRPr="00870E72">
        <w:rPr>
          <w:rFonts w:ascii="宋体" w:eastAsia="宋体" w:hAnsi="宋体" w:cs="宋体" w:hint="eastAsia"/>
          <w:color w:val="111111"/>
          <w:kern w:val="0"/>
          <w:sz w:val="28"/>
        </w:rPr>
        <w:t>法利用</w:t>
      </w:r>
      <w:r w:rsidRPr="00870E72">
        <w:rPr>
          <w:rFonts w:ascii="宋体" w:eastAsia="宋体" w:hAnsi="宋体" w:cs="宋体" w:hint="eastAsia"/>
          <w:color w:val="111111"/>
          <w:kern w:val="0"/>
          <w:sz w:val="28"/>
          <w:szCs w:val="28"/>
        </w:rPr>
        <w:t>的场源有人工的和天然的。利用的电性差异有岩石矿石的电阻率差异和电化学活动性差异。测量电场后通过计算表示的参数有视电阻率(</w:t>
      </w:r>
      <w:r w:rsidRPr="00870E72">
        <w:rPr>
          <w:rFonts w:ascii="宋体" w:eastAsia="宋体" w:hAnsi="宋体" w:cs="宋体" w:hint="eastAsia"/>
          <w:color w:val="111111"/>
          <w:kern w:val="0"/>
          <w:sz w:val="28"/>
          <w:szCs w:val="28"/>
          <w:vertAlign w:val="subscript"/>
        </w:rPr>
        <w:t xml:space="preserve"> </w:t>
      </w:r>
      <w:r w:rsidRPr="00870E72">
        <w:rPr>
          <w:rFonts w:ascii="宋体" w:eastAsia="宋体" w:hAnsi="宋体" w:cs="宋体" w:hint="eastAsia"/>
          <w:color w:val="111111"/>
          <w:kern w:val="0"/>
          <w:sz w:val="28"/>
          <w:szCs w:val="28"/>
        </w:rPr>
        <w:t>)和</w:t>
      </w:r>
      <w:proofErr w:type="gramStart"/>
      <w:r w:rsidRPr="00870E72">
        <w:rPr>
          <w:rFonts w:ascii="宋体" w:eastAsia="宋体" w:hAnsi="宋体" w:cs="宋体" w:hint="eastAsia"/>
          <w:color w:val="111111"/>
          <w:kern w:val="0"/>
          <w:sz w:val="28"/>
        </w:rPr>
        <w:t>视极化</w:t>
      </w:r>
      <w:r w:rsidRPr="00870E72">
        <w:rPr>
          <w:rFonts w:ascii="宋体" w:eastAsia="宋体" w:hAnsi="宋体" w:cs="宋体" w:hint="eastAsia"/>
          <w:color w:val="111111"/>
          <w:kern w:val="0"/>
          <w:sz w:val="28"/>
          <w:szCs w:val="28"/>
        </w:rPr>
        <w:t>率</w:t>
      </w:r>
      <w:proofErr w:type="gramEnd"/>
      <w:r w:rsidRPr="00870E72">
        <w:rPr>
          <w:rFonts w:ascii="宋体" w:eastAsia="宋体" w:hAnsi="宋体" w:cs="宋体" w:hint="eastAsia"/>
          <w:color w:val="111111"/>
          <w:kern w:val="0"/>
          <w:sz w:val="28"/>
          <w:szCs w:val="28"/>
        </w:rPr>
        <w:t>（</w:t>
      </w:r>
      <w:r w:rsidRPr="00870E72">
        <w:rPr>
          <w:rFonts w:ascii="宋体" w:eastAsia="宋体" w:hAnsi="宋体" w:cs="宋体" w:hint="eastAsia"/>
          <w:color w:val="111111"/>
          <w:kern w:val="0"/>
          <w:sz w:val="28"/>
          <w:szCs w:val="28"/>
          <w:vertAlign w:val="subscript"/>
        </w:rPr>
        <w:t xml:space="preserve"> </w:t>
      </w:r>
      <w:r w:rsidRPr="00870E72">
        <w:rPr>
          <w:rFonts w:ascii="宋体" w:eastAsia="宋体" w:hAnsi="宋体" w:cs="宋体" w:hint="eastAsia"/>
          <w:color w:val="111111"/>
          <w:kern w:val="0"/>
          <w:sz w:val="28"/>
          <w:szCs w:val="28"/>
        </w:rPr>
        <w:t>）等。利用人工场源的直流电法包括有电阻率剖面法、电阻率测深法、充电法、直流激发极化法等。利用天然场源的直流电法有自然电场法等。</w:t>
      </w:r>
    </w:p>
    <w:p w:rsidR="00870E72" w:rsidRPr="00870E72" w:rsidRDefault="00870E72" w:rsidP="00870E72">
      <w:pPr>
        <w:widowControl/>
        <w:shd w:val="clear" w:color="auto" w:fill="FFFFFF"/>
        <w:spacing w:before="100" w:beforeAutospacing="1" w:after="100" w:afterAutospacing="1" w:line="360" w:lineRule="atLeast"/>
        <w:jc w:val="left"/>
        <w:rPr>
          <w:rFonts w:ascii="宋体" w:eastAsia="宋体" w:hAnsi="宋体" w:cs="宋体"/>
          <w:color w:val="111111"/>
          <w:kern w:val="0"/>
          <w:sz w:val="24"/>
          <w:szCs w:val="24"/>
        </w:rPr>
      </w:pPr>
      <w:r w:rsidRPr="00870E72">
        <w:rPr>
          <w:rFonts w:ascii="宋体" w:eastAsia="宋体" w:hAnsi="宋体" w:cs="宋体" w:hint="eastAsia"/>
          <w:color w:val="111111"/>
          <w:kern w:val="0"/>
          <w:sz w:val="28"/>
          <w:szCs w:val="28"/>
        </w:rPr>
        <w:t>[直立线圈共轴系统]vertical coaxial coils system;  指发射线圈和接收线圈的线圈面直立而且法线同轴的航空电磁法方案。如吊舱刚性</w:t>
      </w:r>
      <w:proofErr w:type="gramStart"/>
      <w:r w:rsidRPr="00870E72">
        <w:rPr>
          <w:rFonts w:ascii="宋体" w:eastAsia="宋体" w:hAnsi="宋体" w:cs="宋体" w:hint="eastAsia"/>
          <w:color w:val="111111"/>
          <w:kern w:val="0"/>
          <w:sz w:val="28"/>
        </w:rPr>
        <w:t>架系统</w:t>
      </w:r>
      <w:proofErr w:type="gramEnd"/>
      <w:r w:rsidRPr="00870E72">
        <w:rPr>
          <w:rFonts w:ascii="宋体" w:eastAsia="宋体" w:hAnsi="宋体" w:cs="宋体" w:hint="eastAsia"/>
          <w:color w:val="111111"/>
          <w:kern w:val="0"/>
          <w:sz w:val="28"/>
          <w:szCs w:val="28"/>
        </w:rPr>
        <w:t>就是把发射线圈和接收线圈固定</w:t>
      </w:r>
      <w:proofErr w:type="gramStart"/>
      <w:r w:rsidRPr="00870E72">
        <w:rPr>
          <w:rFonts w:ascii="宋体" w:eastAsia="宋体" w:hAnsi="宋体" w:cs="宋体" w:hint="eastAsia"/>
          <w:color w:val="111111"/>
          <w:kern w:val="0"/>
          <w:sz w:val="28"/>
        </w:rPr>
        <w:t>征收发距为</w:t>
      </w:r>
      <w:proofErr w:type="gramEnd"/>
      <w:r w:rsidRPr="00870E72">
        <w:rPr>
          <w:rFonts w:ascii="宋体" w:eastAsia="宋体" w:hAnsi="宋体" w:cs="宋体" w:hint="eastAsia"/>
          <w:color w:val="111111"/>
          <w:kern w:val="0"/>
          <w:sz w:val="28"/>
          <w:szCs w:val="28"/>
        </w:rPr>
        <w:t>9米长的刚性架上，其同轴方向和飞行</w:t>
      </w:r>
      <w:r w:rsidRPr="00870E72">
        <w:rPr>
          <w:rFonts w:ascii="宋体" w:eastAsia="宋体" w:hAnsi="宋体" w:cs="宋体" w:hint="eastAsia"/>
          <w:color w:val="111111"/>
          <w:kern w:val="0"/>
          <w:sz w:val="28"/>
        </w:rPr>
        <w:t>方向—致</w:t>
      </w:r>
      <w:r w:rsidRPr="00870E72">
        <w:rPr>
          <w:rFonts w:ascii="宋体" w:eastAsia="宋体" w:hAnsi="宋体" w:cs="宋体" w:hint="eastAsia"/>
          <w:color w:val="111111"/>
          <w:kern w:val="0"/>
          <w:sz w:val="28"/>
          <w:szCs w:val="28"/>
        </w:rPr>
        <w:t>，直升飞机刚性</w:t>
      </w:r>
      <w:proofErr w:type="gramStart"/>
      <w:r w:rsidRPr="00870E72">
        <w:rPr>
          <w:rFonts w:ascii="宋体" w:eastAsia="宋体" w:hAnsi="宋体" w:cs="宋体" w:hint="eastAsia"/>
          <w:color w:val="111111"/>
          <w:kern w:val="0"/>
          <w:sz w:val="28"/>
        </w:rPr>
        <w:t>架系统</w:t>
      </w:r>
      <w:proofErr w:type="gramEnd"/>
      <w:r w:rsidRPr="00870E72">
        <w:rPr>
          <w:rFonts w:ascii="宋体" w:eastAsia="宋体" w:hAnsi="宋体" w:cs="宋体" w:hint="eastAsia"/>
          <w:color w:val="111111"/>
          <w:kern w:val="0"/>
          <w:sz w:val="28"/>
          <w:szCs w:val="28"/>
        </w:rPr>
        <w:t>是把发射线圈和接收线圈分别固定在机头和机尾的刚性架上，两线圈轴线仍然保持同轴。</w:t>
      </w:r>
    </w:p>
    <w:p w:rsidR="00870E72" w:rsidRPr="00870E72" w:rsidRDefault="00870E72" w:rsidP="00870E72">
      <w:pPr>
        <w:widowControl/>
        <w:shd w:val="clear" w:color="auto" w:fill="FFFFFF"/>
        <w:spacing w:before="100" w:beforeAutospacing="1" w:after="100" w:afterAutospacing="1" w:line="360" w:lineRule="atLeast"/>
        <w:jc w:val="left"/>
        <w:rPr>
          <w:rFonts w:ascii="宋体" w:eastAsia="宋体" w:hAnsi="宋体" w:cs="宋体"/>
          <w:color w:val="111111"/>
          <w:kern w:val="0"/>
          <w:sz w:val="24"/>
          <w:szCs w:val="24"/>
        </w:rPr>
      </w:pPr>
      <w:r w:rsidRPr="00870E72">
        <w:rPr>
          <w:rFonts w:ascii="宋体" w:eastAsia="宋体" w:hAnsi="宋体" w:cs="宋体" w:hint="eastAsia"/>
          <w:color w:val="111111"/>
          <w:kern w:val="0"/>
          <w:sz w:val="28"/>
          <w:szCs w:val="28"/>
        </w:rPr>
        <w:t>[中间梯度法]central gradient array  method  指在供电电极AB中间1／3—1／2范围内进行梯度测量的方法。中间梯度法不仅在AB</w:t>
      </w:r>
      <w:proofErr w:type="gramStart"/>
      <w:r w:rsidRPr="00870E72">
        <w:rPr>
          <w:rFonts w:ascii="宋体" w:eastAsia="宋体" w:hAnsi="宋体" w:cs="宋体" w:hint="eastAsia"/>
          <w:color w:val="111111"/>
          <w:kern w:val="0"/>
          <w:sz w:val="28"/>
        </w:rPr>
        <w:t>极</w:t>
      </w:r>
      <w:proofErr w:type="gramEnd"/>
      <w:r w:rsidRPr="00870E72">
        <w:rPr>
          <w:rFonts w:ascii="宋体" w:eastAsia="宋体" w:hAnsi="宋体" w:cs="宋体" w:hint="eastAsia"/>
          <w:color w:val="111111"/>
          <w:kern w:val="0"/>
          <w:sz w:val="28"/>
          <w:szCs w:val="28"/>
        </w:rPr>
        <w:t>所在的测线上观测，而且。还可以在相邻测线上观测，但最远的测线一般不超过距AB</w:t>
      </w:r>
      <w:proofErr w:type="gramStart"/>
      <w:r w:rsidRPr="00870E72">
        <w:rPr>
          <w:rFonts w:ascii="宋体" w:eastAsia="宋体" w:hAnsi="宋体" w:cs="宋体" w:hint="eastAsia"/>
          <w:color w:val="111111"/>
          <w:kern w:val="0"/>
          <w:sz w:val="28"/>
        </w:rPr>
        <w:t>极</w:t>
      </w:r>
      <w:proofErr w:type="gramEnd"/>
      <w:r w:rsidRPr="00870E72">
        <w:rPr>
          <w:rFonts w:ascii="宋体" w:eastAsia="宋体" w:hAnsi="宋体" w:cs="宋体" w:hint="eastAsia"/>
          <w:color w:val="111111"/>
          <w:kern w:val="0"/>
          <w:sz w:val="28"/>
          <w:szCs w:val="28"/>
        </w:rPr>
        <w:t>所在测线的l／6AB距离。它适于</w:t>
      </w:r>
      <w:r w:rsidRPr="00870E72">
        <w:rPr>
          <w:rFonts w:ascii="宋体" w:eastAsia="宋体" w:hAnsi="宋体" w:cs="宋体" w:hint="eastAsia"/>
          <w:color w:val="111111"/>
          <w:kern w:val="0"/>
          <w:sz w:val="28"/>
        </w:rPr>
        <w:t>寻找高阻的</w:t>
      </w:r>
      <w:r w:rsidRPr="00870E72">
        <w:rPr>
          <w:rFonts w:ascii="宋体" w:eastAsia="宋体" w:hAnsi="宋体" w:cs="宋体" w:hint="eastAsia"/>
          <w:color w:val="111111"/>
          <w:kern w:val="0"/>
          <w:sz w:val="28"/>
          <w:szCs w:val="28"/>
        </w:rPr>
        <w:t>岩脉或岩层接触界限。最大的优点是生产效率较高。</w:t>
      </w:r>
    </w:p>
    <w:p w:rsidR="00870E72" w:rsidRPr="00870E72" w:rsidRDefault="00870E72" w:rsidP="00870E72">
      <w:pPr>
        <w:widowControl/>
        <w:shd w:val="clear" w:color="auto" w:fill="FFFFFF"/>
        <w:spacing w:before="100" w:beforeAutospacing="1" w:after="100" w:afterAutospacing="1" w:line="360" w:lineRule="atLeast"/>
        <w:jc w:val="left"/>
        <w:rPr>
          <w:rFonts w:ascii="宋体" w:eastAsia="宋体" w:hAnsi="宋体" w:cs="宋体"/>
          <w:color w:val="111111"/>
          <w:kern w:val="0"/>
          <w:sz w:val="28"/>
          <w:szCs w:val="28"/>
        </w:rPr>
      </w:pPr>
      <w:r w:rsidRPr="00870E72">
        <w:rPr>
          <w:rFonts w:ascii="宋体" w:eastAsia="宋体" w:hAnsi="宋体" w:cs="宋体"/>
          <w:color w:val="111111"/>
          <w:kern w:val="0"/>
          <w:sz w:val="28"/>
          <w:szCs w:val="28"/>
        </w:rPr>
        <w:t xml:space="preserve">电极排列系数(K) </w:t>
      </w:r>
      <w:r w:rsidRPr="00870E72">
        <w:rPr>
          <w:rFonts w:ascii="宋体" w:eastAsia="宋体" w:hAnsi="宋体" w:cs="宋体"/>
          <w:b/>
          <w:bCs/>
          <w:color w:val="111111"/>
          <w:kern w:val="0"/>
          <w:sz w:val="28"/>
          <w:szCs w:val="28"/>
        </w:rPr>
        <w:t>geometric factor of electrode array K</w:t>
      </w:r>
      <w:r w:rsidRPr="00870E72">
        <w:rPr>
          <w:rFonts w:ascii="宋体" w:eastAsia="宋体" w:hAnsi="宋体" w:cs="宋体"/>
          <w:color w:val="111111"/>
          <w:kern w:val="0"/>
          <w:sz w:val="28"/>
          <w:szCs w:val="28"/>
        </w:rPr>
        <w:t>又称装置系数。是计算视电阻率ρs时的距离系数。计算公式为：(rAM、rAN、rBM、rBN分别表示电极AM、AN、BM、BN之间的距离。单位为米。)各种电极排列系数K的简化式都可以由它导出。如对称四</w:t>
      </w:r>
      <w:proofErr w:type="gramStart"/>
      <w:r w:rsidRPr="00870E72">
        <w:rPr>
          <w:rFonts w:ascii="宋体" w:eastAsia="宋体" w:hAnsi="宋体" w:cs="宋体"/>
          <w:color w:val="111111"/>
          <w:kern w:val="0"/>
          <w:sz w:val="28"/>
          <w:szCs w:val="28"/>
        </w:rPr>
        <w:t>极</w:t>
      </w:r>
      <w:proofErr w:type="gramEnd"/>
      <w:r w:rsidRPr="00870E72">
        <w:rPr>
          <w:rFonts w:ascii="宋体" w:eastAsia="宋体" w:hAnsi="宋体" w:cs="宋体"/>
          <w:color w:val="111111"/>
          <w:kern w:val="0"/>
          <w:sz w:val="28"/>
          <w:szCs w:val="28"/>
        </w:rPr>
        <w:t>剖面法、三</w:t>
      </w:r>
      <w:proofErr w:type="gramStart"/>
      <w:r w:rsidRPr="00870E72">
        <w:rPr>
          <w:rFonts w:ascii="宋体" w:eastAsia="宋体" w:hAnsi="宋体" w:cs="宋体"/>
          <w:color w:val="111111"/>
          <w:kern w:val="0"/>
          <w:sz w:val="28"/>
          <w:szCs w:val="28"/>
        </w:rPr>
        <w:t>极</w:t>
      </w:r>
      <w:proofErr w:type="gramEnd"/>
      <w:r w:rsidRPr="00870E72">
        <w:rPr>
          <w:rFonts w:ascii="宋体" w:eastAsia="宋体" w:hAnsi="宋体" w:cs="宋体"/>
          <w:color w:val="111111"/>
          <w:kern w:val="0"/>
          <w:sz w:val="28"/>
          <w:szCs w:val="28"/>
        </w:rPr>
        <w:t>剖面或联合剖面法、中间梯度剖面法、偶极剖面法。</w:t>
      </w:r>
    </w:p>
    <w:p w:rsidR="00870E72" w:rsidRPr="00870E72" w:rsidRDefault="00870E72" w:rsidP="00870E72">
      <w:pPr>
        <w:widowControl/>
        <w:shd w:val="clear" w:color="auto" w:fill="FFFFFF"/>
        <w:spacing w:before="100" w:beforeAutospacing="1" w:after="100" w:afterAutospacing="1" w:line="360" w:lineRule="atLeast"/>
        <w:jc w:val="left"/>
        <w:rPr>
          <w:rFonts w:ascii="宋体" w:eastAsia="宋体" w:hAnsi="宋体" w:cs="宋体"/>
          <w:color w:val="111111"/>
          <w:kern w:val="0"/>
          <w:sz w:val="28"/>
          <w:szCs w:val="28"/>
        </w:rPr>
      </w:pPr>
      <w:r w:rsidRPr="00870E72">
        <w:rPr>
          <w:rFonts w:ascii="宋体" w:eastAsia="宋体" w:hAnsi="宋体" w:cs="宋体"/>
          <w:color w:val="111111"/>
          <w:kern w:val="0"/>
          <w:sz w:val="28"/>
          <w:szCs w:val="28"/>
        </w:rPr>
        <w:lastRenderedPageBreak/>
        <w:t xml:space="preserve">转折点法 </w:t>
      </w:r>
      <w:r w:rsidRPr="00870E72">
        <w:rPr>
          <w:rFonts w:ascii="宋体" w:eastAsia="宋体" w:hAnsi="宋体" w:cs="宋体"/>
          <w:b/>
          <w:bCs/>
          <w:color w:val="111111"/>
          <w:kern w:val="0"/>
          <w:sz w:val="28"/>
          <w:szCs w:val="28"/>
        </w:rPr>
        <w:t xml:space="preserve">turning point method </w:t>
      </w:r>
      <w:r w:rsidRPr="00870E72">
        <w:rPr>
          <w:rFonts w:ascii="宋体" w:eastAsia="宋体" w:hAnsi="宋体" w:cs="宋体"/>
          <w:color w:val="111111"/>
          <w:kern w:val="0"/>
          <w:sz w:val="28"/>
          <w:szCs w:val="28"/>
        </w:rPr>
        <w:t>是利用激发极化测深曲线的特征点确定极化体顶部埋深的经验方法之—。转折点是指曲线首端曲线的突变点(图中的B点)。解释时，首先在极化体地表投影中心实测的激发极化测深曲线上确定转折点的部位、然后取转折点所对应的AB/2数值即为极化体顶部埋深H，</w:t>
      </w:r>
      <w:r w:rsidRPr="00870E72">
        <w:rPr>
          <w:rFonts w:ascii="宋体" w:eastAsia="宋体" w:hAnsi="宋体" w:cs="宋体"/>
          <w:color w:val="111111"/>
          <w:kern w:val="0"/>
          <w:sz w:val="28"/>
          <w:szCs w:val="28"/>
        </w:rPr>
        <w:drawing>
          <wp:inline distT="0" distB="0" distL="0" distR="0">
            <wp:extent cx="864235" cy="391795"/>
            <wp:effectExtent l="0" t="0" r="0" b="0"/>
            <wp:docPr id="96" name="图片 96" descr="http://gest.jlu.edu.cn/wt/wt/dianfa/zzdf.files/image002.gif">
              <a:hlinkClick xmlns:a="http://schemas.openxmlformats.org/drawingml/2006/main" r:id="rId63" tgtFrame="_blank" tooltip="点击图片看全图"/>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 descr="http://gest.jlu.edu.cn/wt/wt/dianfa/zzdf.files/image002.gif">
                      <a:hlinkClick r:id="rId63" tgtFrame="_blank" tooltip="点击图片看全图"/>
                    </pic:cNvPr>
                    <pic:cNvPicPr>
                      <a:picLocks noChangeAspect="1" noChangeArrowheads="1"/>
                    </pic:cNvPicPr>
                  </pic:nvPicPr>
                  <pic:blipFill>
                    <a:blip r:embed="rId64" cstate="print"/>
                    <a:srcRect/>
                    <a:stretch>
                      <a:fillRect/>
                    </a:stretch>
                  </pic:blipFill>
                  <pic:spPr bwMode="auto">
                    <a:xfrm>
                      <a:off x="0" y="0"/>
                      <a:ext cx="864235" cy="391795"/>
                    </a:xfrm>
                    <a:prstGeom prst="rect">
                      <a:avLst/>
                    </a:prstGeom>
                    <a:noFill/>
                    <a:ln w="9525">
                      <a:noFill/>
                      <a:miter lim="800000"/>
                      <a:headEnd/>
                      <a:tailEnd/>
                    </a:ln>
                  </pic:spPr>
                </pic:pic>
              </a:graphicData>
            </a:graphic>
          </wp:inline>
        </w:drawing>
      </w:r>
      <w:r w:rsidRPr="00870E72">
        <w:rPr>
          <w:rFonts w:ascii="宋体" w:eastAsia="宋体" w:hAnsi="宋体" w:cs="宋体"/>
          <w:color w:val="111111"/>
          <w:kern w:val="0"/>
          <w:sz w:val="28"/>
          <w:szCs w:val="28"/>
        </w:rPr>
        <w:t>。它的优点是方法简单、数值准确。</w:t>
      </w:r>
    </w:p>
    <w:p w:rsidR="00870E72" w:rsidRPr="00870E72" w:rsidRDefault="00870E72" w:rsidP="00870E72">
      <w:pPr>
        <w:widowControl/>
        <w:shd w:val="clear" w:color="auto" w:fill="FFFFFF"/>
        <w:spacing w:before="100" w:beforeAutospacing="1" w:after="100" w:afterAutospacing="1" w:line="360" w:lineRule="atLeast"/>
        <w:jc w:val="left"/>
        <w:rPr>
          <w:rFonts w:ascii="宋体" w:eastAsia="宋体" w:hAnsi="宋体" w:cs="宋体"/>
          <w:color w:val="111111"/>
          <w:kern w:val="0"/>
          <w:sz w:val="24"/>
          <w:szCs w:val="24"/>
        </w:rPr>
      </w:pPr>
      <w:r w:rsidRPr="00870E72">
        <w:rPr>
          <w:rFonts w:ascii="宋体" w:eastAsia="宋体" w:hAnsi="宋体" w:cs="宋体" w:hint="eastAsia"/>
          <w:color w:val="111111"/>
          <w:kern w:val="0"/>
          <w:sz w:val="28"/>
          <w:szCs w:val="28"/>
        </w:rPr>
        <w:t>[综合参量]composite parameter； 在电磁法中，导体的电导率(σ)、磁导率(μ)、几何大小以及—次场的圆频率(ω=2πf，f是频率)的乘积，称为综合参量。用符号α表示。综合参量决定导体二次场的变化。如在均匀交变磁场中球体的综合参量</w:t>
      </w:r>
      <w:r w:rsidRPr="00870E72">
        <w:rPr>
          <w:rFonts w:ascii="宋体" w:eastAsia="宋体" w:hAnsi="宋体" w:cs="宋体" w:hint="eastAsia"/>
          <w:color w:val="111111"/>
          <w:kern w:val="0"/>
          <w:sz w:val="28"/>
          <w:szCs w:val="28"/>
          <w:vertAlign w:val="subscript"/>
        </w:rPr>
        <w:t xml:space="preserve"> </w:t>
      </w:r>
      <w:r w:rsidRPr="00870E72">
        <w:rPr>
          <w:rFonts w:ascii="宋体" w:eastAsia="宋体" w:hAnsi="宋体" w:cs="宋体" w:hint="eastAsia"/>
          <w:color w:val="111111"/>
          <w:kern w:val="0"/>
          <w:sz w:val="28"/>
          <w:szCs w:val="28"/>
        </w:rPr>
        <w:t>，无限长的倾斜薄板的综合参量</w:t>
      </w:r>
      <w:r w:rsidRPr="00870E72">
        <w:rPr>
          <w:rFonts w:ascii="宋体" w:eastAsia="宋体" w:hAnsi="宋体" w:cs="宋体" w:hint="eastAsia"/>
          <w:color w:val="111111"/>
          <w:kern w:val="0"/>
          <w:sz w:val="28"/>
          <w:szCs w:val="28"/>
          <w:vertAlign w:val="subscript"/>
        </w:rPr>
        <w:t xml:space="preserve"> </w:t>
      </w:r>
      <w:r w:rsidRPr="00870E72">
        <w:rPr>
          <w:rFonts w:ascii="宋体" w:eastAsia="宋体" w:hAnsi="宋体" w:cs="宋体" w:hint="eastAsia"/>
          <w:color w:val="111111"/>
          <w:kern w:val="0"/>
          <w:sz w:val="28"/>
          <w:szCs w:val="28"/>
        </w:rPr>
        <w:t>。式中</w:t>
      </w:r>
      <w:r w:rsidRPr="00870E72">
        <w:rPr>
          <w:rFonts w:ascii="宋体" w:eastAsia="宋体" w:hAnsi="宋体" w:cs="宋体" w:hint="eastAsia"/>
          <w:color w:val="111111"/>
          <w:kern w:val="0"/>
          <w:sz w:val="28"/>
          <w:szCs w:val="28"/>
          <w:vertAlign w:val="subscript"/>
        </w:rPr>
        <w:t xml:space="preserve"> </w:t>
      </w:r>
      <w:r w:rsidRPr="00870E72">
        <w:rPr>
          <w:rFonts w:ascii="宋体" w:eastAsia="宋体" w:hAnsi="宋体" w:cs="宋体" w:hint="eastAsia"/>
          <w:color w:val="111111"/>
          <w:kern w:val="0"/>
          <w:sz w:val="28"/>
          <w:szCs w:val="28"/>
        </w:rPr>
        <w:t>为半径、  为厚度、L为向下延深。</w:t>
      </w:r>
    </w:p>
    <w:p w:rsidR="00870E72" w:rsidRPr="00870E72" w:rsidRDefault="00870E72" w:rsidP="00870E72">
      <w:pPr>
        <w:widowControl/>
        <w:shd w:val="clear" w:color="auto" w:fill="FFFFFF"/>
        <w:spacing w:before="100" w:beforeAutospacing="1" w:after="100" w:afterAutospacing="1" w:line="360" w:lineRule="atLeast"/>
        <w:jc w:val="left"/>
        <w:rPr>
          <w:rFonts w:ascii="宋体" w:eastAsia="宋体" w:hAnsi="宋体" w:cs="宋体"/>
          <w:color w:val="111111"/>
          <w:kern w:val="0"/>
          <w:sz w:val="28"/>
          <w:szCs w:val="28"/>
        </w:rPr>
      </w:pPr>
      <w:r w:rsidRPr="00870E72">
        <w:rPr>
          <w:rFonts w:ascii="宋体" w:eastAsia="宋体" w:hAnsi="宋体" w:cs="宋体"/>
          <w:color w:val="111111"/>
          <w:kern w:val="0"/>
          <w:sz w:val="28"/>
          <w:szCs w:val="28"/>
        </w:rPr>
        <w:t xml:space="preserve">自然电场法 </w:t>
      </w:r>
      <w:r w:rsidRPr="00870E72">
        <w:rPr>
          <w:rFonts w:ascii="宋体" w:eastAsia="宋体" w:hAnsi="宋体" w:cs="宋体"/>
          <w:b/>
          <w:bCs/>
          <w:color w:val="111111"/>
          <w:kern w:val="0"/>
          <w:sz w:val="28"/>
          <w:szCs w:val="28"/>
        </w:rPr>
        <w:t>self-potential method</w:t>
      </w:r>
      <w:r w:rsidRPr="00870E72">
        <w:rPr>
          <w:rFonts w:ascii="宋体" w:eastAsia="宋体" w:hAnsi="宋体" w:cs="宋体"/>
          <w:color w:val="111111"/>
          <w:kern w:val="0"/>
          <w:sz w:val="28"/>
          <w:szCs w:val="28"/>
        </w:rPr>
        <w:t>地下的一些岩石或矿石，可以由氧化还原作用、地下水渗透作用、扩散作用和岩石颗粒的吸附作用等自然形成的电场，称为自然电场。利用自然电场进行找矿勘探的方法叫自然电场法。金属矿体的自然电场，主要与一定水文地质条件下的氧化还原作用有关。石墨化片岩和碳质页岩容易产生类似的自然电位异常渗水带也会由于岩石颗粒吸附负离子而形成自然电位异常。自然电场法在寻找金属矿、煤以及在水文地质、地下热源工作中都有一定的应用。它的优点是不需要供电电源，工作速度快，成本低。缺点是非矿异常 (如山地电场、碳质页岩电场)和干扰(如工业游散电流等)较多。</w:t>
      </w:r>
    </w:p>
    <w:p w:rsidR="00870E72" w:rsidRPr="00870E72" w:rsidRDefault="00870E72" w:rsidP="00870E72">
      <w:pPr>
        <w:widowControl/>
        <w:shd w:val="clear" w:color="auto" w:fill="FFFFFF"/>
        <w:spacing w:before="100" w:beforeAutospacing="1" w:after="100" w:afterAutospacing="1" w:line="360" w:lineRule="atLeast"/>
        <w:jc w:val="left"/>
        <w:rPr>
          <w:rFonts w:ascii="宋体" w:eastAsia="宋体" w:hAnsi="宋体" w:cs="宋体"/>
          <w:color w:val="111111"/>
          <w:kern w:val="0"/>
          <w:sz w:val="24"/>
          <w:szCs w:val="24"/>
        </w:rPr>
      </w:pPr>
      <w:r w:rsidRPr="00870E72">
        <w:rPr>
          <w:rFonts w:ascii="宋体" w:eastAsia="宋体" w:hAnsi="宋体" w:cs="宋体" w:hint="eastAsia"/>
          <w:color w:val="111111"/>
          <w:kern w:val="0"/>
          <w:sz w:val="28"/>
          <w:szCs w:val="28"/>
        </w:rPr>
        <w:t>[综合频率特性曲线]  composite frequency characteristic  是表示频率特性函数与综合参量之间变化关系的曲线。导体所产生的感应二次场由三部分确定，即一次场强度、表征这个导体的频率特性函数、测点和导体相对坐标位置。图为均匀场中水平圆柱体的综合频率特性曲线，函数T是表示水平圆柱体的频率特性函数。导体的形状不同，综合频率特性曲线的变化规律基本相同，只要横坐标乘上一定的倍数，不同形状导体的综合频率特性曲线就可以基本重合。对某—确定的导体来说，</w:t>
      </w:r>
      <w:r w:rsidRPr="00870E72">
        <w:rPr>
          <w:rFonts w:ascii="宋体" w:eastAsia="宋体" w:hAnsi="宋体" w:cs="宋体" w:hint="eastAsia"/>
          <w:color w:val="111111"/>
          <w:kern w:val="0"/>
          <w:sz w:val="28"/>
          <w:szCs w:val="28"/>
        </w:rPr>
        <w:lastRenderedPageBreak/>
        <w:t>其形状、大小、电磁性质部是已知的，频率特性</w:t>
      </w:r>
      <w:r w:rsidRPr="00870E72">
        <w:rPr>
          <w:rFonts w:ascii="宋体" w:eastAsia="宋体" w:hAnsi="宋体" w:cs="宋体" w:hint="eastAsia"/>
          <w:color w:val="111111"/>
          <w:kern w:val="0"/>
          <w:sz w:val="28"/>
        </w:rPr>
        <w:t>函数</w:t>
      </w:r>
      <w:proofErr w:type="gramStart"/>
      <w:r w:rsidRPr="00870E72">
        <w:rPr>
          <w:rFonts w:ascii="宋体" w:eastAsia="宋体" w:hAnsi="宋体" w:cs="宋体" w:hint="eastAsia"/>
          <w:color w:val="111111"/>
          <w:kern w:val="0"/>
          <w:sz w:val="28"/>
        </w:rPr>
        <w:t>只随场</w:t>
      </w:r>
      <w:r w:rsidRPr="00870E72">
        <w:rPr>
          <w:rFonts w:ascii="宋体" w:eastAsia="宋体" w:hAnsi="宋体" w:cs="宋体" w:hint="eastAsia"/>
          <w:color w:val="111111"/>
          <w:kern w:val="0"/>
          <w:sz w:val="28"/>
          <w:szCs w:val="28"/>
        </w:rPr>
        <w:t>的</w:t>
      </w:r>
      <w:proofErr w:type="gramEnd"/>
      <w:r w:rsidRPr="00870E72">
        <w:rPr>
          <w:rFonts w:ascii="宋体" w:eastAsia="宋体" w:hAnsi="宋体" w:cs="宋体" w:hint="eastAsia"/>
          <w:color w:val="111111"/>
          <w:kern w:val="0"/>
          <w:sz w:val="28"/>
          <w:szCs w:val="28"/>
        </w:rPr>
        <w:t>频率变化而变化，这时的综合频率特性曲线就是频率特性曲线。</w:t>
      </w:r>
    </w:p>
    <w:p w:rsidR="00870E72" w:rsidRPr="00870E72" w:rsidRDefault="00870E72" w:rsidP="00870E72">
      <w:pPr>
        <w:widowControl/>
        <w:shd w:val="clear" w:color="auto" w:fill="FFFFFF"/>
        <w:spacing w:before="100" w:beforeAutospacing="1" w:after="100" w:afterAutospacing="1" w:line="360" w:lineRule="atLeast"/>
        <w:jc w:val="left"/>
        <w:rPr>
          <w:rFonts w:ascii="宋体" w:eastAsia="宋体" w:hAnsi="宋体" w:cs="宋体"/>
          <w:color w:val="111111"/>
          <w:kern w:val="0"/>
          <w:sz w:val="24"/>
          <w:szCs w:val="24"/>
        </w:rPr>
      </w:pPr>
      <w:r w:rsidRPr="00870E72">
        <w:rPr>
          <w:rFonts w:ascii="宋体" w:eastAsia="宋体" w:hAnsi="宋体" w:cs="宋体" w:hint="eastAsia"/>
          <w:color w:val="111111"/>
          <w:kern w:val="0"/>
          <w:sz w:val="28"/>
          <w:szCs w:val="28"/>
        </w:rPr>
        <w:t>[纵向电导(S)平面图]longitudinal conductance(S)  planed    是根据各测深点的纵向电导(s)值绘制成的平面等值线图。它是电测深定性解释的一种图件。图中曲线为s等值线，数字是s值。纵向电导(s)的大小正比</w:t>
      </w:r>
      <w:r w:rsidRPr="00870E72">
        <w:rPr>
          <w:rFonts w:ascii="宋体" w:eastAsia="宋体" w:hAnsi="宋体" w:cs="宋体" w:hint="eastAsia"/>
          <w:color w:val="111111"/>
          <w:kern w:val="0"/>
          <w:sz w:val="28"/>
        </w:rPr>
        <w:t>于标准层</w:t>
      </w:r>
      <w:r w:rsidRPr="00870E72">
        <w:rPr>
          <w:rFonts w:ascii="宋体" w:eastAsia="宋体" w:hAnsi="宋体" w:cs="宋体" w:hint="eastAsia"/>
          <w:color w:val="111111"/>
          <w:kern w:val="0"/>
          <w:sz w:val="28"/>
          <w:szCs w:val="28"/>
        </w:rPr>
        <w:t>的埋藏深度。常用这种图件来定性地</w:t>
      </w:r>
      <w:proofErr w:type="gramStart"/>
      <w:r w:rsidRPr="00870E72">
        <w:rPr>
          <w:rFonts w:ascii="宋体" w:eastAsia="宋体" w:hAnsi="宋体" w:cs="宋体" w:hint="eastAsia"/>
          <w:color w:val="111111"/>
          <w:kern w:val="0"/>
          <w:sz w:val="28"/>
          <w:szCs w:val="28"/>
        </w:rPr>
        <w:t>反映</w:t>
      </w:r>
      <w:r w:rsidRPr="00870E72">
        <w:rPr>
          <w:rFonts w:ascii="宋体" w:eastAsia="宋体" w:hAnsi="宋体" w:cs="宋体" w:hint="eastAsia"/>
          <w:color w:val="111111"/>
          <w:kern w:val="0"/>
          <w:sz w:val="28"/>
        </w:rPr>
        <w:t>高阻电</w:t>
      </w:r>
      <w:proofErr w:type="gramEnd"/>
      <w:r w:rsidRPr="00870E72">
        <w:rPr>
          <w:rFonts w:ascii="宋体" w:eastAsia="宋体" w:hAnsi="宋体" w:cs="宋体" w:hint="eastAsia"/>
          <w:color w:val="111111"/>
          <w:kern w:val="0"/>
          <w:sz w:val="28"/>
          <w:szCs w:val="28"/>
        </w:rPr>
        <w:t>性标准层的相对起伏。</w:t>
      </w:r>
    </w:p>
    <w:p w:rsidR="00870E72" w:rsidRPr="00870E72" w:rsidRDefault="00870E72" w:rsidP="00870E72">
      <w:pPr>
        <w:widowControl/>
        <w:shd w:val="clear" w:color="auto" w:fill="FFFFFF"/>
        <w:spacing w:before="100" w:beforeAutospacing="1" w:after="100" w:afterAutospacing="1" w:line="360" w:lineRule="atLeast"/>
        <w:jc w:val="left"/>
        <w:rPr>
          <w:rFonts w:ascii="宋体" w:eastAsia="宋体" w:hAnsi="宋体" w:cs="宋体"/>
          <w:color w:val="111111"/>
          <w:kern w:val="0"/>
          <w:sz w:val="24"/>
          <w:szCs w:val="24"/>
        </w:rPr>
      </w:pPr>
      <w:r w:rsidRPr="00870E72">
        <w:rPr>
          <w:rFonts w:ascii="宋体" w:eastAsia="宋体" w:hAnsi="宋体" w:cs="宋体" w:hint="eastAsia"/>
          <w:color w:val="111111"/>
          <w:kern w:val="0"/>
          <w:sz w:val="28"/>
          <w:szCs w:val="28"/>
        </w:rPr>
        <w:t>[纵向电导(S)平面图]longitudinal conductance(S)  planed    是根据各测深点的纵向电导(s)值绘制成的平面等值线图。它是电测深定性解释的一种图件。图中曲线为s等值线，数字是s值。纵向电导(s)的大小正比</w:t>
      </w:r>
      <w:r w:rsidRPr="00870E72">
        <w:rPr>
          <w:rFonts w:ascii="宋体" w:eastAsia="宋体" w:hAnsi="宋体" w:cs="宋体" w:hint="eastAsia"/>
          <w:color w:val="111111"/>
          <w:kern w:val="0"/>
          <w:sz w:val="28"/>
        </w:rPr>
        <w:t>于标准层</w:t>
      </w:r>
      <w:r w:rsidRPr="00870E72">
        <w:rPr>
          <w:rFonts w:ascii="宋体" w:eastAsia="宋体" w:hAnsi="宋体" w:cs="宋体" w:hint="eastAsia"/>
          <w:color w:val="111111"/>
          <w:kern w:val="0"/>
          <w:sz w:val="28"/>
          <w:szCs w:val="28"/>
        </w:rPr>
        <w:t>的埋藏深度。常用这种图件来定性地</w:t>
      </w:r>
      <w:proofErr w:type="gramStart"/>
      <w:r w:rsidRPr="00870E72">
        <w:rPr>
          <w:rFonts w:ascii="宋体" w:eastAsia="宋体" w:hAnsi="宋体" w:cs="宋体" w:hint="eastAsia"/>
          <w:color w:val="111111"/>
          <w:kern w:val="0"/>
          <w:sz w:val="28"/>
          <w:szCs w:val="28"/>
        </w:rPr>
        <w:t>反映</w:t>
      </w:r>
      <w:r w:rsidRPr="00870E72">
        <w:rPr>
          <w:rFonts w:ascii="宋体" w:eastAsia="宋体" w:hAnsi="宋体" w:cs="宋体" w:hint="eastAsia"/>
          <w:color w:val="111111"/>
          <w:kern w:val="0"/>
          <w:sz w:val="28"/>
        </w:rPr>
        <w:t>高阻电</w:t>
      </w:r>
      <w:proofErr w:type="gramEnd"/>
      <w:r w:rsidRPr="00870E72">
        <w:rPr>
          <w:rFonts w:ascii="宋体" w:eastAsia="宋体" w:hAnsi="宋体" w:cs="宋体" w:hint="eastAsia"/>
          <w:color w:val="111111"/>
          <w:kern w:val="0"/>
          <w:sz w:val="28"/>
          <w:szCs w:val="28"/>
        </w:rPr>
        <w:t>性标准层的相对起伏。</w:t>
      </w:r>
    </w:p>
    <w:p w:rsidR="00870E72" w:rsidRPr="00870E72" w:rsidRDefault="00870E72" w:rsidP="00870E72">
      <w:pPr>
        <w:widowControl/>
        <w:shd w:val="clear" w:color="auto" w:fill="FFFFFF"/>
        <w:spacing w:before="100" w:beforeAutospacing="1" w:after="100" w:afterAutospacing="1" w:line="360" w:lineRule="atLeast"/>
        <w:jc w:val="left"/>
        <w:rPr>
          <w:rFonts w:ascii="宋体" w:eastAsia="宋体" w:hAnsi="宋体" w:cs="宋体"/>
          <w:color w:val="111111"/>
          <w:kern w:val="0"/>
          <w:sz w:val="28"/>
          <w:szCs w:val="28"/>
        </w:rPr>
      </w:pPr>
      <w:r w:rsidRPr="00870E72">
        <w:rPr>
          <w:rFonts w:ascii="宋体" w:eastAsia="宋体" w:hAnsi="宋体" w:cs="宋体" w:hint="eastAsia"/>
          <w:color w:val="111111"/>
          <w:kern w:val="0"/>
          <w:sz w:val="28"/>
          <w:szCs w:val="28"/>
        </w:rPr>
        <w:t>[阻抗]impedance 表示电路阻碍电流通过能力的量，通常是复数，其数值与电流的频率有关  (当电路由纯电阻组成时的阻抗是实数，而且与频率无关)。在电磁法中，用接地方式测量地中的电场强度，而利用接收线圈测量相应电场的磁场强度，其比值为阻抗，在不均匀介质中测得的阻抗称为视阻抗：接收线圈中的感应电动势与发射线圈中的电流之比，称为互阻抗。</w:t>
      </w:r>
    </w:p>
    <w:p w:rsidR="00870E72" w:rsidRPr="00870E72" w:rsidRDefault="00870E72" w:rsidP="00870E72">
      <w:pPr>
        <w:widowControl/>
        <w:shd w:val="clear" w:color="auto" w:fill="FFFFFF"/>
        <w:spacing w:before="100" w:beforeAutospacing="1" w:after="100" w:afterAutospacing="1" w:line="360" w:lineRule="atLeast"/>
        <w:jc w:val="left"/>
        <w:rPr>
          <w:rFonts w:ascii="宋体" w:eastAsia="宋体" w:hAnsi="宋体" w:cs="宋体"/>
          <w:color w:val="111111"/>
          <w:kern w:val="0"/>
          <w:sz w:val="28"/>
          <w:szCs w:val="28"/>
        </w:rPr>
      </w:pPr>
      <w:r w:rsidRPr="00870E72">
        <w:rPr>
          <w:rFonts w:ascii="宋体" w:eastAsia="宋体" w:hAnsi="宋体" w:cs="宋体"/>
          <w:color w:val="111111"/>
          <w:kern w:val="0"/>
          <w:sz w:val="28"/>
          <w:szCs w:val="28"/>
        </w:rPr>
        <w:t xml:space="preserve">最佳频率 </w:t>
      </w:r>
      <w:r w:rsidRPr="00870E72">
        <w:rPr>
          <w:rFonts w:ascii="宋体" w:eastAsia="宋体" w:hAnsi="宋体" w:cs="宋体"/>
          <w:b/>
          <w:bCs/>
          <w:color w:val="111111"/>
          <w:kern w:val="0"/>
          <w:sz w:val="28"/>
          <w:szCs w:val="28"/>
        </w:rPr>
        <w:t xml:space="preserve">optimum frequency </w:t>
      </w:r>
      <w:r w:rsidRPr="00870E72">
        <w:rPr>
          <w:rFonts w:ascii="宋体" w:eastAsia="宋体" w:hAnsi="宋体" w:cs="宋体"/>
          <w:color w:val="111111"/>
          <w:kern w:val="0"/>
          <w:sz w:val="28"/>
          <w:szCs w:val="28"/>
        </w:rPr>
        <w:t>在电磁法中是指导电矿体的二次场虚分量频率特性曲线达极大值时的频率。最佳频率值与矿体形状、大小和导电率有关。矿体越大、导电性越好，最佳频率越低；反之，越高。—</w:t>
      </w:r>
      <w:proofErr w:type="gramStart"/>
      <w:r w:rsidRPr="00870E72">
        <w:rPr>
          <w:rFonts w:ascii="宋体" w:eastAsia="宋体" w:hAnsi="宋体" w:cs="宋体"/>
          <w:color w:val="111111"/>
          <w:kern w:val="0"/>
          <w:sz w:val="28"/>
          <w:szCs w:val="28"/>
        </w:rPr>
        <w:t>个</w:t>
      </w:r>
      <w:proofErr w:type="gramEnd"/>
      <w:r w:rsidRPr="00870E72">
        <w:rPr>
          <w:rFonts w:ascii="宋体" w:eastAsia="宋体" w:hAnsi="宋体" w:cs="宋体"/>
          <w:color w:val="111111"/>
          <w:kern w:val="0"/>
          <w:sz w:val="28"/>
          <w:szCs w:val="28"/>
        </w:rPr>
        <w:t>具体的矿体，最佳频率是一定的。大的良导电矿体的最佳频率， —</w:t>
      </w:r>
      <w:proofErr w:type="gramStart"/>
      <w:r w:rsidRPr="00870E72">
        <w:rPr>
          <w:rFonts w:ascii="宋体" w:eastAsia="宋体" w:hAnsi="宋体" w:cs="宋体"/>
          <w:color w:val="111111"/>
          <w:kern w:val="0"/>
          <w:sz w:val="28"/>
          <w:szCs w:val="28"/>
        </w:rPr>
        <w:t>般只有</w:t>
      </w:r>
      <w:proofErr w:type="gramEnd"/>
      <w:r w:rsidRPr="00870E72">
        <w:rPr>
          <w:rFonts w:ascii="宋体" w:eastAsia="宋体" w:hAnsi="宋体" w:cs="宋体"/>
          <w:color w:val="111111"/>
          <w:kern w:val="0"/>
          <w:sz w:val="28"/>
          <w:szCs w:val="28"/>
        </w:rPr>
        <w:t>几十周/秒。导电性差或矿体较小的最佳频率，可高达几千周/秒。寻找良导电性矿体时应用的频率范围是几十～几千周/秒，最佳频率对选择某地区的工作频率和区分异常都有重要意义。</w:t>
      </w:r>
    </w:p>
    <w:p w:rsidR="00680392" w:rsidRPr="00870E72" w:rsidRDefault="00680392" w:rsidP="00680392">
      <w:pPr>
        <w:widowControl/>
        <w:shd w:val="clear" w:color="auto" w:fill="FFFFFF"/>
        <w:spacing w:before="100" w:beforeAutospacing="1" w:after="100" w:afterAutospacing="1" w:line="360" w:lineRule="atLeast"/>
        <w:jc w:val="left"/>
        <w:rPr>
          <w:rFonts w:ascii="宋体" w:eastAsia="宋体" w:hAnsi="宋体" w:cs="宋体"/>
          <w:color w:val="111111"/>
          <w:kern w:val="0"/>
          <w:sz w:val="28"/>
          <w:szCs w:val="28"/>
        </w:rPr>
      </w:pPr>
    </w:p>
    <w:sectPr w:rsidR="00680392" w:rsidRPr="00870E72" w:rsidSect="00840CBF">
      <w:pgSz w:w="11906" w:h="16838"/>
      <w:pgMar w:top="720" w:right="851" w:bottom="720" w:left="851"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华文宋体">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5"/>
  <w:bordersDoNotSurroundHeader/>
  <w:bordersDoNotSurroundFooter/>
  <w:proofState w:grammar="clean"/>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227A9E"/>
    <w:rsid w:val="00084E1E"/>
    <w:rsid w:val="000E50F2"/>
    <w:rsid w:val="0014099A"/>
    <w:rsid w:val="0017380E"/>
    <w:rsid w:val="001A7FFC"/>
    <w:rsid w:val="001D6FAE"/>
    <w:rsid w:val="00227A9E"/>
    <w:rsid w:val="00236F9F"/>
    <w:rsid w:val="002551C0"/>
    <w:rsid w:val="00363B37"/>
    <w:rsid w:val="004120B0"/>
    <w:rsid w:val="004624BB"/>
    <w:rsid w:val="00471FBE"/>
    <w:rsid w:val="0048136B"/>
    <w:rsid w:val="00546E1D"/>
    <w:rsid w:val="00577C4A"/>
    <w:rsid w:val="0060275B"/>
    <w:rsid w:val="006769ED"/>
    <w:rsid w:val="00680392"/>
    <w:rsid w:val="00682847"/>
    <w:rsid w:val="00742EA1"/>
    <w:rsid w:val="00746703"/>
    <w:rsid w:val="00840CBF"/>
    <w:rsid w:val="00870E72"/>
    <w:rsid w:val="00894839"/>
    <w:rsid w:val="008F0A75"/>
    <w:rsid w:val="00923A13"/>
    <w:rsid w:val="009263AB"/>
    <w:rsid w:val="00937CCD"/>
    <w:rsid w:val="00A2026F"/>
    <w:rsid w:val="00A32198"/>
    <w:rsid w:val="00BA47F2"/>
    <w:rsid w:val="00BA55B0"/>
    <w:rsid w:val="00BE79AE"/>
    <w:rsid w:val="00C11FBB"/>
    <w:rsid w:val="00CD39BB"/>
    <w:rsid w:val="00CE4E06"/>
    <w:rsid w:val="00D43BC3"/>
    <w:rsid w:val="00DF34FF"/>
    <w:rsid w:val="00E1527C"/>
    <w:rsid w:val="00E8246E"/>
    <w:rsid w:val="00F833E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E79AE"/>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grame">
    <w:name w:val="grame"/>
    <w:basedOn w:val="a0"/>
    <w:rsid w:val="00227A9E"/>
  </w:style>
  <w:style w:type="character" w:customStyle="1" w:styleId="spelle">
    <w:name w:val="spelle"/>
    <w:basedOn w:val="a0"/>
    <w:rsid w:val="00227A9E"/>
  </w:style>
  <w:style w:type="paragraph" w:styleId="a3">
    <w:name w:val="Normal (Web)"/>
    <w:basedOn w:val="a"/>
    <w:uiPriority w:val="99"/>
    <w:semiHidden/>
    <w:unhideWhenUsed/>
    <w:rsid w:val="002551C0"/>
    <w:pPr>
      <w:widowControl/>
      <w:spacing w:before="100" w:beforeAutospacing="1" w:after="100" w:afterAutospacing="1"/>
      <w:jc w:val="left"/>
    </w:pPr>
    <w:rPr>
      <w:rFonts w:ascii="宋体" w:eastAsia="宋体" w:hAnsi="宋体" w:cs="宋体"/>
      <w:kern w:val="0"/>
      <w:sz w:val="24"/>
      <w:szCs w:val="24"/>
    </w:rPr>
  </w:style>
  <w:style w:type="character" w:styleId="a4">
    <w:name w:val="Strong"/>
    <w:basedOn w:val="a0"/>
    <w:uiPriority w:val="22"/>
    <w:qFormat/>
    <w:rsid w:val="002551C0"/>
    <w:rPr>
      <w:b/>
      <w:bCs/>
    </w:rPr>
  </w:style>
  <w:style w:type="character" w:styleId="a5">
    <w:name w:val="Hyperlink"/>
    <w:basedOn w:val="a0"/>
    <w:uiPriority w:val="99"/>
    <w:semiHidden/>
    <w:unhideWhenUsed/>
    <w:rsid w:val="00A32198"/>
    <w:rPr>
      <w:color w:val="3366CC"/>
      <w:u w:val="single"/>
    </w:rPr>
  </w:style>
  <w:style w:type="paragraph" w:styleId="a6">
    <w:name w:val="Balloon Text"/>
    <w:basedOn w:val="a"/>
    <w:link w:val="Char"/>
    <w:uiPriority w:val="99"/>
    <w:semiHidden/>
    <w:unhideWhenUsed/>
    <w:rsid w:val="00D43BC3"/>
    <w:rPr>
      <w:sz w:val="18"/>
      <w:szCs w:val="18"/>
    </w:rPr>
  </w:style>
  <w:style w:type="character" w:customStyle="1" w:styleId="Char">
    <w:name w:val="批注框文本 Char"/>
    <w:basedOn w:val="a0"/>
    <w:link w:val="a6"/>
    <w:uiPriority w:val="99"/>
    <w:semiHidden/>
    <w:rsid w:val="00D43BC3"/>
    <w:rPr>
      <w:sz w:val="18"/>
      <w:szCs w:val="18"/>
    </w:rPr>
  </w:style>
  <w:style w:type="paragraph" w:styleId="a7">
    <w:name w:val="List Paragraph"/>
    <w:basedOn w:val="a"/>
    <w:uiPriority w:val="34"/>
    <w:qFormat/>
    <w:rsid w:val="00D43BC3"/>
    <w:pPr>
      <w:ind w:firstLineChars="200" w:firstLine="420"/>
    </w:pPr>
  </w:style>
</w:styles>
</file>

<file path=word/webSettings.xml><?xml version="1.0" encoding="utf-8"?>
<w:webSettings xmlns:r="http://schemas.openxmlformats.org/officeDocument/2006/relationships" xmlns:w="http://schemas.openxmlformats.org/wordprocessingml/2006/main">
  <w:divs>
    <w:div w:id="9573005">
      <w:bodyDiv w:val="1"/>
      <w:marLeft w:val="0"/>
      <w:marRight w:val="0"/>
      <w:marTop w:val="0"/>
      <w:marBottom w:val="0"/>
      <w:divBdr>
        <w:top w:val="none" w:sz="0" w:space="0" w:color="auto"/>
        <w:left w:val="none" w:sz="0" w:space="0" w:color="auto"/>
        <w:bottom w:val="none" w:sz="0" w:space="0" w:color="auto"/>
        <w:right w:val="none" w:sz="0" w:space="0" w:color="auto"/>
      </w:divBdr>
      <w:divsChild>
        <w:div w:id="1753820143">
          <w:marLeft w:val="0"/>
          <w:marRight w:val="0"/>
          <w:marTop w:val="0"/>
          <w:marBottom w:val="0"/>
          <w:divBdr>
            <w:top w:val="none" w:sz="0" w:space="0" w:color="auto"/>
            <w:left w:val="none" w:sz="0" w:space="0" w:color="auto"/>
            <w:bottom w:val="none" w:sz="0" w:space="0" w:color="auto"/>
            <w:right w:val="none" w:sz="0" w:space="0" w:color="auto"/>
          </w:divBdr>
          <w:divsChild>
            <w:div w:id="261379678">
              <w:marLeft w:val="0"/>
              <w:marRight w:val="111"/>
              <w:marTop w:val="111"/>
              <w:marBottom w:val="0"/>
              <w:divBdr>
                <w:top w:val="none" w:sz="0" w:space="0" w:color="auto"/>
                <w:left w:val="none" w:sz="0" w:space="0" w:color="auto"/>
                <w:bottom w:val="none" w:sz="0" w:space="0" w:color="auto"/>
                <w:right w:val="none" w:sz="0" w:space="0" w:color="auto"/>
              </w:divBdr>
              <w:divsChild>
                <w:div w:id="1492984024">
                  <w:marLeft w:val="0"/>
                  <w:marRight w:val="0"/>
                  <w:marTop w:val="0"/>
                  <w:marBottom w:val="0"/>
                  <w:divBdr>
                    <w:top w:val="none" w:sz="0" w:space="0" w:color="auto"/>
                    <w:left w:val="single" w:sz="4" w:space="2" w:color="84B0C7"/>
                    <w:bottom w:val="none" w:sz="0" w:space="0" w:color="auto"/>
                    <w:right w:val="single" w:sz="4" w:space="2" w:color="84B0C7"/>
                  </w:divBdr>
                  <w:divsChild>
                    <w:div w:id="4497893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272067">
      <w:bodyDiv w:val="1"/>
      <w:marLeft w:val="0"/>
      <w:marRight w:val="0"/>
      <w:marTop w:val="0"/>
      <w:marBottom w:val="0"/>
      <w:divBdr>
        <w:top w:val="none" w:sz="0" w:space="0" w:color="auto"/>
        <w:left w:val="none" w:sz="0" w:space="0" w:color="auto"/>
        <w:bottom w:val="none" w:sz="0" w:space="0" w:color="auto"/>
        <w:right w:val="none" w:sz="0" w:space="0" w:color="auto"/>
      </w:divBdr>
      <w:divsChild>
        <w:div w:id="1237745449">
          <w:marLeft w:val="0"/>
          <w:marRight w:val="0"/>
          <w:marTop w:val="0"/>
          <w:marBottom w:val="0"/>
          <w:divBdr>
            <w:top w:val="none" w:sz="0" w:space="0" w:color="auto"/>
            <w:left w:val="none" w:sz="0" w:space="0" w:color="auto"/>
            <w:bottom w:val="none" w:sz="0" w:space="0" w:color="auto"/>
            <w:right w:val="none" w:sz="0" w:space="0" w:color="auto"/>
          </w:divBdr>
          <w:divsChild>
            <w:div w:id="827476735">
              <w:marLeft w:val="0"/>
              <w:marRight w:val="111"/>
              <w:marTop w:val="111"/>
              <w:marBottom w:val="0"/>
              <w:divBdr>
                <w:top w:val="none" w:sz="0" w:space="0" w:color="auto"/>
                <w:left w:val="none" w:sz="0" w:space="0" w:color="auto"/>
                <w:bottom w:val="none" w:sz="0" w:space="0" w:color="auto"/>
                <w:right w:val="none" w:sz="0" w:space="0" w:color="auto"/>
              </w:divBdr>
              <w:divsChild>
                <w:div w:id="1832981557">
                  <w:marLeft w:val="0"/>
                  <w:marRight w:val="0"/>
                  <w:marTop w:val="0"/>
                  <w:marBottom w:val="0"/>
                  <w:divBdr>
                    <w:top w:val="none" w:sz="0" w:space="0" w:color="auto"/>
                    <w:left w:val="single" w:sz="4" w:space="2" w:color="84B0C7"/>
                    <w:bottom w:val="none" w:sz="0" w:space="0" w:color="auto"/>
                    <w:right w:val="single" w:sz="4" w:space="2" w:color="84B0C7"/>
                  </w:divBdr>
                  <w:divsChild>
                    <w:div w:id="4569213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0151359">
      <w:bodyDiv w:val="1"/>
      <w:marLeft w:val="0"/>
      <w:marRight w:val="0"/>
      <w:marTop w:val="0"/>
      <w:marBottom w:val="0"/>
      <w:divBdr>
        <w:top w:val="none" w:sz="0" w:space="0" w:color="auto"/>
        <w:left w:val="none" w:sz="0" w:space="0" w:color="auto"/>
        <w:bottom w:val="none" w:sz="0" w:space="0" w:color="auto"/>
        <w:right w:val="none" w:sz="0" w:space="0" w:color="auto"/>
      </w:divBdr>
      <w:divsChild>
        <w:div w:id="177744422">
          <w:marLeft w:val="0"/>
          <w:marRight w:val="0"/>
          <w:marTop w:val="0"/>
          <w:marBottom w:val="0"/>
          <w:divBdr>
            <w:top w:val="none" w:sz="0" w:space="0" w:color="auto"/>
            <w:left w:val="none" w:sz="0" w:space="0" w:color="auto"/>
            <w:bottom w:val="none" w:sz="0" w:space="0" w:color="auto"/>
            <w:right w:val="none" w:sz="0" w:space="0" w:color="auto"/>
          </w:divBdr>
          <w:divsChild>
            <w:div w:id="322246611">
              <w:marLeft w:val="0"/>
              <w:marRight w:val="158"/>
              <w:marTop w:val="158"/>
              <w:marBottom w:val="0"/>
              <w:divBdr>
                <w:top w:val="none" w:sz="0" w:space="0" w:color="auto"/>
                <w:left w:val="none" w:sz="0" w:space="0" w:color="auto"/>
                <w:bottom w:val="none" w:sz="0" w:space="0" w:color="auto"/>
                <w:right w:val="none" w:sz="0" w:space="0" w:color="auto"/>
              </w:divBdr>
              <w:divsChild>
                <w:div w:id="965354232">
                  <w:marLeft w:val="0"/>
                  <w:marRight w:val="0"/>
                  <w:marTop w:val="0"/>
                  <w:marBottom w:val="0"/>
                  <w:divBdr>
                    <w:top w:val="none" w:sz="0" w:space="0" w:color="auto"/>
                    <w:left w:val="single" w:sz="6" w:space="2" w:color="84B0C7"/>
                    <w:bottom w:val="none" w:sz="0" w:space="0" w:color="auto"/>
                    <w:right w:val="single" w:sz="6" w:space="2" w:color="84B0C7"/>
                  </w:divBdr>
                  <w:divsChild>
                    <w:div w:id="1057321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583639">
      <w:bodyDiv w:val="1"/>
      <w:marLeft w:val="0"/>
      <w:marRight w:val="0"/>
      <w:marTop w:val="0"/>
      <w:marBottom w:val="0"/>
      <w:divBdr>
        <w:top w:val="none" w:sz="0" w:space="0" w:color="auto"/>
        <w:left w:val="none" w:sz="0" w:space="0" w:color="auto"/>
        <w:bottom w:val="none" w:sz="0" w:space="0" w:color="auto"/>
        <w:right w:val="none" w:sz="0" w:space="0" w:color="auto"/>
      </w:divBdr>
      <w:divsChild>
        <w:div w:id="1952589636">
          <w:marLeft w:val="0"/>
          <w:marRight w:val="0"/>
          <w:marTop w:val="0"/>
          <w:marBottom w:val="0"/>
          <w:divBdr>
            <w:top w:val="none" w:sz="0" w:space="0" w:color="auto"/>
            <w:left w:val="none" w:sz="0" w:space="0" w:color="auto"/>
            <w:bottom w:val="none" w:sz="0" w:space="0" w:color="auto"/>
            <w:right w:val="none" w:sz="0" w:space="0" w:color="auto"/>
          </w:divBdr>
          <w:divsChild>
            <w:div w:id="715663960">
              <w:marLeft w:val="0"/>
              <w:marRight w:val="111"/>
              <w:marTop w:val="111"/>
              <w:marBottom w:val="0"/>
              <w:divBdr>
                <w:top w:val="none" w:sz="0" w:space="0" w:color="auto"/>
                <w:left w:val="none" w:sz="0" w:space="0" w:color="auto"/>
                <w:bottom w:val="none" w:sz="0" w:space="0" w:color="auto"/>
                <w:right w:val="none" w:sz="0" w:space="0" w:color="auto"/>
              </w:divBdr>
              <w:divsChild>
                <w:div w:id="605967107">
                  <w:marLeft w:val="0"/>
                  <w:marRight w:val="0"/>
                  <w:marTop w:val="0"/>
                  <w:marBottom w:val="0"/>
                  <w:divBdr>
                    <w:top w:val="none" w:sz="0" w:space="0" w:color="auto"/>
                    <w:left w:val="single" w:sz="4" w:space="2" w:color="84B0C7"/>
                    <w:bottom w:val="none" w:sz="0" w:space="0" w:color="auto"/>
                    <w:right w:val="single" w:sz="4" w:space="2" w:color="84B0C7"/>
                  </w:divBdr>
                  <w:divsChild>
                    <w:div w:id="13317603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1901983">
      <w:bodyDiv w:val="1"/>
      <w:marLeft w:val="0"/>
      <w:marRight w:val="0"/>
      <w:marTop w:val="0"/>
      <w:marBottom w:val="0"/>
      <w:divBdr>
        <w:top w:val="none" w:sz="0" w:space="0" w:color="auto"/>
        <w:left w:val="none" w:sz="0" w:space="0" w:color="auto"/>
        <w:bottom w:val="none" w:sz="0" w:space="0" w:color="auto"/>
        <w:right w:val="none" w:sz="0" w:space="0" w:color="auto"/>
      </w:divBdr>
      <w:divsChild>
        <w:div w:id="2095666048">
          <w:marLeft w:val="0"/>
          <w:marRight w:val="0"/>
          <w:marTop w:val="0"/>
          <w:marBottom w:val="0"/>
          <w:divBdr>
            <w:top w:val="none" w:sz="0" w:space="0" w:color="auto"/>
            <w:left w:val="none" w:sz="0" w:space="0" w:color="auto"/>
            <w:bottom w:val="none" w:sz="0" w:space="0" w:color="auto"/>
            <w:right w:val="none" w:sz="0" w:space="0" w:color="auto"/>
          </w:divBdr>
        </w:div>
      </w:divsChild>
    </w:div>
    <w:div w:id="58482208">
      <w:bodyDiv w:val="1"/>
      <w:marLeft w:val="0"/>
      <w:marRight w:val="0"/>
      <w:marTop w:val="0"/>
      <w:marBottom w:val="0"/>
      <w:divBdr>
        <w:top w:val="none" w:sz="0" w:space="0" w:color="auto"/>
        <w:left w:val="none" w:sz="0" w:space="0" w:color="auto"/>
        <w:bottom w:val="none" w:sz="0" w:space="0" w:color="auto"/>
        <w:right w:val="none" w:sz="0" w:space="0" w:color="auto"/>
      </w:divBdr>
      <w:divsChild>
        <w:div w:id="1774856985">
          <w:marLeft w:val="0"/>
          <w:marRight w:val="0"/>
          <w:marTop w:val="0"/>
          <w:marBottom w:val="0"/>
          <w:divBdr>
            <w:top w:val="none" w:sz="0" w:space="0" w:color="auto"/>
            <w:left w:val="none" w:sz="0" w:space="0" w:color="auto"/>
            <w:bottom w:val="none" w:sz="0" w:space="0" w:color="auto"/>
            <w:right w:val="none" w:sz="0" w:space="0" w:color="auto"/>
          </w:divBdr>
          <w:divsChild>
            <w:div w:id="1355185577">
              <w:marLeft w:val="0"/>
              <w:marRight w:val="158"/>
              <w:marTop w:val="158"/>
              <w:marBottom w:val="0"/>
              <w:divBdr>
                <w:top w:val="none" w:sz="0" w:space="0" w:color="auto"/>
                <w:left w:val="none" w:sz="0" w:space="0" w:color="auto"/>
                <w:bottom w:val="none" w:sz="0" w:space="0" w:color="auto"/>
                <w:right w:val="none" w:sz="0" w:space="0" w:color="auto"/>
              </w:divBdr>
              <w:divsChild>
                <w:div w:id="1500847855">
                  <w:marLeft w:val="0"/>
                  <w:marRight w:val="0"/>
                  <w:marTop w:val="0"/>
                  <w:marBottom w:val="0"/>
                  <w:divBdr>
                    <w:top w:val="none" w:sz="0" w:space="0" w:color="auto"/>
                    <w:left w:val="single" w:sz="6" w:space="2" w:color="84B0C7"/>
                    <w:bottom w:val="none" w:sz="0" w:space="0" w:color="auto"/>
                    <w:right w:val="single" w:sz="6" w:space="2" w:color="84B0C7"/>
                  </w:divBdr>
                  <w:divsChild>
                    <w:div w:id="3620236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9691563">
      <w:bodyDiv w:val="1"/>
      <w:marLeft w:val="0"/>
      <w:marRight w:val="0"/>
      <w:marTop w:val="0"/>
      <w:marBottom w:val="0"/>
      <w:divBdr>
        <w:top w:val="none" w:sz="0" w:space="0" w:color="auto"/>
        <w:left w:val="none" w:sz="0" w:space="0" w:color="auto"/>
        <w:bottom w:val="none" w:sz="0" w:space="0" w:color="auto"/>
        <w:right w:val="none" w:sz="0" w:space="0" w:color="auto"/>
      </w:divBdr>
      <w:divsChild>
        <w:div w:id="1046220634">
          <w:marLeft w:val="0"/>
          <w:marRight w:val="0"/>
          <w:marTop w:val="0"/>
          <w:marBottom w:val="0"/>
          <w:divBdr>
            <w:top w:val="none" w:sz="0" w:space="0" w:color="auto"/>
            <w:left w:val="none" w:sz="0" w:space="0" w:color="auto"/>
            <w:bottom w:val="none" w:sz="0" w:space="0" w:color="auto"/>
            <w:right w:val="none" w:sz="0" w:space="0" w:color="auto"/>
          </w:divBdr>
          <w:divsChild>
            <w:div w:id="122889877">
              <w:marLeft w:val="0"/>
              <w:marRight w:val="111"/>
              <w:marTop w:val="111"/>
              <w:marBottom w:val="0"/>
              <w:divBdr>
                <w:top w:val="none" w:sz="0" w:space="0" w:color="auto"/>
                <w:left w:val="none" w:sz="0" w:space="0" w:color="auto"/>
                <w:bottom w:val="none" w:sz="0" w:space="0" w:color="auto"/>
                <w:right w:val="none" w:sz="0" w:space="0" w:color="auto"/>
              </w:divBdr>
              <w:divsChild>
                <w:div w:id="1069692585">
                  <w:marLeft w:val="0"/>
                  <w:marRight w:val="0"/>
                  <w:marTop w:val="0"/>
                  <w:marBottom w:val="0"/>
                  <w:divBdr>
                    <w:top w:val="none" w:sz="0" w:space="0" w:color="auto"/>
                    <w:left w:val="single" w:sz="4" w:space="2" w:color="84B0C7"/>
                    <w:bottom w:val="none" w:sz="0" w:space="0" w:color="auto"/>
                    <w:right w:val="single" w:sz="4" w:space="2" w:color="84B0C7"/>
                  </w:divBdr>
                  <w:divsChild>
                    <w:div w:id="142234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402508">
      <w:bodyDiv w:val="1"/>
      <w:marLeft w:val="0"/>
      <w:marRight w:val="0"/>
      <w:marTop w:val="0"/>
      <w:marBottom w:val="0"/>
      <w:divBdr>
        <w:top w:val="none" w:sz="0" w:space="0" w:color="auto"/>
        <w:left w:val="none" w:sz="0" w:space="0" w:color="auto"/>
        <w:bottom w:val="none" w:sz="0" w:space="0" w:color="auto"/>
        <w:right w:val="none" w:sz="0" w:space="0" w:color="auto"/>
      </w:divBdr>
      <w:divsChild>
        <w:div w:id="994455031">
          <w:marLeft w:val="0"/>
          <w:marRight w:val="0"/>
          <w:marTop w:val="0"/>
          <w:marBottom w:val="0"/>
          <w:divBdr>
            <w:top w:val="none" w:sz="0" w:space="0" w:color="auto"/>
            <w:left w:val="none" w:sz="0" w:space="0" w:color="auto"/>
            <w:bottom w:val="none" w:sz="0" w:space="0" w:color="auto"/>
            <w:right w:val="none" w:sz="0" w:space="0" w:color="auto"/>
          </w:divBdr>
          <w:divsChild>
            <w:div w:id="1874422232">
              <w:marLeft w:val="0"/>
              <w:marRight w:val="158"/>
              <w:marTop w:val="158"/>
              <w:marBottom w:val="0"/>
              <w:divBdr>
                <w:top w:val="none" w:sz="0" w:space="0" w:color="auto"/>
                <w:left w:val="none" w:sz="0" w:space="0" w:color="auto"/>
                <w:bottom w:val="none" w:sz="0" w:space="0" w:color="auto"/>
                <w:right w:val="none" w:sz="0" w:space="0" w:color="auto"/>
              </w:divBdr>
              <w:divsChild>
                <w:div w:id="917177901">
                  <w:marLeft w:val="0"/>
                  <w:marRight w:val="0"/>
                  <w:marTop w:val="0"/>
                  <w:marBottom w:val="0"/>
                  <w:divBdr>
                    <w:top w:val="none" w:sz="0" w:space="0" w:color="auto"/>
                    <w:left w:val="single" w:sz="6" w:space="2" w:color="84B0C7"/>
                    <w:bottom w:val="none" w:sz="0" w:space="0" w:color="auto"/>
                    <w:right w:val="single" w:sz="6" w:space="2" w:color="84B0C7"/>
                  </w:divBdr>
                  <w:divsChild>
                    <w:div w:id="417680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7018781">
      <w:bodyDiv w:val="1"/>
      <w:marLeft w:val="0"/>
      <w:marRight w:val="0"/>
      <w:marTop w:val="0"/>
      <w:marBottom w:val="0"/>
      <w:divBdr>
        <w:top w:val="none" w:sz="0" w:space="0" w:color="auto"/>
        <w:left w:val="none" w:sz="0" w:space="0" w:color="auto"/>
        <w:bottom w:val="none" w:sz="0" w:space="0" w:color="auto"/>
        <w:right w:val="none" w:sz="0" w:space="0" w:color="auto"/>
      </w:divBdr>
      <w:divsChild>
        <w:div w:id="1012797374">
          <w:marLeft w:val="0"/>
          <w:marRight w:val="0"/>
          <w:marTop w:val="0"/>
          <w:marBottom w:val="0"/>
          <w:divBdr>
            <w:top w:val="none" w:sz="0" w:space="0" w:color="auto"/>
            <w:left w:val="none" w:sz="0" w:space="0" w:color="auto"/>
            <w:bottom w:val="none" w:sz="0" w:space="0" w:color="auto"/>
            <w:right w:val="none" w:sz="0" w:space="0" w:color="auto"/>
          </w:divBdr>
          <w:divsChild>
            <w:div w:id="1217280889">
              <w:marLeft w:val="0"/>
              <w:marRight w:val="158"/>
              <w:marTop w:val="158"/>
              <w:marBottom w:val="0"/>
              <w:divBdr>
                <w:top w:val="none" w:sz="0" w:space="0" w:color="auto"/>
                <w:left w:val="none" w:sz="0" w:space="0" w:color="auto"/>
                <w:bottom w:val="none" w:sz="0" w:space="0" w:color="auto"/>
                <w:right w:val="none" w:sz="0" w:space="0" w:color="auto"/>
              </w:divBdr>
              <w:divsChild>
                <w:div w:id="485324136">
                  <w:marLeft w:val="0"/>
                  <w:marRight w:val="0"/>
                  <w:marTop w:val="0"/>
                  <w:marBottom w:val="0"/>
                  <w:divBdr>
                    <w:top w:val="none" w:sz="0" w:space="0" w:color="auto"/>
                    <w:left w:val="single" w:sz="6" w:space="2" w:color="84B0C7"/>
                    <w:bottom w:val="none" w:sz="0" w:space="0" w:color="auto"/>
                    <w:right w:val="single" w:sz="6" w:space="2" w:color="84B0C7"/>
                  </w:divBdr>
                  <w:divsChild>
                    <w:div w:id="205417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430478">
      <w:bodyDiv w:val="1"/>
      <w:marLeft w:val="0"/>
      <w:marRight w:val="0"/>
      <w:marTop w:val="0"/>
      <w:marBottom w:val="0"/>
      <w:divBdr>
        <w:top w:val="none" w:sz="0" w:space="0" w:color="auto"/>
        <w:left w:val="none" w:sz="0" w:space="0" w:color="auto"/>
        <w:bottom w:val="none" w:sz="0" w:space="0" w:color="auto"/>
        <w:right w:val="none" w:sz="0" w:space="0" w:color="auto"/>
      </w:divBdr>
      <w:divsChild>
        <w:div w:id="373892729">
          <w:marLeft w:val="0"/>
          <w:marRight w:val="0"/>
          <w:marTop w:val="0"/>
          <w:marBottom w:val="0"/>
          <w:divBdr>
            <w:top w:val="none" w:sz="0" w:space="0" w:color="auto"/>
            <w:left w:val="none" w:sz="0" w:space="0" w:color="auto"/>
            <w:bottom w:val="none" w:sz="0" w:space="0" w:color="auto"/>
            <w:right w:val="none" w:sz="0" w:space="0" w:color="auto"/>
          </w:divBdr>
          <w:divsChild>
            <w:div w:id="232207611">
              <w:marLeft w:val="0"/>
              <w:marRight w:val="111"/>
              <w:marTop w:val="111"/>
              <w:marBottom w:val="0"/>
              <w:divBdr>
                <w:top w:val="none" w:sz="0" w:space="0" w:color="auto"/>
                <w:left w:val="none" w:sz="0" w:space="0" w:color="auto"/>
                <w:bottom w:val="none" w:sz="0" w:space="0" w:color="auto"/>
                <w:right w:val="none" w:sz="0" w:space="0" w:color="auto"/>
              </w:divBdr>
              <w:divsChild>
                <w:div w:id="931670983">
                  <w:marLeft w:val="0"/>
                  <w:marRight w:val="0"/>
                  <w:marTop w:val="0"/>
                  <w:marBottom w:val="0"/>
                  <w:divBdr>
                    <w:top w:val="none" w:sz="0" w:space="0" w:color="auto"/>
                    <w:left w:val="single" w:sz="4" w:space="2" w:color="84B0C7"/>
                    <w:bottom w:val="none" w:sz="0" w:space="0" w:color="auto"/>
                    <w:right w:val="single" w:sz="4" w:space="2" w:color="84B0C7"/>
                  </w:divBdr>
                  <w:divsChild>
                    <w:div w:id="1350987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65023">
      <w:bodyDiv w:val="1"/>
      <w:marLeft w:val="0"/>
      <w:marRight w:val="0"/>
      <w:marTop w:val="0"/>
      <w:marBottom w:val="0"/>
      <w:divBdr>
        <w:top w:val="none" w:sz="0" w:space="0" w:color="auto"/>
        <w:left w:val="none" w:sz="0" w:space="0" w:color="auto"/>
        <w:bottom w:val="none" w:sz="0" w:space="0" w:color="auto"/>
        <w:right w:val="none" w:sz="0" w:space="0" w:color="auto"/>
      </w:divBdr>
      <w:divsChild>
        <w:div w:id="948051316">
          <w:marLeft w:val="0"/>
          <w:marRight w:val="0"/>
          <w:marTop w:val="0"/>
          <w:marBottom w:val="0"/>
          <w:divBdr>
            <w:top w:val="none" w:sz="0" w:space="0" w:color="auto"/>
            <w:left w:val="none" w:sz="0" w:space="0" w:color="auto"/>
            <w:bottom w:val="none" w:sz="0" w:space="0" w:color="auto"/>
            <w:right w:val="none" w:sz="0" w:space="0" w:color="auto"/>
          </w:divBdr>
        </w:div>
      </w:divsChild>
    </w:div>
    <w:div w:id="121509360">
      <w:bodyDiv w:val="1"/>
      <w:marLeft w:val="0"/>
      <w:marRight w:val="0"/>
      <w:marTop w:val="0"/>
      <w:marBottom w:val="0"/>
      <w:divBdr>
        <w:top w:val="none" w:sz="0" w:space="0" w:color="auto"/>
        <w:left w:val="none" w:sz="0" w:space="0" w:color="auto"/>
        <w:bottom w:val="none" w:sz="0" w:space="0" w:color="auto"/>
        <w:right w:val="none" w:sz="0" w:space="0" w:color="auto"/>
      </w:divBdr>
      <w:divsChild>
        <w:div w:id="951745715">
          <w:marLeft w:val="0"/>
          <w:marRight w:val="0"/>
          <w:marTop w:val="0"/>
          <w:marBottom w:val="0"/>
          <w:divBdr>
            <w:top w:val="none" w:sz="0" w:space="0" w:color="auto"/>
            <w:left w:val="none" w:sz="0" w:space="0" w:color="auto"/>
            <w:bottom w:val="none" w:sz="0" w:space="0" w:color="auto"/>
            <w:right w:val="none" w:sz="0" w:space="0" w:color="auto"/>
          </w:divBdr>
          <w:divsChild>
            <w:div w:id="1001472470">
              <w:marLeft w:val="0"/>
              <w:marRight w:val="111"/>
              <w:marTop w:val="111"/>
              <w:marBottom w:val="0"/>
              <w:divBdr>
                <w:top w:val="none" w:sz="0" w:space="0" w:color="auto"/>
                <w:left w:val="none" w:sz="0" w:space="0" w:color="auto"/>
                <w:bottom w:val="none" w:sz="0" w:space="0" w:color="auto"/>
                <w:right w:val="none" w:sz="0" w:space="0" w:color="auto"/>
              </w:divBdr>
              <w:divsChild>
                <w:div w:id="1235553062">
                  <w:marLeft w:val="0"/>
                  <w:marRight w:val="0"/>
                  <w:marTop w:val="0"/>
                  <w:marBottom w:val="0"/>
                  <w:divBdr>
                    <w:top w:val="none" w:sz="0" w:space="0" w:color="auto"/>
                    <w:left w:val="single" w:sz="4" w:space="2" w:color="84B0C7"/>
                    <w:bottom w:val="none" w:sz="0" w:space="0" w:color="auto"/>
                    <w:right w:val="single" w:sz="4" w:space="2" w:color="84B0C7"/>
                  </w:divBdr>
                  <w:divsChild>
                    <w:div w:id="12689996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425939">
      <w:bodyDiv w:val="1"/>
      <w:marLeft w:val="0"/>
      <w:marRight w:val="0"/>
      <w:marTop w:val="0"/>
      <w:marBottom w:val="0"/>
      <w:divBdr>
        <w:top w:val="none" w:sz="0" w:space="0" w:color="auto"/>
        <w:left w:val="none" w:sz="0" w:space="0" w:color="auto"/>
        <w:bottom w:val="none" w:sz="0" w:space="0" w:color="auto"/>
        <w:right w:val="none" w:sz="0" w:space="0" w:color="auto"/>
      </w:divBdr>
      <w:divsChild>
        <w:div w:id="1971550183">
          <w:marLeft w:val="0"/>
          <w:marRight w:val="0"/>
          <w:marTop w:val="0"/>
          <w:marBottom w:val="0"/>
          <w:divBdr>
            <w:top w:val="none" w:sz="0" w:space="0" w:color="auto"/>
            <w:left w:val="none" w:sz="0" w:space="0" w:color="auto"/>
            <w:bottom w:val="none" w:sz="0" w:space="0" w:color="auto"/>
            <w:right w:val="none" w:sz="0" w:space="0" w:color="auto"/>
          </w:divBdr>
          <w:divsChild>
            <w:div w:id="897862778">
              <w:marLeft w:val="0"/>
              <w:marRight w:val="97"/>
              <w:marTop w:val="97"/>
              <w:marBottom w:val="0"/>
              <w:divBdr>
                <w:top w:val="none" w:sz="0" w:space="0" w:color="auto"/>
                <w:left w:val="none" w:sz="0" w:space="0" w:color="auto"/>
                <w:bottom w:val="none" w:sz="0" w:space="0" w:color="auto"/>
                <w:right w:val="none" w:sz="0" w:space="0" w:color="auto"/>
              </w:divBdr>
              <w:divsChild>
                <w:div w:id="596325578">
                  <w:marLeft w:val="0"/>
                  <w:marRight w:val="0"/>
                  <w:marTop w:val="0"/>
                  <w:marBottom w:val="0"/>
                  <w:divBdr>
                    <w:top w:val="none" w:sz="0" w:space="0" w:color="auto"/>
                    <w:left w:val="single" w:sz="4" w:space="1" w:color="84B0C7"/>
                    <w:bottom w:val="none" w:sz="0" w:space="0" w:color="auto"/>
                    <w:right w:val="single" w:sz="4" w:space="1" w:color="84B0C7"/>
                  </w:divBdr>
                  <w:divsChild>
                    <w:div w:id="7313899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9811742">
      <w:bodyDiv w:val="1"/>
      <w:marLeft w:val="0"/>
      <w:marRight w:val="0"/>
      <w:marTop w:val="0"/>
      <w:marBottom w:val="0"/>
      <w:divBdr>
        <w:top w:val="none" w:sz="0" w:space="0" w:color="auto"/>
        <w:left w:val="none" w:sz="0" w:space="0" w:color="auto"/>
        <w:bottom w:val="none" w:sz="0" w:space="0" w:color="auto"/>
        <w:right w:val="none" w:sz="0" w:space="0" w:color="auto"/>
      </w:divBdr>
      <w:divsChild>
        <w:div w:id="1924803467">
          <w:marLeft w:val="0"/>
          <w:marRight w:val="0"/>
          <w:marTop w:val="0"/>
          <w:marBottom w:val="0"/>
          <w:divBdr>
            <w:top w:val="none" w:sz="0" w:space="0" w:color="auto"/>
            <w:left w:val="none" w:sz="0" w:space="0" w:color="auto"/>
            <w:bottom w:val="none" w:sz="0" w:space="0" w:color="auto"/>
            <w:right w:val="none" w:sz="0" w:space="0" w:color="auto"/>
          </w:divBdr>
          <w:divsChild>
            <w:div w:id="931352571">
              <w:marLeft w:val="0"/>
              <w:marRight w:val="111"/>
              <w:marTop w:val="111"/>
              <w:marBottom w:val="0"/>
              <w:divBdr>
                <w:top w:val="none" w:sz="0" w:space="0" w:color="auto"/>
                <w:left w:val="none" w:sz="0" w:space="0" w:color="auto"/>
                <w:bottom w:val="none" w:sz="0" w:space="0" w:color="auto"/>
                <w:right w:val="none" w:sz="0" w:space="0" w:color="auto"/>
              </w:divBdr>
              <w:divsChild>
                <w:div w:id="1174151765">
                  <w:marLeft w:val="0"/>
                  <w:marRight w:val="0"/>
                  <w:marTop w:val="0"/>
                  <w:marBottom w:val="0"/>
                  <w:divBdr>
                    <w:top w:val="none" w:sz="0" w:space="0" w:color="auto"/>
                    <w:left w:val="single" w:sz="4" w:space="2" w:color="84B0C7"/>
                    <w:bottom w:val="none" w:sz="0" w:space="0" w:color="auto"/>
                    <w:right w:val="single" w:sz="4" w:space="2" w:color="84B0C7"/>
                  </w:divBdr>
                  <w:divsChild>
                    <w:div w:id="10681143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2352750">
      <w:bodyDiv w:val="1"/>
      <w:marLeft w:val="0"/>
      <w:marRight w:val="0"/>
      <w:marTop w:val="0"/>
      <w:marBottom w:val="0"/>
      <w:divBdr>
        <w:top w:val="none" w:sz="0" w:space="0" w:color="auto"/>
        <w:left w:val="none" w:sz="0" w:space="0" w:color="auto"/>
        <w:bottom w:val="none" w:sz="0" w:space="0" w:color="auto"/>
        <w:right w:val="none" w:sz="0" w:space="0" w:color="auto"/>
      </w:divBdr>
      <w:divsChild>
        <w:div w:id="1797210093">
          <w:marLeft w:val="0"/>
          <w:marRight w:val="0"/>
          <w:marTop w:val="0"/>
          <w:marBottom w:val="0"/>
          <w:divBdr>
            <w:top w:val="none" w:sz="0" w:space="0" w:color="auto"/>
            <w:left w:val="none" w:sz="0" w:space="0" w:color="auto"/>
            <w:bottom w:val="none" w:sz="0" w:space="0" w:color="auto"/>
            <w:right w:val="none" w:sz="0" w:space="0" w:color="auto"/>
          </w:divBdr>
        </w:div>
      </w:divsChild>
    </w:div>
    <w:div w:id="144399345">
      <w:bodyDiv w:val="1"/>
      <w:marLeft w:val="0"/>
      <w:marRight w:val="0"/>
      <w:marTop w:val="0"/>
      <w:marBottom w:val="0"/>
      <w:divBdr>
        <w:top w:val="none" w:sz="0" w:space="0" w:color="auto"/>
        <w:left w:val="none" w:sz="0" w:space="0" w:color="auto"/>
        <w:bottom w:val="none" w:sz="0" w:space="0" w:color="auto"/>
        <w:right w:val="none" w:sz="0" w:space="0" w:color="auto"/>
      </w:divBdr>
      <w:divsChild>
        <w:div w:id="1684740772">
          <w:marLeft w:val="0"/>
          <w:marRight w:val="0"/>
          <w:marTop w:val="0"/>
          <w:marBottom w:val="0"/>
          <w:divBdr>
            <w:top w:val="none" w:sz="0" w:space="0" w:color="auto"/>
            <w:left w:val="none" w:sz="0" w:space="0" w:color="auto"/>
            <w:bottom w:val="none" w:sz="0" w:space="0" w:color="auto"/>
            <w:right w:val="none" w:sz="0" w:space="0" w:color="auto"/>
          </w:divBdr>
          <w:divsChild>
            <w:div w:id="199755168">
              <w:marLeft w:val="0"/>
              <w:marRight w:val="111"/>
              <w:marTop w:val="111"/>
              <w:marBottom w:val="0"/>
              <w:divBdr>
                <w:top w:val="none" w:sz="0" w:space="0" w:color="auto"/>
                <w:left w:val="none" w:sz="0" w:space="0" w:color="auto"/>
                <w:bottom w:val="none" w:sz="0" w:space="0" w:color="auto"/>
                <w:right w:val="none" w:sz="0" w:space="0" w:color="auto"/>
              </w:divBdr>
              <w:divsChild>
                <w:div w:id="1338340781">
                  <w:marLeft w:val="0"/>
                  <w:marRight w:val="0"/>
                  <w:marTop w:val="0"/>
                  <w:marBottom w:val="0"/>
                  <w:divBdr>
                    <w:top w:val="none" w:sz="0" w:space="0" w:color="auto"/>
                    <w:left w:val="single" w:sz="4" w:space="2" w:color="84B0C7"/>
                    <w:bottom w:val="none" w:sz="0" w:space="0" w:color="auto"/>
                    <w:right w:val="single" w:sz="4" w:space="2" w:color="84B0C7"/>
                  </w:divBdr>
                  <w:divsChild>
                    <w:div w:id="1036613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0684959">
      <w:bodyDiv w:val="1"/>
      <w:marLeft w:val="0"/>
      <w:marRight w:val="0"/>
      <w:marTop w:val="0"/>
      <w:marBottom w:val="0"/>
      <w:divBdr>
        <w:top w:val="none" w:sz="0" w:space="0" w:color="auto"/>
        <w:left w:val="none" w:sz="0" w:space="0" w:color="auto"/>
        <w:bottom w:val="none" w:sz="0" w:space="0" w:color="auto"/>
        <w:right w:val="none" w:sz="0" w:space="0" w:color="auto"/>
      </w:divBdr>
      <w:divsChild>
        <w:div w:id="1421364940">
          <w:marLeft w:val="0"/>
          <w:marRight w:val="0"/>
          <w:marTop w:val="0"/>
          <w:marBottom w:val="0"/>
          <w:divBdr>
            <w:top w:val="none" w:sz="0" w:space="0" w:color="auto"/>
            <w:left w:val="none" w:sz="0" w:space="0" w:color="auto"/>
            <w:bottom w:val="none" w:sz="0" w:space="0" w:color="auto"/>
            <w:right w:val="none" w:sz="0" w:space="0" w:color="auto"/>
          </w:divBdr>
        </w:div>
      </w:divsChild>
    </w:div>
    <w:div w:id="169372907">
      <w:bodyDiv w:val="1"/>
      <w:marLeft w:val="0"/>
      <w:marRight w:val="0"/>
      <w:marTop w:val="0"/>
      <w:marBottom w:val="0"/>
      <w:divBdr>
        <w:top w:val="none" w:sz="0" w:space="0" w:color="auto"/>
        <w:left w:val="none" w:sz="0" w:space="0" w:color="auto"/>
        <w:bottom w:val="none" w:sz="0" w:space="0" w:color="auto"/>
        <w:right w:val="none" w:sz="0" w:space="0" w:color="auto"/>
      </w:divBdr>
      <w:divsChild>
        <w:div w:id="438138268">
          <w:marLeft w:val="0"/>
          <w:marRight w:val="0"/>
          <w:marTop w:val="0"/>
          <w:marBottom w:val="0"/>
          <w:divBdr>
            <w:top w:val="none" w:sz="0" w:space="0" w:color="auto"/>
            <w:left w:val="none" w:sz="0" w:space="0" w:color="auto"/>
            <w:bottom w:val="none" w:sz="0" w:space="0" w:color="auto"/>
            <w:right w:val="none" w:sz="0" w:space="0" w:color="auto"/>
          </w:divBdr>
          <w:divsChild>
            <w:div w:id="2049599883">
              <w:marLeft w:val="0"/>
              <w:marRight w:val="111"/>
              <w:marTop w:val="111"/>
              <w:marBottom w:val="0"/>
              <w:divBdr>
                <w:top w:val="none" w:sz="0" w:space="0" w:color="auto"/>
                <w:left w:val="none" w:sz="0" w:space="0" w:color="auto"/>
                <w:bottom w:val="none" w:sz="0" w:space="0" w:color="auto"/>
                <w:right w:val="none" w:sz="0" w:space="0" w:color="auto"/>
              </w:divBdr>
              <w:divsChild>
                <w:div w:id="465465115">
                  <w:marLeft w:val="0"/>
                  <w:marRight w:val="0"/>
                  <w:marTop w:val="0"/>
                  <w:marBottom w:val="0"/>
                  <w:divBdr>
                    <w:top w:val="none" w:sz="0" w:space="0" w:color="auto"/>
                    <w:left w:val="single" w:sz="4" w:space="2" w:color="84B0C7"/>
                    <w:bottom w:val="none" w:sz="0" w:space="0" w:color="auto"/>
                    <w:right w:val="single" w:sz="4" w:space="2" w:color="84B0C7"/>
                  </w:divBdr>
                  <w:divsChild>
                    <w:div w:id="11689786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043448">
      <w:bodyDiv w:val="1"/>
      <w:marLeft w:val="0"/>
      <w:marRight w:val="0"/>
      <w:marTop w:val="0"/>
      <w:marBottom w:val="0"/>
      <w:divBdr>
        <w:top w:val="none" w:sz="0" w:space="0" w:color="auto"/>
        <w:left w:val="none" w:sz="0" w:space="0" w:color="auto"/>
        <w:bottom w:val="none" w:sz="0" w:space="0" w:color="auto"/>
        <w:right w:val="none" w:sz="0" w:space="0" w:color="auto"/>
      </w:divBdr>
      <w:divsChild>
        <w:div w:id="1724908184">
          <w:marLeft w:val="0"/>
          <w:marRight w:val="0"/>
          <w:marTop w:val="0"/>
          <w:marBottom w:val="0"/>
          <w:divBdr>
            <w:top w:val="none" w:sz="0" w:space="0" w:color="auto"/>
            <w:left w:val="none" w:sz="0" w:space="0" w:color="auto"/>
            <w:bottom w:val="none" w:sz="0" w:space="0" w:color="auto"/>
            <w:right w:val="none" w:sz="0" w:space="0" w:color="auto"/>
          </w:divBdr>
          <w:divsChild>
            <w:div w:id="169108016">
              <w:marLeft w:val="0"/>
              <w:marRight w:val="158"/>
              <w:marTop w:val="158"/>
              <w:marBottom w:val="0"/>
              <w:divBdr>
                <w:top w:val="none" w:sz="0" w:space="0" w:color="auto"/>
                <w:left w:val="none" w:sz="0" w:space="0" w:color="auto"/>
                <w:bottom w:val="none" w:sz="0" w:space="0" w:color="auto"/>
                <w:right w:val="none" w:sz="0" w:space="0" w:color="auto"/>
              </w:divBdr>
              <w:divsChild>
                <w:div w:id="1960136273">
                  <w:marLeft w:val="0"/>
                  <w:marRight w:val="0"/>
                  <w:marTop w:val="0"/>
                  <w:marBottom w:val="0"/>
                  <w:divBdr>
                    <w:top w:val="none" w:sz="0" w:space="0" w:color="auto"/>
                    <w:left w:val="single" w:sz="6" w:space="2" w:color="84B0C7"/>
                    <w:bottom w:val="none" w:sz="0" w:space="0" w:color="auto"/>
                    <w:right w:val="single" w:sz="6" w:space="2" w:color="84B0C7"/>
                  </w:divBdr>
                  <w:divsChild>
                    <w:div w:id="797625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0580579">
      <w:bodyDiv w:val="1"/>
      <w:marLeft w:val="0"/>
      <w:marRight w:val="0"/>
      <w:marTop w:val="0"/>
      <w:marBottom w:val="0"/>
      <w:divBdr>
        <w:top w:val="none" w:sz="0" w:space="0" w:color="auto"/>
        <w:left w:val="none" w:sz="0" w:space="0" w:color="auto"/>
        <w:bottom w:val="none" w:sz="0" w:space="0" w:color="auto"/>
        <w:right w:val="none" w:sz="0" w:space="0" w:color="auto"/>
      </w:divBdr>
      <w:divsChild>
        <w:div w:id="196820850">
          <w:marLeft w:val="0"/>
          <w:marRight w:val="0"/>
          <w:marTop w:val="0"/>
          <w:marBottom w:val="0"/>
          <w:divBdr>
            <w:top w:val="none" w:sz="0" w:space="0" w:color="auto"/>
            <w:left w:val="none" w:sz="0" w:space="0" w:color="auto"/>
            <w:bottom w:val="none" w:sz="0" w:space="0" w:color="auto"/>
            <w:right w:val="none" w:sz="0" w:space="0" w:color="auto"/>
          </w:divBdr>
        </w:div>
      </w:divsChild>
    </w:div>
    <w:div w:id="191265032">
      <w:bodyDiv w:val="1"/>
      <w:marLeft w:val="0"/>
      <w:marRight w:val="0"/>
      <w:marTop w:val="0"/>
      <w:marBottom w:val="0"/>
      <w:divBdr>
        <w:top w:val="none" w:sz="0" w:space="0" w:color="auto"/>
        <w:left w:val="none" w:sz="0" w:space="0" w:color="auto"/>
        <w:bottom w:val="none" w:sz="0" w:space="0" w:color="auto"/>
        <w:right w:val="none" w:sz="0" w:space="0" w:color="auto"/>
      </w:divBdr>
      <w:divsChild>
        <w:div w:id="310983090">
          <w:marLeft w:val="0"/>
          <w:marRight w:val="0"/>
          <w:marTop w:val="0"/>
          <w:marBottom w:val="0"/>
          <w:divBdr>
            <w:top w:val="none" w:sz="0" w:space="0" w:color="auto"/>
            <w:left w:val="none" w:sz="0" w:space="0" w:color="auto"/>
            <w:bottom w:val="none" w:sz="0" w:space="0" w:color="auto"/>
            <w:right w:val="none" w:sz="0" w:space="0" w:color="auto"/>
          </w:divBdr>
        </w:div>
      </w:divsChild>
    </w:div>
    <w:div w:id="194083254">
      <w:bodyDiv w:val="1"/>
      <w:marLeft w:val="0"/>
      <w:marRight w:val="0"/>
      <w:marTop w:val="0"/>
      <w:marBottom w:val="0"/>
      <w:divBdr>
        <w:top w:val="none" w:sz="0" w:space="0" w:color="auto"/>
        <w:left w:val="none" w:sz="0" w:space="0" w:color="auto"/>
        <w:bottom w:val="none" w:sz="0" w:space="0" w:color="auto"/>
        <w:right w:val="none" w:sz="0" w:space="0" w:color="auto"/>
      </w:divBdr>
      <w:divsChild>
        <w:div w:id="533420936">
          <w:marLeft w:val="0"/>
          <w:marRight w:val="0"/>
          <w:marTop w:val="0"/>
          <w:marBottom w:val="0"/>
          <w:divBdr>
            <w:top w:val="none" w:sz="0" w:space="0" w:color="auto"/>
            <w:left w:val="none" w:sz="0" w:space="0" w:color="auto"/>
            <w:bottom w:val="none" w:sz="0" w:space="0" w:color="auto"/>
            <w:right w:val="none" w:sz="0" w:space="0" w:color="auto"/>
          </w:divBdr>
          <w:divsChild>
            <w:div w:id="283389522">
              <w:marLeft w:val="0"/>
              <w:marRight w:val="111"/>
              <w:marTop w:val="111"/>
              <w:marBottom w:val="0"/>
              <w:divBdr>
                <w:top w:val="none" w:sz="0" w:space="0" w:color="auto"/>
                <w:left w:val="none" w:sz="0" w:space="0" w:color="auto"/>
                <w:bottom w:val="none" w:sz="0" w:space="0" w:color="auto"/>
                <w:right w:val="none" w:sz="0" w:space="0" w:color="auto"/>
              </w:divBdr>
              <w:divsChild>
                <w:div w:id="32270657">
                  <w:marLeft w:val="0"/>
                  <w:marRight w:val="0"/>
                  <w:marTop w:val="0"/>
                  <w:marBottom w:val="0"/>
                  <w:divBdr>
                    <w:top w:val="none" w:sz="0" w:space="0" w:color="auto"/>
                    <w:left w:val="single" w:sz="4" w:space="2" w:color="84B0C7"/>
                    <w:bottom w:val="none" w:sz="0" w:space="0" w:color="auto"/>
                    <w:right w:val="single" w:sz="4" w:space="2" w:color="84B0C7"/>
                  </w:divBdr>
                  <w:divsChild>
                    <w:div w:id="1334340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4779088">
      <w:bodyDiv w:val="1"/>
      <w:marLeft w:val="0"/>
      <w:marRight w:val="0"/>
      <w:marTop w:val="0"/>
      <w:marBottom w:val="0"/>
      <w:divBdr>
        <w:top w:val="none" w:sz="0" w:space="0" w:color="auto"/>
        <w:left w:val="none" w:sz="0" w:space="0" w:color="auto"/>
        <w:bottom w:val="none" w:sz="0" w:space="0" w:color="auto"/>
        <w:right w:val="none" w:sz="0" w:space="0" w:color="auto"/>
      </w:divBdr>
      <w:divsChild>
        <w:div w:id="1124427517">
          <w:marLeft w:val="0"/>
          <w:marRight w:val="0"/>
          <w:marTop w:val="0"/>
          <w:marBottom w:val="0"/>
          <w:divBdr>
            <w:top w:val="none" w:sz="0" w:space="0" w:color="auto"/>
            <w:left w:val="none" w:sz="0" w:space="0" w:color="auto"/>
            <w:bottom w:val="none" w:sz="0" w:space="0" w:color="auto"/>
            <w:right w:val="none" w:sz="0" w:space="0" w:color="auto"/>
          </w:divBdr>
        </w:div>
      </w:divsChild>
    </w:div>
    <w:div w:id="241068973">
      <w:bodyDiv w:val="1"/>
      <w:marLeft w:val="0"/>
      <w:marRight w:val="0"/>
      <w:marTop w:val="0"/>
      <w:marBottom w:val="0"/>
      <w:divBdr>
        <w:top w:val="none" w:sz="0" w:space="0" w:color="auto"/>
        <w:left w:val="none" w:sz="0" w:space="0" w:color="auto"/>
        <w:bottom w:val="none" w:sz="0" w:space="0" w:color="auto"/>
        <w:right w:val="none" w:sz="0" w:space="0" w:color="auto"/>
      </w:divBdr>
      <w:divsChild>
        <w:div w:id="730034601">
          <w:marLeft w:val="0"/>
          <w:marRight w:val="0"/>
          <w:marTop w:val="0"/>
          <w:marBottom w:val="0"/>
          <w:divBdr>
            <w:top w:val="none" w:sz="0" w:space="0" w:color="auto"/>
            <w:left w:val="none" w:sz="0" w:space="0" w:color="auto"/>
            <w:bottom w:val="none" w:sz="0" w:space="0" w:color="auto"/>
            <w:right w:val="none" w:sz="0" w:space="0" w:color="auto"/>
          </w:divBdr>
        </w:div>
      </w:divsChild>
    </w:div>
    <w:div w:id="242226713">
      <w:bodyDiv w:val="1"/>
      <w:marLeft w:val="0"/>
      <w:marRight w:val="0"/>
      <w:marTop w:val="0"/>
      <w:marBottom w:val="0"/>
      <w:divBdr>
        <w:top w:val="none" w:sz="0" w:space="0" w:color="auto"/>
        <w:left w:val="none" w:sz="0" w:space="0" w:color="auto"/>
        <w:bottom w:val="none" w:sz="0" w:space="0" w:color="auto"/>
        <w:right w:val="none" w:sz="0" w:space="0" w:color="auto"/>
      </w:divBdr>
      <w:divsChild>
        <w:div w:id="727266798">
          <w:marLeft w:val="0"/>
          <w:marRight w:val="0"/>
          <w:marTop w:val="0"/>
          <w:marBottom w:val="0"/>
          <w:divBdr>
            <w:top w:val="none" w:sz="0" w:space="0" w:color="auto"/>
            <w:left w:val="none" w:sz="0" w:space="0" w:color="auto"/>
            <w:bottom w:val="none" w:sz="0" w:space="0" w:color="auto"/>
            <w:right w:val="none" w:sz="0" w:space="0" w:color="auto"/>
          </w:divBdr>
          <w:divsChild>
            <w:div w:id="1526745841">
              <w:marLeft w:val="0"/>
              <w:marRight w:val="97"/>
              <w:marTop w:val="97"/>
              <w:marBottom w:val="0"/>
              <w:divBdr>
                <w:top w:val="none" w:sz="0" w:space="0" w:color="auto"/>
                <w:left w:val="none" w:sz="0" w:space="0" w:color="auto"/>
                <w:bottom w:val="none" w:sz="0" w:space="0" w:color="auto"/>
                <w:right w:val="none" w:sz="0" w:space="0" w:color="auto"/>
              </w:divBdr>
              <w:divsChild>
                <w:div w:id="496962777">
                  <w:marLeft w:val="0"/>
                  <w:marRight w:val="0"/>
                  <w:marTop w:val="0"/>
                  <w:marBottom w:val="0"/>
                  <w:divBdr>
                    <w:top w:val="none" w:sz="0" w:space="0" w:color="auto"/>
                    <w:left w:val="single" w:sz="4" w:space="1" w:color="84B0C7"/>
                    <w:bottom w:val="none" w:sz="0" w:space="0" w:color="auto"/>
                    <w:right w:val="single" w:sz="4" w:space="1" w:color="84B0C7"/>
                  </w:divBdr>
                  <w:divsChild>
                    <w:div w:id="17246712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44803684">
      <w:bodyDiv w:val="1"/>
      <w:marLeft w:val="0"/>
      <w:marRight w:val="0"/>
      <w:marTop w:val="0"/>
      <w:marBottom w:val="0"/>
      <w:divBdr>
        <w:top w:val="none" w:sz="0" w:space="0" w:color="auto"/>
        <w:left w:val="none" w:sz="0" w:space="0" w:color="auto"/>
        <w:bottom w:val="none" w:sz="0" w:space="0" w:color="auto"/>
        <w:right w:val="none" w:sz="0" w:space="0" w:color="auto"/>
      </w:divBdr>
      <w:divsChild>
        <w:div w:id="971862922">
          <w:marLeft w:val="0"/>
          <w:marRight w:val="0"/>
          <w:marTop w:val="0"/>
          <w:marBottom w:val="0"/>
          <w:divBdr>
            <w:top w:val="none" w:sz="0" w:space="0" w:color="auto"/>
            <w:left w:val="none" w:sz="0" w:space="0" w:color="auto"/>
            <w:bottom w:val="none" w:sz="0" w:space="0" w:color="auto"/>
            <w:right w:val="none" w:sz="0" w:space="0" w:color="auto"/>
          </w:divBdr>
        </w:div>
      </w:divsChild>
    </w:div>
    <w:div w:id="245186470">
      <w:bodyDiv w:val="1"/>
      <w:marLeft w:val="0"/>
      <w:marRight w:val="0"/>
      <w:marTop w:val="0"/>
      <w:marBottom w:val="0"/>
      <w:divBdr>
        <w:top w:val="none" w:sz="0" w:space="0" w:color="auto"/>
        <w:left w:val="none" w:sz="0" w:space="0" w:color="auto"/>
        <w:bottom w:val="none" w:sz="0" w:space="0" w:color="auto"/>
        <w:right w:val="none" w:sz="0" w:space="0" w:color="auto"/>
      </w:divBdr>
      <w:divsChild>
        <w:div w:id="1750420689">
          <w:marLeft w:val="0"/>
          <w:marRight w:val="0"/>
          <w:marTop w:val="0"/>
          <w:marBottom w:val="0"/>
          <w:divBdr>
            <w:top w:val="none" w:sz="0" w:space="0" w:color="auto"/>
            <w:left w:val="none" w:sz="0" w:space="0" w:color="auto"/>
            <w:bottom w:val="none" w:sz="0" w:space="0" w:color="auto"/>
            <w:right w:val="none" w:sz="0" w:space="0" w:color="auto"/>
          </w:divBdr>
          <w:divsChild>
            <w:div w:id="236132847">
              <w:marLeft w:val="0"/>
              <w:marRight w:val="111"/>
              <w:marTop w:val="111"/>
              <w:marBottom w:val="0"/>
              <w:divBdr>
                <w:top w:val="none" w:sz="0" w:space="0" w:color="auto"/>
                <w:left w:val="none" w:sz="0" w:space="0" w:color="auto"/>
                <w:bottom w:val="none" w:sz="0" w:space="0" w:color="auto"/>
                <w:right w:val="none" w:sz="0" w:space="0" w:color="auto"/>
              </w:divBdr>
              <w:divsChild>
                <w:div w:id="345255566">
                  <w:marLeft w:val="0"/>
                  <w:marRight w:val="0"/>
                  <w:marTop w:val="0"/>
                  <w:marBottom w:val="0"/>
                  <w:divBdr>
                    <w:top w:val="none" w:sz="0" w:space="0" w:color="auto"/>
                    <w:left w:val="single" w:sz="4" w:space="2" w:color="84B0C7"/>
                    <w:bottom w:val="none" w:sz="0" w:space="0" w:color="auto"/>
                    <w:right w:val="single" w:sz="4" w:space="2" w:color="84B0C7"/>
                  </w:divBdr>
                  <w:divsChild>
                    <w:div w:id="10271715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68125156">
      <w:bodyDiv w:val="1"/>
      <w:marLeft w:val="0"/>
      <w:marRight w:val="0"/>
      <w:marTop w:val="0"/>
      <w:marBottom w:val="0"/>
      <w:divBdr>
        <w:top w:val="none" w:sz="0" w:space="0" w:color="auto"/>
        <w:left w:val="none" w:sz="0" w:space="0" w:color="auto"/>
        <w:bottom w:val="none" w:sz="0" w:space="0" w:color="auto"/>
        <w:right w:val="none" w:sz="0" w:space="0" w:color="auto"/>
      </w:divBdr>
      <w:divsChild>
        <w:div w:id="278491691">
          <w:marLeft w:val="0"/>
          <w:marRight w:val="0"/>
          <w:marTop w:val="0"/>
          <w:marBottom w:val="0"/>
          <w:divBdr>
            <w:top w:val="none" w:sz="0" w:space="0" w:color="auto"/>
            <w:left w:val="none" w:sz="0" w:space="0" w:color="auto"/>
            <w:bottom w:val="none" w:sz="0" w:space="0" w:color="auto"/>
            <w:right w:val="none" w:sz="0" w:space="0" w:color="auto"/>
          </w:divBdr>
        </w:div>
      </w:divsChild>
    </w:div>
    <w:div w:id="276453241">
      <w:bodyDiv w:val="1"/>
      <w:marLeft w:val="0"/>
      <w:marRight w:val="0"/>
      <w:marTop w:val="0"/>
      <w:marBottom w:val="0"/>
      <w:divBdr>
        <w:top w:val="none" w:sz="0" w:space="0" w:color="auto"/>
        <w:left w:val="none" w:sz="0" w:space="0" w:color="auto"/>
        <w:bottom w:val="none" w:sz="0" w:space="0" w:color="auto"/>
        <w:right w:val="none" w:sz="0" w:space="0" w:color="auto"/>
      </w:divBdr>
      <w:divsChild>
        <w:div w:id="865867177">
          <w:marLeft w:val="0"/>
          <w:marRight w:val="0"/>
          <w:marTop w:val="0"/>
          <w:marBottom w:val="0"/>
          <w:divBdr>
            <w:top w:val="none" w:sz="0" w:space="0" w:color="auto"/>
            <w:left w:val="none" w:sz="0" w:space="0" w:color="auto"/>
            <w:bottom w:val="none" w:sz="0" w:space="0" w:color="auto"/>
            <w:right w:val="none" w:sz="0" w:space="0" w:color="auto"/>
          </w:divBdr>
          <w:divsChild>
            <w:div w:id="376008096">
              <w:marLeft w:val="0"/>
              <w:marRight w:val="111"/>
              <w:marTop w:val="111"/>
              <w:marBottom w:val="0"/>
              <w:divBdr>
                <w:top w:val="none" w:sz="0" w:space="0" w:color="auto"/>
                <w:left w:val="none" w:sz="0" w:space="0" w:color="auto"/>
                <w:bottom w:val="none" w:sz="0" w:space="0" w:color="auto"/>
                <w:right w:val="none" w:sz="0" w:space="0" w:color="auto"/>
              </w:divBdr>
              <w:divsChild>
                <w:div w:id="266741913">
                  <w:marLeft w:val="0"/>
                  <w:marRight w:val="0"/>
                  <w:marTop w:val="0"/>
                  <w:marBottom w:val="0"/>
                  <w:divBdr>
                    <w:top w:val="none" w:sz="0" w:space="0" w:color="auto"/>
                    <w:left w:val="single" w:sz="4" w:space="2" w:color="84B0C7"/>
                    <w:bottom w:val="none" w:sz="0" w:space="0" w:color="auto"/>
                    <w:right w:val="single" w:sz="4" w:space="2" w:color="84B0C7"/>
                  </w:divBdr>
                  <w:divsChild>
                    <w:div w:id="298539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95645851">
      <w:bodyDiv w:val="1"/>
      <w:marLeft w:val="0"/>
      <w:marRight w:val="0"/>
      <w:marTop w:val="0"/>
      <w:marBottom w:val="0"/>
      <w:divBdr>
        <w:top w:val="none" w:sz="0" w:space="0" w:color="auto"/>
        <w:left w:val="none" w:sz="0" w:space="0" w:color="auto"/>
        <w:bottom w:val="none" w:sz="0" w:space="0" w:color="auto"/>
        <w:right w:val="none" w:sz="0" w:space="0" w:color="auto"/>
      </w:divBdr>
      <w:divsChild>
        <w:div w:id="799224476">
          <w:marLeft w:val="0"/>
          <w:marRight w:val="0"/>
          <w:marTop w:val="0"/>
          <w:marBottom w:val="0"/>
          <w:divBdr>
            <w:top w:val="none" w:sz="0" w:space="0" w:color="auto"/>
            <w:left w:val="none" w:sz="0" w:space="0" w:color="auto"/>
            <w:bottom w:val="none" w:sz="0" w:space="0" w:color="auto"/>
            <w:right w:val="none" w:sz="0" w:space="0" w:color="auto"/>
          </w:divBdr>
        </w:div>
      </w:divsChild>
    </w:div>
    <w:div w:id="297491269">
      <w:bodyDiv w:val="1"/>
      <w:marLeft w:val="0"/>
      <w:marRight w:val="0"/>
      <w:marTop w:val="0"/>
      <w:marBottom w:val="0"/>
      <w:divBdr>
        <w:top w:val="none" w:sz="0" w:space="0" w:color="auto"/>
        <w:left w:val="none" w:sz="0" w:space="0" w:color="auto"/>
        <w:bottom w:val="none" w:sz="0" w:space="0" w:color="auto"/>
        <w:right w:val="none" w:sz="0" w:space="0" w:color="auto"/>
      </w:divBdr>
      <w:divsChild>
        <w:div w:id="1445924165">
          <w:marLeft w:val="0"/>
          <w:marRight w:val="0"/>
          <w:marTop w:val="0"/>
          <w:marBottom w:val="0"/>
          <w:divBdr>
            <w:top w:val="none" w:sz="0" w:space="0" w:color="auto"/>
            <w:left w:val="none" w:sz="0" w:space="0" w:color="auto"/>
            <w:bottom w:val="none" w:sz="0" w:space="0" w:color="auto"/>
            <w:right w:val="none" w:sz="0" w:space="0" w:color="auto"/>
          </w:divBdr>
        </w:div>
      </w:divsChild>
    </w:div>
    <w:div w:id="302777340">
      <w:bodyDiv w:val="1"/>
      <w:marLeft w:val="0"/>
      <w:marRight w:val="0"/>
      <w:marTop w:val="0"/>
      <w:marBottom w:val="0"/>
      <w:divBdr>
        <w:top w:val="none" w:sz="0" w:space="0" w:color="auto"/>
        <w:left w:val="none" w:sz="0" w:space="0" w:color="auto"/>
        <w:bottom w:val="none" w:sz="0" w:space="0" w:color="auto"/>
        <w:right w:val="none" w:sz="0" w:space="0" w:color="auto"/>
      </w:divBdr>
      <w:divsChild>
        <w:div w:id="778136033">
          <w:marLeft w:val="0"/>
          <w:marRight w:val="0"/>
          <w:marTop w:val="0"/>
          <w:marBottom w:val="0"/>
          <w:divBdr>
            <w:top w:val="none" w:sz="0" w:space="0" w:color="auto"/>
            <w:left w:val="none" w:sz="0" w:space="0" w:color="auto"/>
            <w:bottom w:val="none" w:sz="0" w:space="0" w:color="auto"/>
            <w:right w:val="none" w:sz="0" w:space="0" w:color="auto"/>
          </w:divBdr>
        </w:div>
      </w:divsChild>
    </w:div>
    <w:div w:id="316108179">
      <w:bodyDiv w:val="1"/>
      <w:marLeft w:val="0"/>
      <w:marRight w:val="0"/>
      <w:marTop w:val="0"/>
      <w:marBottom w:val="0"/>
      <w:divBdr>
        <w:top w:val="none" w:sz="0" w:space="0" w:color="auto"/>
        <w:left w:val="none" w:sz="0" w:space="0" w:color="auto"/>
        <w:bottom w:val="none" w:sz="0" w:space="0" w:color="auto"/>
        <w:right w:val="none" w:sz="0" w:space="0" w:color="auto"/>
      </w:divBdr>
      <w:divsChild>
        <w:div w:id="126122857">
          <w:marLeft w:val="0"/>
          <w:marRight w:val="0"/>
          <w:marTop w:val="0"/>
          <w:marBottom w:val="0"/>
          <w:divBdr>
            <w:top w:val="none" w:sz="0" w:space="0" w:color="auto"/>
            <w:left w:val="none" w:sz="0" w:space="0" w:color="auto"/>
            <w:bottom w:val="none" w:sz="0" w:space="0" w:color="auto"/>
            <w:right w:val="none" w:sz="0" w:space="0" w:color="auto"/>
          </w:divBdr>
        </w:div>
      </w:divsChild>
    </w:div>
    <w:div w:id="324279963">
      <w:bodyDiv w:val="1"/>
      <w:marLeft w:val="0"/>
      <w:marRight w:val="0"/>
      <w:marTop w:val="0"/>
      <w:marBottom w:val="0"/>
      <w:divBdr>
        <w:top w:val="none" w:sz="0" w:space="0" w:color="auto"/>
        <w:left w:val="none" w:sz="0" w:space="0" w:color="auto"/>
        <w:bottom w:val="none" w:sz="0" w:space="0" w:color="auto"/>
        <w:right w:val="none" w:sz="0" w:space="0" w:color="auto"/>
      </w:divBdr>
      <w:divsChild>
        <w:div w:id="719591523">
          <w:marLeft w:val="0"/>
          <w:marRight w:val="0"/>
          <w:marTop w:val="0"/>
          <w:marBottom w:val="0"/>
          <w:divBdr>
            <w:top w:val="none" w:sz="0" w:space="0" w:color="auto"/>
            <w:left w:val="none" w:sz="0" w:space="0" w:color="auto"/>
            <w:bottom w:val="none" w:sz="0" w:space="0" w:color="auto"/>
            <w:right w:val="none" w:sz="0" w:space="0" w:color="auto"/>
          </w:divBdr>
        </w:div>
      </w:divsChild>
    </w:div>
    <w:div w:id="331446732">
      <w:bodyDiv w:val="1"/>
      <w:marLeft w:val="0"/>
      <w:marRight w:val="0"/>
      <w:marTop w:val="0"/>
      <w:marBottom w:val="0"/>
      <w:divBdr>
        <w:top w:val="none" w:sz="0" w:space="0" w:color="auto"/>
        <w:left w:val="none" w:sz="0" w:space="0" w:color="auto"/>
        <w:bottom w:val="none" w:sz="0" w:space="0" w:color="auto"/>
        <w:right w:val="none" w:sz="0" w:space="0" w:color="auto"/>
      </w:divBdr>
      <w:divsChild>
        <w:div w:id="925959766">
          <w:marLeft w:val="0"/>
          <w:marRight w:val="0"/>
          <w:marTop w:val="0"/>
          <w:marBottom w:val="0"/>
          <w:divBdr>
            <w:top w:val="none" w:sz="0" w:space="0" w:color="auto"/>
            <w:left w:val="none" w:sz="0" w:space="0" w:color="auto"/>
            <w:bottom w:val="none" w:sz="0" w:space="0" w:color="auto"/>
            <w:right w:val="none" w:sz="0" w:space="0" w:color="auto"/>
          </w:divBdr>
          <w:divsChild>
            <w:div w:id="1847670829">
              <w:marLeft w:val="0"/>
              <w:marRight w:val="97"/>
              <w:marTop w:val="97"/>
              <w:marBottom w:val="0"/>
              <w:divBdr>
                <w:top w:val="none" w:sz="0" w:space="0" w:color="auto"/>
                <w:left w:val="none" w:sz="0" w:space="0" w:color="auto"/>
                <w:bottom w:val="none" w:sz="0" w:space="0" w:color="auto"/>
                <w:right w:val="none" w:sz="0" w:space="0" w:color="auto"/>
              </w:divBdr>
              <w:divsChild>
                <w:div w:id="1426029463">
                  <w:marLeft w:val="0"/>
                  <w:marRight w:val="0"/>
                  <w:marTop w:val="0"/>
                  <w:marBottom w:val="0"/>
                  <w:divBdr>
                    <w:top w:val="none" w:sz="0" w:space="0" w:color="auto"/>
                    <w:left w:val="single" w:sz="4" w:space="1" w:color="84B0C7"/>
                    <w:bottom w:val="none" w:sz="0" w:space="0" w:color="auto"/>
                    <w:right w:val="single" w:sz="4" w:space="1" w:color="84B0C7"/>
                  </w:divBdr>
                  <w:divsChild>
                    <w:div w:id="331241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7930620">
      <w:bodyDiv w:val="1"/>
      <w:marLeft w:val="0"/>
      <w:marRight w:val="0"/>
      <w:marTop w:val="0"/>
      <w:marBottom w:val="0"/>
      <w:divBdr>
        <w:top w:val="none" w:sz="0" w:space="0" w:color="auto"/>
        <w:left w:val="none" w:sz="0" w:space="0" w:color="auto"/>
        <w:bottom w:val="none" w:sz="0" w:space="0" w:color="auto"/>
        <w:right w:val="none" w:sz="0" w:space="0" w:color="auto"/>
      </w:divBdr>
      <w:divsChild>
        <w:div w:id="880022333">
          <w:marLeft w:val="0"/>
          <w:marRight w:val="0"/>
          <w:marTop w:val="0"/>
          <w:marBottom w:val="0"/>
          <w:divBdr>
            <w:top w:val="none" w:sz="0" w:space="0" w:color="auto"/>
            <w:left w:val="none" w:sz="0" w:space="0" w:color="auto"/>
            <w:bottom w:val="none" w:sz="0" w:space="0" w:color="auto"/>
            <w:right w:val="none" w:sz="0" w:space="0" w:color="auto"/>
          </w:divBdr>
          <w:divsChild>
            <w:div w:id="317806896">
              <w:marLeft w:val="0"/>
              <w:marRight w:val="158"/>
              <w:marTop w:val="158"/>
              <w:marBottom w:val="0"/>
              <w:divBdr>
                <w:top w:val="none" w:sz="0" w:space="0" w:color="auto"/>
                <w:left w:val="none" w:sz="0" w:space="0" w:color="auto"/>
                <w:bottom w:val="none" w:sz="0" w:space="0" w:color="auto"/>
                <w:right w:val="none" w:sz="0" w:space="0" w:color="auto"/>
              </w:divBdr>
              <w:divsChild>
                <w:div w:id="1671907323">
                  <w:marLeft w:val="0"/>
                  <w:marRight w:val="0"/>
                  <w:marTop w:val="0"/>
                  <w:marBottom w:val="0"/>
                  <w:divBdr>
                    <w:top w:val="none" w:sz="0" w:space="0" w:color="auto"/>
                    <w:left w:val="single" w:sz="6" w:space="2" w:color="84B0C7"/>
                    <w:bottom w:val="none" w:sz="0" w:space="0" w:color="auto"/>
                    <w:right w:val="single" w:sz="6" w:space="2" w:color="84B0C7"/>
                  </w:divBdr>
                  <w:divsChild>
                    <w:div w:id="548957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45866059">
      <w:bodyDiv w:val="1"/>
      <w:marLeft w:val="0"/>
      <w:marRight w:val="0"/>
      <w:marTop w:val="0"/>
      <w:marBottom w:val="0"/>
      <w:divBdr>
        <w:top w:val="none" w:sz="0" w:space="0" w:color="auto"/>
        <w:left w:val="none" w:sz="0" w:space="0" w:color="auto"/>
        <w:bottom w:val="none" w:sz="0" w:space="0" w:color="auto"/>
        <w:right w:val="none" w:sz="0" w:space="0" w:color="auto"/>
      </w:divBdr>
      <w:divsChild>
        <w:div w:id="558589683">
          <w:marLeft w:val="0"/>
          <w:marRight w:val="0"/>
          <w:marTop w:val="0"/>
          <w:marBottom w:val="0"/>
          <w:divBdr>
            <w:top w:val="none" w:sz="0" w:space="0" w:color="auto"/>
            <w:left w:val="none" w:sz="0" w:space="0" w:color="auto"/>
            <w:bottom w:val="none" w:sz="0" w:space="0" w:color="auto"/>
            <w:right w:val="none" w:sz="0" w:space="0" w:color="auto"/>
          </w:divBdr>
          <w:divsChild>
            <w:div w:id="1370107955">
              <w:marLeft w:val="0"/>
              <w:marRight w:val="111"/>
              <w:marTop w:val="111"/>
              <w:marBottom w:val="0"/>
              <w:divBdr>
                <w:top w:val="none" w:sz="0" w:space="0" w:color="auto"/>
                <w:left w:val="none" w:sz="0" w:space="0" w:color="auto"/>
                <w:bottom w:val="none" w:sz="0" w:space="0" w:color="auto"/>
                <w:right w:val="none" w:sz="0" w:space="0" w:color="auto"/>
              </w:divBdr>
              <w:divsChild>
                <w:div w:id="2025589139">
                  <w:marLeft w:val="0"/>
                  <w:marRight w:val="0"/>
                  <w:marTop w:val="0"/>
                  <w:marBottom w:val="0"/>
                  <w:divBdr>
                    <w:top w:val="none" w:sz="0" w:space="0" w:color="auto"/>
                    <w:left w:val="single" w:sz="4" w:space="2" w:color="84B0C7"/>
                    <w:bottom w:val="none" w:sz="0" w:space="0" w:color="auto"/>
                    <w:right w:val="single" w:sz="4" w:space="2" w:color="84B0C7"/>
                  </w:divBdr>
                  <w:divsChild>
                    <w:div w:id="2134446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57195371">
      <w:bodyDiv w:val="1"/>
      <w:marLeft w:val="0"/>
      <w:marRight w:val="0"/>
      <w:marTop w:val="0"/>
      <w:marBottom w:val="0"/>
      <w:divBdr>
        <w:top w:val="none" w:sz="0" w:space="0" w:color="auto"/>
        <w:left w:val="none" w:sz="0" w:space="0" w:color="auto"/>
        <w:bottom w:val="none" w:sz="0" w:space="0" w:color="auto"/>
        <w:right w:val="none" w:sz="0" w:space="0" w:color="auto"/>
      </w:divBdr>
      <w:divsChild>
        <w:div w:id="2062551705">
          <w:marLeft w:val="0"/>
          <w:marRight w:val="0"/>
          <w:marTop w:val="0"/>
          <w:marBottom w:val="0"/>
          <w:divBdr>
            <w:top w:val="none" w:sz="0" w:space="0" w:color="auto"/>
            <w:left w:val="none" w:sz="0" w:space="0" w:color="auto"/>
            <w:bottom w:val="none" w:sz="0" w:space="0" w:color="auto"/>
            <w:right w:val="none" w:sz="0" w:space="0" w:color="auto"/>
          </w:divBdr>
          <w:divsChild>
            <w:div w:id="207690874">
              <w:marLeft w:val="0"/>
              <w:marRight w:val="111"/>
              <w:marTop w:val="111"/>
              <w:marBottom w:val="0"/>
              <w:divBdr>
                <w:top w:val="none" w:sz="0" w:space="0" w:color="auto"/>
                <w:left w:val="none" w:sz="0" w:space="0" w:color="auto"/>
                <w:bottom w:val="none" w:sz="0" w:space="0" w:color="auto"/>
                <w:right w:val="none" w:sz="0" w:space="0" w:color="auto"/>
              </w:divBdr>
              <w:divsChild>
                <w:div w:id="63143632">
                  <w:marLeft w:val="0"/>
                  <w:marRight w:val="0"/>
                  <w:marTop w:val="0"/>
                  <w:marBottom w:val="0"/>
                  <w:divBdr>
                    <w:top w:val="none" w:sz="0" w:space="0" w:color="auto"/>
                    <w:left w:val="single" w:sz="4" w:space="2" w:color="84B0C7"/>
                    <w:bottom w:val="none" w:sz="0" w:space="0" w:color="auto"/>
                    <w:right w:val="single" w:sz="4" w:space="2" w:color="84B0C7"/>
                  </w:divBdr>
                  <w:divsChild>
                    <w:div w:id="418719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61201535">
      <w:bodyDiv w:val="1"/>
      <w:marLeft w:val="0"/>
      <w:marRight w:val="0"/>
      <w:marTop w:val="0"/>
      <w:marBottom w:val="0"/>
      <w:divBdr>
        <w:top w:val="none" w:sz="0" w:space="0" w:color="auto"/>
        <w:left w:val="none" w:sz="0" w:space="0" w:color="auto"/>
        <w:bottom w:val="none" w:sz="0" w:space="0" w:color="auto"/>
        <w:right w:val="none" w:sz="0" w:space="0" w:color="auto"/>
      </w:divBdr>
      <w:divsChild>
        <w:div w:id="1307130421">
          <w:marLeft w:val="0"/>
          <w:marRight w:val="0"/>
          <w:marTop w:val="0"/>
          <w:marBottom w:val="0"/>
          <w:divBdr>
            <w:top w:val="none" w:sz="0" w:space="0" w:color="auto"/>
            <w:left w:val="none" w:sz="0" w:space="0" w:color="auto"/>
            <w:bottom w:val="none" w:sz="0" w:space="0" w:color="auto"/>
            <w:right w:val="none" w:sz="0" w:space="0" w:color="auto"/>
          </w:divBdr>
          <w:divsChild>
            <w:div w:id="1132750911">
              <w:marLeft w:val="0"/>
              <w:marRight w:val="111"/>
              <w:marTop w:val="111"/>
              <w:marBottom w:val="0"/>
              <w:divBdr>
                <w:top w:val="none" w:sz="0" w:space="0" w:color="auto"/>
                <w:left w:val="none" w:sz="0" w:space="0" w:color="auto"/>
                <w:bottom w:val="none" w:sz="0" w:space="0" w:color="auto"/>
                <w:right w:val="none" w:sz="0" w:space="0" w:color="auto"/>
              </w:divBdr>
              <w:divsChild>
                <w:div w:id="1157455420">
                  <w:marLeft w:val="0"/>
                  <w:marRight w:val="0"/>
                  <w:marTop w:val="0"/>
                  <w:marBottom w:val="0"/>
                  <w:divBdr>
                    <w:top w:val="none" w:sz="0" w:space="0" w:color="auto"/>
                    <w:left w:val="single" w:sz="4" w:space="2" w:color="84B0C7"/>
                    <w:bottom w:val="none" w:sz="0" w:space="0" w:color="auto"/>
                    <w:right w:val="single" w:sz="4" w:space="2" w:color="84B0C7"/>
                  </w:divBdr>
                  <w:divsChild>
                    <w:div w:id="867136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61521990">
      <w:bodyDiv w:val="1"/>
      <w:marLeft w:val="0"/>
      <w:marRight w:val="0"/>
      <w:marTop w:val="0"/>
      <w:marBottom w:val="0"/>
      <w:divBdr>
        <w:top w:val="none" w:sz="0" w:space="0" w:color="auto"/>
        <w:left w:val="none" w:sz="0" w:space="0" w:color="auto"/>
        <w:bottom w:val="none" w:sz="0" w:space="0" w:color="auto"/>
        <w:right w:val="none" w:sz="0" w:space="0" w:color="auto"/>
      </w:divBdr>
      <w:divsChild>
        <w:div w:id="1507089241">
          <w:marLeft w:val="0"/>
          <w:marRight w:val="0"/>
          <w:marTop w:val="0"/>
          <w:marBottom w:val="0"/>
          <w:divBdr>
            <w:top w:val="none" w:sz="0" w:space="0" w:color="auto"/>
            <w:left w:val="none" w:sz="0" w:space="0" w:color="auto"/>
            <w:bottom w:val="none" w:sz="0" w:space="0" w:color="auto"/>
            <w:right w:val="none" w:sz="0" w:space="0" w:color="auto"/>
          </w:divBdr>
          <w:divsChild>
            <w:div w:id="1504398320">
              <w:marLeft w:val="0"/>
              <w:marRight w:val="97"/>
              <w:marTop w:val="97"/>
              <w:marBottom w:val="0"/>
              <w:divBdr>
                <w:top w:val="none" w:sz="0" w:space="0" w:color="auto"/>
                <w:left w:val="none" w:sz="0" w:space="0" w:color="auto"/>
                <w:bottom w:val="none" w:sz="0" w:space="0" w:color="auto"/>
                <w:right w:val="none" w:sz="0" w:space="0" w:color="auto"/>
              </w:divBdr>
              <w:divsChild>
                <w:div w:id="1855027961">
                  <w:marLeft w:val="0"/>
                  <w:marRight w:val="0"/>
                  <w:marTop w:val="0"/>
                  <w:marBottom w:val="0"/>
                  <w:divBdr>
                    <w:top w:val="none" w:sz="0" w:space="0" w:color="auto"/>
                    <w:left w:val="single" w:sz="4" w:space="1" w:color="84B0C7"/>
                    <w:bottom w:val="none" w:sz="0" w:space="0" w:color="auto"/>
                    <w:right w:val="single" w:sz="4" w:space="1" w:color="84B0C7"/>
                  </w:divBdr>
                  <w:divsChild>
                    <w:div w:id="1876693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61906667">
      <w:bodyDiv w:val="1"/>
      <w:marLeft w:val="0"/>
      <w:marRight w:val="0"/>
      <w:marTop w:val="0"/>
      <w:marBottom w:val="0"/>
      <w:divBdr>
        <w:top w:val="none" w:sz="0" w:space="0" w:color="auto"/>
        <w:left w:val="none" w:sz="0" w:space="0" w:color="auto"/>
        <w:bottom w:val="none" w:sz="0" w:space="0" w:color="auto"/>
        <w:right w:val="none" w:sz="0" w:space="0" w:color="auto"/>
      </w:divBdr>
      <w:divsChild>
        <w:div w:id="878201004">
          <w:marLeft w:val="0"/>
          <w:marRight w:val="0"/>
          <w:marTop w:val="0"/>
          <w:marBottom w:val="0"/>
          <w:divBdr>
            <w:top w:val="none" w:sz="0" w:space="0" w:color="auto"/>
            <w:left w:val="none" w:sz="0" w:space="0" w:color="auto"/>
            <w:bottom w:val="none" w:sz="0" w:space="0" w:color="auto"/>
            <w:right w:val="none" w:sz="0" w:space="0" w:color="auto"/>
          </w:divBdr>
          <w:divsChild>
            <w:div w:id="1444576580">
              <w:marLeft w:val="0"/>
              <w:marRight w:val="0"/>
              <w:marTop w:val="0"/>
              <w:marBottom w:val="0"/>
              <w:divBdr>
                <w:top w:val="none" w:sz="0" w:space="0" w:color="auto"/>
                <w:left w:val="none" w:sz="0" w:space="0" w:color="auto"/>
                <w:bottom w:val="none" w:sz="0" w:space="0" w:color="auto"/>
                <w:right w:val="none" w:sz="0" w:space="0" w:color="auto"/>
              </w:divBdr>
              <w:divsChild>
                <w:div w:id="886374449">
                  <w:marLeft w:val="0"/>
                  <w:marRight w:val="0"/>
                  <w:marTop w:val="0"/>
                  <w:marBottom w:val="0"/>
                  <w:divBdr>
                    <w:top w:val="none" w:sz="0" w:space="0" w:color="auto"/>
                    <w:left w:val="none" w:sz="0" w:space="0" w:color="auto"/>
                    <w:bottom w:val="none" w:sz="0" w:space="0" w:color="auto"/>
                    <w:right w:val="none" w:sz="0" w:space="0" w:color="auto"/>
                  </w:divBdr>
                  <w:divsChild>
                    <w:div w:id="222762917">
                      <w:marLeft w:val="0"/>
                      <w:marRight w:val="0"/>
                      <w:marTop w:val="0"/>
                      <w:marBottom w:val="0"/>
                      <w:divBdr>
                        <w:top w:val="none" w:sz="0" w:space="0" w:color="auto"/>
                        <w:left w:val="none" w:sz="0" w:space="0" w:color="auto"/>
                        <w:bottom w:val="none" w:sz="0" w:space="0" w:color="auto"/>
                        <w:right w:val="none" w:sz="0" w:space="0" w:color="auto"/>
                      </w:divBdr>
                      <w:divsChild>
                        <w:div w:id="14545145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70111164">
      <w:bodyDiv w:val="1"/>
      <w:marLeft w:val="0"/>
      <w:marRight w:val="0"/>
      <w:marTop w:val="0"/>
      <w:marBottom w:val="0"/>
      <w:divBdr>
        <w:top w:val="none" w:sz="0" w:space="0" w:color="auto"/>
        <w:left w:val="none" w:sz="0" w:space="0" w:color="auto"/>
        <w:bottom w:val="none" w:sz="0" w:space="0" w:color="auto"/>
        <w:right w:val="none" w:sz="0" w:space="0" w:color="auto"/>
      </w:divBdr>
      <w:divsChild>
        <w:div w:id="63307903">
          <w:marLeft w:val="0"/>
          <w:marRight w:val="0"/>
          <w:marTop w:val="0"/>
          <w:marBottom w:val="0"/>
          <w:divBdr>
            <w:top w:val="none" w:sz="0" w:space="0" w:color="auto"/>
            <w:left w:val="none" w:sz="0" w:space="0" w:color="auto"/>
            <w:bottom w:val="none" w:sz="0" w:space="0" w:color="auto"/>
            <w:right w:val="none" w:sz="0" w:space="0" w:color="auto"/>
          </w:divBdr>
          <w:divsChild>
            <w:div w:id="1644577700">
              <w:marLeft w:val="0"/>
              <w:marRight w:val="97"/>
              <w:marTop w:val="97"/>
              <w:marBottom w:val="0"/>
              <w:divBdr>
                <w:top w:val="none" w:sz="0" w:space="0" w:color="auto"/>
                <w:left w:val="none" w:sz="0" w:space="0" w:color="auto"/>
                <w:bottom w:val="none" w:sz="0" w:space="0" w:color="auto"/>
                <w:right w:val="none" w:sz="0" w:space="0" w:color="auto"/>
              </w:divBdr>
              <w:divsChild>
                <w:div w:id="2011372785">
                  <w:marLeft w:val="0"/>
                  <w:marRight w:val="0"/>
                  <w:marTop w:val="0"/>
                  <w:marBottom w:val="0"/>
                  <w:divBdr>
                    <w:top w:val="none" w:sz="0" w:space="0" w:color="auto"/>
                    <w:left w:val="single" w:sz="4" w:space="1" w:color="84B0C7"/>
                    <w:bottom w:val="none" w:sz="0" w:space="0" w:color="auto"/>
                    <w:right w:val="single" w:sz="4" w:space="1" w:color="84B0C7"/>
                  </w:divBdr>
                  <w:divsChild>
                    <w:div w:id="456918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70613865">
      <w:bodyDiv w:val="1"/>
      <w:marLeft w:val="0"/>
      <w:marRight w:val="0"/>
      <w:marTop w:val="0"/>
      <w:marBottom w:val="0"/>
      <w:divBdr>
        <w:top w:val="none" w:sz="0" w:space="0" w:color="auto"/>
        <w:left w:val="none" w:sz="0" w:space="0" w:color="auto"/>
        <w:bottom w:val="none" w:sz="0" w:space="0" w:color="auto"/>
        <w:right w:val="none" w:sz="0" w:space="0" w:color="auto"/>
      </w:divBdr>
      <w:divsChild>
        <w:div w:id="563026760">
          <w:marLeft w:val="0"/>
          <w:marRight w:val="0"/>
          <w:marTop w:val="0"/>
          <w:marBottom w:val="0"/>
          <w:divBdr>
            <w:top w:val="none" w:sz="0" w:space="0" w:color="auto"/>
            <w:left w:val="none" w:sz="0" w:space="0" w:color="auto"/>
            <w:bottom w:val="none" w:sz="0" w:space="0" w:color="auto"/>
            <w:right w:val="none" w:sz="0" w:space="0" w:color="auto"/>
          </w:divBdr>
          <w:divsChild>
            <w:div w:id="992874067">
              <w:marLeft w:val="0"/>
              <w:marRight w:val="111"/>
              <w:marTop w:val="111"/>
              <w:marBottom w:val="0"/>
              <w:divBdr>
                <w:top w:val="none" w:sz="0" w:space="0" w:color="auto"/>
                <w:left w:val="none" w:sz="0" w:space="0" w:color="auto"/>
                <w:bottom w:val="none" w:sz="0" w:space="0" w:color="auto"/>
                <w:right w:val="none" w:sz="0" w:space="0" w:color="auto"/>
              </w:divBdr>
              <w:divsChild>
                <w:div w:id="715281539">
                  <w:marLeft w:val="0"/>
                  <w:marRight w:val="0"/>
                  <w:marTop w:val="0"/>
                  <w:marBottom w:val="0"/>
                  <w:divBdr>
                    <w:top w:val="none" w:sz="0" w:space="0" w:color="auto"/>
                    <w:left w:val="single" w:sz="4" w:space="2" w:color="84B0C7"/>
                    <w:bottom w:val="none" w:sz="0" w:space="0" w:color="auto"/>
                    <w:right w:val="single" w:sz="4" w:space="2" w:color="84B0C7"/>
                  </w:divBdr>
                  <w:divsChild>
                    <w:div w:id="8133711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75282170">
      <w:bodyDiv w:val="1"/>
      <w:marLeft w:val="0"/>
      <w:marRight w:val="0"/>
      <w:marTop w:val="0"/>
      <w:marBottom w:val="0"/>
      <w:divBdr>
        <w:top w:val="none" w:sz="0" w:space="0" w:color="auto"/>
        <w:left w:val="none" w:sz="0" w:space="0" w:color="auto"/>
        <w:bottom w:val="none" w:sz="0" w:space="0" w:color="auto"/>
        <w:right w:val="none" w:sz="0" w:space="0" w:color="auto"/>
      </w:divBdr>
      <w:divsChild>
        <w:div w:id="1344817314">
          <w:marLeft w:val="0"/>
          <w:marRight w:val="0"/>
          <w:marTop w:val="0"/>
          <w:marBottom w:val="0"/>
          <w:divBdr>
            <w:top w:val="none" w:sz="0" w:space="0" w:color="auto"/>
            <w:left w:val="none" w:sz="0" w:space="0" w:color="auto"/>
            <w:bottom w:val="none" w:sz="0" w:space="0" w:color="auto"/>
            <w:right w:val="none" w:sz="0" w:space="0" w:color="auto"/>
          </w:divBdr>
        </w:div>
      </w:divsChild>
    </w:div>
    <w:div w:id="380446267">
      <w:bodyDiv w:val="1"/>
      <w:marLeft w:val="0"/>
      <w:marRight w:val="0"/>
      <w:marTop w:val="0"/>
      <w:marBottom w:val="0"/>
      <w:divBdr>
        <w:top w:val="none" w:sz="0" w:space="0" w:color="auto"/>
        <w:left w:val="none" w:sz="0" w:space="0" w:color="auto"/>
        <w:bottom w:val="none" w:sz="0" w:space="0" w:color="auto"/>
        <w:right w:val="none" w:sz="0" w:space="0" w:color="auto"/>
      </w:divBdr>
      <w:divsChild>
        <w:div w:id="1050689965">
          <w:marLeft w:val="0"/>
          <w:marRight w:val="0"/>
          <w:marTop w:val="0"/>
          <w:marBottom w:val="0"/>
          <w:divBdr>
            <w:top w:val="none" w:sz="0" w:space="0" w:color="auto"/>
            <w:left w:val="none" w:sz="0" w:space="0" w:color="auto"/>
            <w:bottom w:val="none" w:sz="0" w:space="0" w:color="auto"/>
            <w:right w:val="none" w:sz="0" w:space="0" w:color="auto"/>
          </w:divBdr>
          <w:divsChild>
            <w:div w:id="406733533">
              <w:marLeft w:val="0"/>
              <w:marRight w:val="111"/>
              <w:marTop w:val="111"/>
              <w:marBottom w:val="0"/>
              <w:divBdr>
                <w:top w:val="none" w:sz="0" w:space="0" w:color="auto"/>
                <w:left w:val="none" w:sz="0" w:space="0" w:color="auto"/>
                <w:bottom w:val="none" w:sz="0" w:space="0" w:color="auto"/>
                <w:right w:val="none" w:sz="0" w:space="0" w:color="auto"/>
              </w:divBdr>
              <w:divsChild>
                <w:div w:id="2115202430">
                  <w:marLeft w:val="0"/>
                  <w:marRight w:val="0"/>
                  <w:marTop w:val="0"/>
                  <w:marBottom w:val="0"/>
                  <w:divBdr>
                    <w:top w:val="none" w:sz="0" w:space="0" w:color="auto"/>
                    <w:left w:val="single" w:sz="4" w:space="2" w:color="84B0C7"/>
                    <w:bottom w:val="none" w:sz="0" w:space="0" w:color="auto"/>
                    <w:right w:val="single" w:sz="4" w:space="2" w:color="84B0C7"/>
                  </w:divBdr>
                  <w:divsChild>
                    <w:div w:id="1551646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88186118">
      <w:bodyDiv w:val="1"/>
      <w:marLeft w:val="0"/>
      <w:marRight w:val="0"/>
      <w:marTop w:val="0"/>
      <w:marBottom w:val="0"/>
      <w:divBdr>
        <w:top w:val="none" w:sz="0" w:space="0" w:color="auto"/>
        <w:left w:val="none" w:sz="0" w:space="0" w:color="auto"/>
        <w:bottom w:val="none" w:sz="0" w:space="0" w:color="auto"/>
        <w:right w:val="none" w:sz="0" w:space="0" w:color="auto"/>
      </w:divBdr>
      <w:divsChild>
        <w:div w:id="1882591247">
          <w:marLeft w:val="0"/>
          <w:marRight w:val="0"/>
          <w:marTop w:val="0"/>
          <w:marBottom w:val="0"/>
          <w:divBdr>
            <w:top w:val="none" w:sz="0" w:space="0" w:color="auto"/>
            <w:left w:val="none" w:sz="0" w:space="0" w:color="auto"/>
            <w:bottom w:val="none" w:sz="0" w:space="0" w:color="auto"/>
            <w:right w:val="none" w:sz="0" w:space="0" w:color="auto"/>
          </w:divBdr>
          <w:divsChild>
            <w:div w:id="468860241">
              <w:marLeft w:val="0"/>
              <w:marRight w:val="158"/>
              <w:marTop w:val="158"/>
              <w:marBottom w:val="0"/>
              <w:divBdr>
                <w:top w:val="none" w:sz="0" w:space="0" w:color="auto"/>
                <w:left w:val="none" w:sz="0" w:space="0" w:color="auto"/>
                <w:bottom w:val="none" w:sz="0" w:space="0" w:color="auto"/>
                <w:right w:val="none" w:sz="0" w:space="0" w:color="auto"/>
              </w:divBdr>
              <w:divsChild>
                <w:div w:id="683165358">
                  <w:marLeft w:val="0"/>
                  <w:marRight w:val="0"/>
                  <w:marTop w:val="0"/>
                  <w:marBottom w:val="0"/>
                  <w:divBdr>
                    <w:top w:val="none" w:sz="0" w:space="0" w:color="auto"/>
                    <w:left w:val="single" w:sz="6" w:space="2" w:color="84B0C7"/>
                    <w:bottom w:val="none" w:sz="0" w:space="0" w:color="auto"/>
                    <w:right w:val="single" w:sz="6" w:space="2" w:color="84B0C7"/>
                  </w:divBdr>
                  <w:divsChild>
                    <w:div w:id="184367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00754307">
      <w:bodyDiv w:val="1"/>
      <w:marLeft w:val="0"/>
      <w:marRight w:val="0"/>
      <w:marTop w:val="0"/>
      <w:marBottom w:val="0"/>
      <w:divBdr>
        <w:top w:val="none" w:sz="0" w:space="0" w:color="auto"/>
        <w:left w:val="none" w:sz="0" w:space="0" w:color="auto"/>
        <w:bottom w:val="none" w:sz="0" w:space="0" w:color="auto"/>
        <w:right w:val="none" w:sz="0" w:space="0" w:color="auto"/>
      </w:divBdr>
      <w:divsChild>
        <w:div w:id="213858075">
          <w:marLeft w:val="0"/>
          <w:marRight w:val="0"/>
          <w:marTop w:val="0"/>
          <w:marBottom w:val="0"/>
          <w:divBdr>
            <w:top w:val="none" w:sz="0" w:space="0" w:color="auto"/>
            <w:left w:val="none" w:sz="0" w:space="0" w:color="auto"/>
            <w:bottom w:val="none" w:sz="0" w:space="0" w:color="auto"/>
            <w:right w:val="none" w:sz="0" w:space="0" w:color="auto"/>
          </w:divBdr>
          <w:divsChild>
            <w:div w:id="856887801">
              <w:marLeft w:val="0"/>
              <w:marRight w:val="158"/>
              <w:marTop w:val="158"/>
              <w:marBottom w:val="0"/>
              <w:divBdr>
                <w:top w:val="none" w:sz="0" w:space="0" w:color="auto"/>
                <w:left w:val="none" w:sz="0" w:space="0" w:color="auto"/>
                <w:bottom w:val="none" w:sz="0" w:space="0" w:color="auto"/>
                <w:right w:val="none" w:sz="0" w:space="0" w:color="auto"/>
              </w:divBdr>
              <w:divsChild>
                <w:div w:id="1247495291">
                  <w:marLeft w:val="0"/>
                  <w:marRight w:val="0"/>
                  <w:marTop w:val="0"/>
                  <w:marBottom w:val="0"/>
                  <w:divBdr>
                    <w:top w:val="none" w:sz="0" w:space="0" w:color="auto"/>
                    <w:left w:val="single" w:sz="6" w:space="2" w:color="84B0C7"/>
                    <w:bottom w:val="none" w:sz="0" w:space="0" w:color="auto"/>
                    <w:right w:val="single" w:sz="6" w:space="2" w:color="84B0C7"/>
                  </w:divBdr>
                  <w:divsChild>
                    <w:div w:id="784035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08815450">
      <w:bodyDiv w:val="1"/>
      <w:marLeft w:val="0"/>
      <w:marRight w:val="0"/>
      <w:marTop w:val="0"/>
      <w:marBottom w:val="0"/>
      <w:divBdr>
        <w:top w:val="none" w:sz="0" w:space="0" w:color="auto"/>
        <w:left w:val="none" w:sz="0" w:space="0" w:color="auto"/>
        <w:bottom w:val="none" w:sz="0" w:space="0" w:color="auto"/>
        <w:right w:val="none" w:sz="0" w:space="0" w:color="auto"/>
      </w:divBdr>
      <w:divsChild>
        <w:div w:id="711003211">
          <w:marLeft w:val="0"/>
          <w:marRight w:val="0"/>
          <w:marTop w:val="0"/>
          <w:marBottom w:val="0"/>
          <w:divBdr>
            <w:top w:val="none" w:sz="0" w:space="0" w:color="auto"/>
            <w:left w:val="none" w:sz="0" w:space="0" w:color="auto"/>
            <w:bottom w:val="none" w:sz="0" w:space="0" w:color="auto"/>
            <w:right w:val="none" w:sz="0" w:space="0" w:color="auto"/>
          </w:divBdr>
          <w:divsChild>
            <w:div w:id="2072263745">
              <w:marLeft w:val="0"/>
              <w:marRight w:val="158"/>
              <w:marTop w:val="158"/>
              <w:marBottom w:val="0"/>
              <w:divBdr>
                <w:top w:val="none" w:sz="0" w:space="0" w:color="auto"/>
                <w:left w:val="none" w:sz="0" w:space="0" w:color="auto"/>
                <w:bottom w:val="none" w:sz="0" w:space="0" w:color="auto"/>
                <w:right w:val="none" w:sz="0" w:space="0" w:color="auto"/>
              </w:divBdr>
              <w:divsChild>
                <w:div w:id="249658707">
                  <w:marLeft w:val="0"/>
                  <w:marRight w:val="0"/>
                  <w:marTop w:val="0"/>
                  <w:marBottom w:val="0"/>
                  <w:divBdr>
                    <w:top w:val="none" w:sz="0" w:space="0" w:color="auto"/>
                    <w:left w:val="single" w:sz="6" w:space="2" w:color="84B0C7"/>
                    <w:bottom w:val="none" w:sz="0" w:space="0" w:color="auto"/>
                    <w:right w:val="single" w:sz="6" w:space="2" w:color="84B0C7"/>
                  </w:divBdr>
                  <w:divsChild>
                    <w:div w:id="12987992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14397299">
      <w:bodyDiv w:val="1"/>
      <w:marLeft w:val="0"/>
      <w:marRight w:val="0"/>
      <w:marTop w:val="0"/>
      <w:marBottom w:val="0"/>
      <w:divBdr>
        <w:top w:val="none" w:sz="0" w:space="0" w:color="auto"/>
        <w:left w:val="none" w:sz="0" w:space="0" w:color="auto"/>
        <w:bottom w:val="none" w:sz="0" w:space="0" w:color="auto"/>
        <w:right w:val="none" w:sz="0" w:space="0" w:color="auto"/>
      </w:divBdr>
      <w:divsChild>
        <w:div w:id="1341349642">
          <w:marLeft w:val="0"/>
          <w:marRight w:val="0"/>
          <w:marTop w:val="0"/>
          <w:marBottom w:val="0"/>
          <w:divBdr>
            <w:top w:val="none" w:sz="0" w:space="0" w:color="auto"/>
            <w:left w:val="none" w:sz="0" w:space="0" w:color="auto"/>
            <w:bottom w:val="none" w:sz="0" w:space="0" w:color="auto"/>
            <w:right w:val="none" w:sz="0" w:space="0" w:color="auto"/>
          </w:divBdr>
          <w:divsChild>
            <w:div w:id="1993485464">
              <w:marLeft w:val="0"/>
              <w:marRight w:val="97"/>
              <w:marTop w:val="97"/>
              <w:marBottom w:val="0"/>
              <w:divBdr>
                <w:top w:val="none" w:sz="0" w:space="0" w:color="auto"/>
                <w:left w:val="none" w:sz="0" w:space="0" w:color="auto"/>
                <w:bottom w:val="none" w:sz="0" w:space="0" w:color="auto"/>
                <w:right w:val="none" w:sz="0" w:space="0" w:color="auto"/>
              </w:divBdr>
              <w:divsChild>
                <w:div w:id="598222046">
                  <w:marLeft w:val="0"/>
                  <w:marRight w:val="0"/>
                  <w:marTop w:val="0"/>
                  <w:marBottom w:val="0"/>
                  <w:divBdr>
                    <w:top w:val="none" w:sz="0" w:space="0" w:color="auto"/>
                    <w:left w:val="single" w:sz="4" w:space="1" w:color="84B0C7"/>
                    <w:bottom w:val="none" w:sz="0" w:space="0" w:color="auto"/>
                    <w:right w:val="single" w:sz="4" w:space="1" w:color="84B0C7"/>
                  </w:divBdr>
                  <w:divsChild>
                    <w:div w:id="352071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14674183">
      <w:bodyDiv w:val="1"/>
      <w:marLeft w:val="0"/>
      <w:marRight w:val="0"/>
      <w:marTop w:val="0"/>
      <w:marBottom w:val="0"/>
      <w:divBdr>
        <w:top w:val="none" w:sz="0" w:space="0" w:color="auto"/>
        <w:left w:val="none" w:sz="0" w:space="0" w:color="auto"/>
        <w:bottom w:val="none" w:sz="0" w:space="0" w:color="auto"/>
        <w:right w:val="none" w:sz="0" w:space="0" w:color="auto"/>
      </w:divBdr>
      <w:divsChild>
        <w:div w:id="149060817">
          <w:marLeft w:val="0"/>
          <w:marRight w:val="0"/>
          <w:marTop w:val="0"/>
          <w:marBottom w:val="0"/>
          <w:divBdr>
            <w:top w:val="none" w:sz="0" w:space="0" w:color="auto"/>
            <w:left w:val="none" w:sz="0" w:space="0" w:color="auto"/>
            <w:bottom w:val="none" w:sz="0" w:space="0" w:color="auto"/>
            <w:right w:val="none" w:sz="0" w:space="0" w:color="auto"/>
          </w:divBdr>
        </w:div>
      </w:divsChild>
    </w:div>
    <w:div w:id="421991759">
      <w:bodyDiv w:val="1"/>
      <w:marLeft w:val="0"/>
      <w:marRight w:val="0"/>
      <w:marTop w:val="0"/>
      <w:marBottom w:val="0"/>
      <w:divBdr>
        <w:top w:val="none" w:sz="0" w:space="0" w:color="auto"/>
        <w:left w:val="none" w:sz="0" w:space="0" w:color="auto"/>
        <w:bottom w:val="none" w:sz="0" w:space="0" w:color="auto"/>
        <w:right w:val="none" w:sz="0" w:space="0" w:color="auto"/>
      </w:divBdr>
      <w:divsChild>
        <w:div w:id="229460457">
          <w:marLeft w:val="0"/>
          <w:marRight w:val="0"/>
          <w:marTop w:val="0"/>
          <w:marBottom w:val="0"/>
          <w:divBdr>
            <w:top w:val="none" w:sz="0" w:space="0" w:color="auto"/>
            <w:left w:val="none" w:sz="0" w:space="0" w:color="auto"/>
            <w:bottom w:val="none" w:sz="0" w:space="0" w:color="auto"/>
            <w:right w:val="none" w:sz="0" w:space="0" w:color="auto"/>
          </w:divBdr>
          <w:divsChild>
            <w:div w:id="1615092476">
              <w:marLeft w:val="0"/>
              <w:marRight w:val="111"/>
              <w:marTop w:val="111"/>
              <w:marBottom w:val="0"/>
              <w:divBdr>
                <w:top w:val="none" w:sz="0" w:space="0" w:color="auto"/>
                <w:left w:val="none" w:sz="0" w:space="0" w:color="auto"/>
                <w:bottom w:val="none" w:sz="0" w:space="0" w:color="auto"/>
                <w:right w:val="none" w:sz="0" w:space="0" w:color="auto"/>
              </w:divBdr>
              <w:divsChild>
                <w:div w:id="949513243">
                  <w:marLeft w:val="0"/>
                  <w:marRight w:val="0"/>
                  <w:marTop w:val="0"/>
                  <w:marBottom w:val="0"/>
                  <w:divBdr>
                    <w:top w:val="none" w:sz="0" w:space="0" w:color="auto"/>
                    <w:left w:val="single" w:sz="4" w:space="2" w:color="84B0C7"/>
                    <w:bottom w:val="none" w:sz="0" w:space="0" w:color="auto"/>
                    <w:right w:val="single" w:sz="4" w:space="2" w:color="84B0C7"/>
                  </w:divBdr>
                  <w:divsChild>
                    <w:div w:id="10321942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26773586">
      <w:bodyDiv w:val="1"/>
      <w:marLeft w:val="0"/>
      <w:marRight w:val="0"/>
      <w:marTop w:val="0"/>
      <w:marBottom w:val="0"/>
      <w:divBdr>
        <w:top w:val="none" w:sz="0" w:space="0" w:color="auto"/>
        <w:left w:val="none" w:sz="0" w:space="0" w:color="auto"/>
        <w:bottom w:val="none" w:sz="0" w:space="0" w:color="auto"/>
        <w:right w:val="none" w:sz="0" w:space="0" w:color="auto"/>
      </w:divBdr>
      <w:divsChild>
        <w:div w:id="1448239795">
          <w:marLeft w:val="0"/>
          <w:marRight w:val="0"/>
          <w:marTop w:val="0"/>
          <w:marBottom w:val="0"/>
          <w:divBdr>
            <w:top w:val="none" w:sz="0" w:space="0" w:color="auto"/>
            <w:left w:val="none" w:sz="0" w:space="0" w:color="auto"/>
            <w:bottom w:val="none" w:sz="0" w:space="0" w:color="auto"/>
            <w:right w:val="none" w:sz="0" w:space="0" w:color="auto"/>
          </w:divBdr>
        </w:div>
      </w:divsChild>
    </w:div>
    <w:div w:id="446199522">
      <w:bodyDiv w:val="1"/>
      <w:marLeft w:val="0"/>
      <w:marRight w:val="0"/>
      <w:marTop w:val="0"/>
      <w:marBottom w:val="0"/>
      <w:divBdr>
        <w:top w:val="none" w:sz="0" w:space="0" w:color="auto"/>
        <w:left w:val="none" w:sz="0" w:space="0" w:color="auto"/>
        <w:bottom w:val="none" w:sz="0" w:space="0" w:color="auto"/>
        <w:right w:val="none" w:sz="0" w:space="0" w:color="auto"/>
      </w:divBdr>
      <w:divsChild>
        <w:div w:id="603806614">
          <w:marLeft w:val="0"/>
          <w:marRight w:val="0"/>
          <w:marTop w:val="0"/>
          <w:marBottom w:val="0"/>
          <w:divBdr>
            <w:top w:val="none" w:sz="0" w:space="0" w:color="auto"/>
            <w:left w:val="none" w:sz="0" w:space="0" w:color="auto"/>
            <w:bottom w:val="none" w:sz="0" w:space="0" w:color="auto"/>
            <w:right w:val="none" w:sz="0" w:space="0" w:color="auto"/>
          </w:divBdr>
          <w:divsChild>
            <w:div w:id="232396619">
              <w:marLeft w:val="0"/>
              <w:marRight w:val="111"/>
              <w:marTop w:val="111"/>
              <w:marBottom w:val="0"/>
              <w:divBdr>
                <w:top w:val="none" w:sz="0" w:space="0" w:color="auto"/>
                <w:left w:val="none" w:sz="0" w:space="0" w:color="auto"/>
                <w:bottom w:val="none" w:sz="0" w:space="0" w:color="auto"/>
                <w:right w:val="none" w:sz="0" w:space="0" w:color="auto"/>
              </w:divBdr>
              <w:divsChild>
                <w:div w:id="326133904">
                  <w:marLeft w:val="0"/>
                  <w:marRight w:val="0"/>
                  <w:marTop w:val="0"/>
                  <w:marBottom w:val="0"/>
                  <w:divBdr>
                    <w:top w:val="none" w:sz="0" w:space="0" w:color="auto"/>
                    <w:left w:val="single" w:sz="4" w:space="2" w:color="84B0C7"/>
                    <w:bottom w:val="none" w:sz="0" w:space="0" w:color="auto"/>
                    <w:right w:val="single" w:sz="4" w:space="2" w:color="84B0C7"/>
                  </w:divBdr>
                  <w:divsChild>
                    <w:div w:id="7565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59112217">
      <w:bodyDiv w:val="1"/>
      <w:marLeft w:val="0"/>
      <w:marRight w:val="0"/>
      <w:marTop w:val="0"/>
      <w:marBottom w:val="0"/>
      <w:divBdr>
        <w:top w:val="none" w:sz="0" w:space="0" w:color="auto"/>
        <w:left w:val="none" w:sz="0" w:space="0" w:color="auto"/>
        <w:bottom w:val="none" w:sz="0" w:space="0" w:color="auto"/>
        <w:right w:val="none" w:sz="0" w:space="0" w:color="auto"/>
      </w:divBdr>
      <w:divsChild>
        <w:div w:id="1851291013">
          <w:marLeft w:val="0"/>
          <w:marRight w:val="0"/>
          <w:marTop w:val="0"/>
          <w:marBottom w:val="0"/>
          <w:divBdr>
            <w:top w:val="none" w:sz="0" w:space="0" w:color="auto"/>
            <w:left w:val="none" w:sz="0" w:space="0" w:color="auto"/>
            <w:bottom w:val="none" w:sz="0" w:space="0" w:color="auto"/>
            <w:right w:val="none" w:sz="0" w:space="0" w:color="auto"/>
          </w:divBdr>
          <w:divsChild>
            <w:div w:id="1325357919">
              <w:marLeft w:val="0"/>
              <w:marRight w:val="111"/>
              <w:marTop w:val="111"/>
              <w:marBottom w:val="0"/>
              <w:divBdr>
                <w:top w:val="none" w:sz="0" w:space="0" w:color="auto"/>
                <w:left w:val="none" w:sz="0" w:space="0" w:color="auto"/>
                <w:bottom w:val="none" w:sz="0" w:space="0" w:color="auto"/>
                <w:right w:val="none" w:sz="0" w:space="0" w:color="auto"/>
              </w:divBdr>
              <w:divsChild>
                <w:div w:id="225650152">
                  <w:marLeft w:val="0"/>
                  <w:marRight w:val="0"/>
                  <w:marTop w:val="0"/>
                  <w:marBottom w:val="0"/>
                  <w:divBdr>
                    <w:top w:val="none" w:sz="0" w:space="0" w:color="auto"/>
                    <w:left w:val="single" w:sz="4" w:space="2" w:color="84B0C7"/>
                    <w:bottom w:val="none" w:sz="0" w:space="0" w:color="auto"/>
                    <w:right w:val="single" w:sz="4" w:space="2" w:color="84B0C7"/>
                  </w:divBdr>
                  <w:divsChild>
                    <w:div w:id="16282702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62121179">
      <w:bodyDiv w:val="1"/>
      <w:marLeft w:val="0"/>
      <w:marRight w:val="0"/>
      <w:marTop w:val="0"/>
      <w:marBottom w:val="0"/>
      <w:divBdr>
        <w:top w:val="none" w:sz="0" w:space="0" w:color="auto"/>
        <w:left w:val="none" w:sz="0" w:space="0" w:color="auto"/>
        <w:bottom w:val="none" w:sz="0" w:space="0" w:color="auto"/>
        <w:right w:val="none" w:sz="0" w:space="0" w:color="auto"/>
      </w:divBdr>
      <w:divsChild>
        <w:div w:id="2067873767">
          <w:marLeft w:val="0"/>
          <w:marRight w:val="0"/>
          <w:marTop w:val="0"/>
          <w:marBottom w:val="0"/>
          <w:divBdr>
            <w:top w:val="none" w:sz="0" w:space="0" w:color="auto"/>
            <w:left w:val="none" w:sz="0" w:space="0" w:color="auto"/>
            <w:bottom w:val="none" w:sz="0" w:space="0" w:color="auto"/>
            <w:right w:val="none" w:sz="0" w:space="0" w:color="auto"/>
          </w:divBdr>
        </w:div>
      </w:divsChild>
    </w:div>
    <w:div w:id="475103013">
      <w:bodyDiv w:val="1"/>
      <w:marLeft w:val="0"/>
      <w:marRight w:val="0"/>
      <w:marTop w:val="0"/>
      <w:marBottom w:val="0"/>
      <w:divBdr>
        <w:top w:val="none" w:sz="0" w:space="0" w:color="auto"/>
        <w:left w:val="none" w:sz="0" w:space="0" w:color="auto"/>
        <w:bottom w:val="none" w:sz="0" w:space="0" w:color="auto"/>
        <w:right w:val="none" w:sz="0" w:space="0" w:color="auto"/>
      </w:divBdr>
      <w:divsChild>
        <w:div w:id="1269041954">
          <w:marLeft w:val="0"/>
          <w:marRight w:val="0"/>
          <w:marTop w:val="0"/>
          <w:marBottom w:val="0"/>
          <w:divBdr>
            <w:top w:val="none" w:sz="0" w:space="0" w:color="auto"/>
            <w:left w:val="none" w:sz="0" w:space="0" w:color="auto"/>
            <w:bottom w:val="none" w:sz="0" w:space="0" w:color="auto"/>
            <w:right w:val="none" w:sz="0" w:space="0" w:color="auto"/>
          </w:divBdr>
        </w:div>
      </w:divsChild>
    </w:div>
    <w:div w:id="480657422">
      <w:bodyDiv w:val="1"/>
      <w:marLeft w:val="0"/>
      <w:marRight w:val="0"/>
      <w:marTop w:val="0"/>
      <w:marBottom w:val="0"/>
      <w:divBdr>
        <w:top w:val="none" w:sz="0" w:space="0" w:color="auto"/>
        <w:left w:val="none" w:sz="0" w:space="0" w:color="auto"/>
        <w:bottom w:val="none" w:sz="0" w:space="0" w:color="auto"/>
        <w:right w:val="none" w:sz="0" w:space="0" w:color="auto"/>
      </w:divBdr>
      <w:divsChild>
        <w:div w:id="1879272696">
          <w:marLeft w:val="0"/>
          <w:marRight w:val="0"/>
          <w:marTop w:val="0"/>
          <w:marBottom w:val="0"/>
          <w:divBdr>
            <w:top w:val="none" w:sz="0" w:space="0" w:color="auto"/>
            <w:left w:val="none" w:sz="0" w:space="0" w:color="auto"/>
            <w:bottom w:val="none" w:sz="0" w:space="0" w:color="auto"/>
            <w:right w:val="none" w:sz="0" w:space="0" w:color="auto"/>
          </w:divBdr>
          <w:divsChild>
            <w:div w:id="421949497">
              <w:marLeft w:val="0"/>
              <w:marRight w:val="111"/>
              <w:marTop w:val="111"/>
              <w:marBottom w:val="0"/>
              <w:divBdr>
                <w:top w:val="none" w:sz="0" w:space="0" w:color="auto"/>
                <w:left w:val="none" w:sz="0" w:space="0" w:color="auto"/>
                <w:bottom w:val="none" w:sz="0" w:space="0" w:color="auto"/>
                <w:right w:val="none" w:sz="0" w:space="0" w:color="auto"/>
              </w:divBdr>
              <w:divsChild>
                <w:div w:id="1547058928">
                  <w:marLeft w:val="0"/>
                  <w:marRight w:val="0"/>
                  <w:marTop w:val="0"/>
                  <w:marBottom w:val="0"/>
                  <w:divBdr>
                    <w:top w:val="none" w:sz="0" w:space="0" w:color="auto"/>
                    <w:left w:val="single" w:sz="4" w:space="2" w:color="84B0C7"/>
                    <w:bottom w:val="none" w:sz="0" w:space="0" w:color="auto"/>
                    <w:right w:val="single" w:sz="4" w:space="2" w:color="84B0C7"/>
                  </w:divBdr>
                  <w:divsChild>
                    <w:div w:id="7739407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86747785">
      <w:bodyDiv w:val="1"/>
      <w:marLeft w:val="0"/>
      <w:marRight w:val="0"/>
      <w:marTop w:val="0"/>
      <w:marBottom w:val="0"/>
      <w:divBdr>
        <w:top w:val="none" w:sz="0" w:space="0" w:color="auto"/>
        <w:left w:val="none" w:sz="0" w:space="0" w:color="auto"/>
        <w:bottom w:val="none" w:sz="0" w:space="0" w:color="auto"/>
        <w:right w:val="none" w:sz="0" w:space="0" w:color="auto"/>
      </w:divBdr>
      <w:divsChild>
        <w:div w:id="463038125">
          <w:marLeft w:val="0"/>
          <w:marRight w:val="0"/>
          <w:marTop w:val="0"/>
          <w:marBottom w:val="0"/>
          <w:divBdr>
            <w:top w:val="none" w:sz="0" w:space="0" w:color="auto"/>
            <w:left w:val="none" w:sz="0" w:space="0" w:color="auto"/>
            <w:bottom w:val="none" w:sz="0" w:space="0" w:color="auto"/>
            <w:right w:val="none" w:sz="0" w:space="0" w:color="auto"/>
          </w:divBdr>
          <w:divsChild>
            <w:div w:id="1286934663">
              <w:marLeft w:val="0"/>
              <w:marRight w:val="0"/>
              <w:marTop w:val="0"/>
              <w:marBottom w:val="0"/>
              <w:divBdr>
                <w:top w:val="none" w:sz="0" w:space="0" w:color="auto"/>
                <w:left w:val="none" w:sz="0" w:space="0" w:color="auto"/>
                <w:bottom w:val="none" w:sz="0" w:space="0" w:color="auto"/>
                <w:right w:val="none" w:sz="0" w:space="0" w:color="auto"/>
              </w:divBdr>
              <w:divsChild>
                <w:div w:id="1645740714">
                  <w:marLeft w:val="0"/>
                  <w:marRight w:val="0"/>
                  <w:marTop w:val="0"/>
                  <w:marBottom w:val="0"/>
                  <w:divBdr>
                    <w:top w:val="none" w:sz="0" w:space="0" w:color="auto"/>
                    <w:left w:val="none" w:sz="0" w:space="0" w:color="auto"/>
                    <w:bottom w:val="none" w:sz="0" w:space="0" w:color="auto"/>
                    <w:right w:val="none" w:sz="0" w:space="0" w:color="auto"/>
                  </w:divBdr>
                  <w:divsChild>
                    <w:div w:id="534778447">
                      <w:marLeft w:val="0"/>
                      <w:marRight w:val="0"/>
                      <w:marTop w:val="0"/>
                      <w:marBottom w:val="0"/>
                      <w:divBdr>
                        <w:top w:val="none" w:sz="0" w:space="0" w:color="auto"/>
                        <w:left w:val="none" w:sz="0" w:space="0" w:color="auto"/>
                        <w:bottom w:val="none" w:sz="0" w:space="0" w:color="auto"/>
                        <w:right w:val="none" w:sz="0" w:space="0" w:color="auto"/>
                      </w:divBdr>
                      <w:divsChild>
                        <w:div w:id="762888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89100386">
      <w:bodyDiv w:val="1"/>
      <w:marLeft w:val="0"/>
      <w:marRight w:val="0"/>
      <w:marTop w:val="0"/>
      <w:marBottom w:val="0"/>
      <w:divBdr>
        <w:top w:val="none" w:sz="0" w:space="0" w:color="auto"/>
        <w:left w:val="none" w:sz="0" w:space="0" w:color="auto"/>
        <w:bottom w:val="none" w:sz="0" w:space="0" w:color="auto"/>
        <w:right w:val="none" w:sz="0" w:space="0" w:color="auto"/>
      </w:divBdr>
      <w:divsChild>
        <w:div w:id="139464746">
          <w:marLeft w:val="0"/>
          <w:marRight w:val="0"/>
          <w:marTop w:val="0"/>
          <w:marBottom w:val="0"/>
          <w:divBdr>
            <w:top w:val="none" w:sz="0" w:space="0" w:color="auto"/>
            <w:left w:val="none" w:sz="0" w:space="0" w:color="auto"/>
            <w:bottom w:val="none" w:sz="0" w:space="0" w:color="auto"/>
            <w:right w:val="none" w:sz="0" w:space="0" w:color="auto"/>
          </w:divBdr>
          <w:divsChild>
            <w:div w:id="1301688951">
              <w:marLeft w:val="0"/>
              <w:marRight w:val="158"/>
              <w:marTop w:val="158"/>
              <w:marBottom w:val="0"/>
              <w:divBdr>
                <w:top w:val="none" w:sz="0" w:space="0" w:color="auto"/>
                <w:left w:val="none" w:sz="0" w:space="0" w:color="auto"/>
                <w:bottom w:val="none" w:sz="0" w:space="0" w:color="auto"/>
                <w:right w:val="none" w:sz="0" w:space="0" w:color="auto"/>
              </w:divBdr>
              <w:divsChild>
                <w:div w:id="460730947">
                  <w:marLeft w:val="0"/>
                  <w:marRight w:val="0"/>
                  <w:marTop w:val="0"/>
                  <w:marBottom w:val="0"/>
                  <w:divBdr>
                    <w:top w:val="none" w:sz="0" w:space="0" w:color="auto"/>
                    <w:left w:val="single" w:sz="6" w:space="2" w:color="84B0C7"/>
                    <w:bottom w:val="none" w:sz="0" w:space="0" w:color="auto"/>
                    <w:right w:val="single" w:sz="6" w:space="2" w:color="84B0C7"/>
                  </w:divBdr>
                  <w:divsChild>
                    <w:div w:id="7008652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96576358">
      <w:bodyDiv w:val="1"/>
      <w:marLeft w:val="0"/>
      <w:marRight w:val="0"/>
      <w:marTop w:val="0"/>
      <w:marBottom w:val="0"/>
      <w:divBdr>
        <w:top w:val="none" w:sz="0" w:space="0" w:color="auto"/>
        <w:left w:val="none" w:sz="0" w:space="0" w:color="auto"/>
        <w:bottom w:val="none" w:sz="0" w:space="0" w:color="auto"/>
        <w:right w:val="none" w:sz="0" w:space="0" w:color="auto"/>
      </w:divBdr>
      <w:divsChild>
        <w:div w:id="1082222620">
          <w:marLeft w:val="0"/>
          <w:marRight w:val="0"/>
          <w:marTop w:val="0"/>
          <w:marBottom w:val="0"/>
          <w:divBdr>
            <w:top w:val="none" w:sz="0" w:space="0" w:color="auto"/>
            <w:left w:val="none" w:sz="0" w:space="0" w:color="auto"/>
            <w:bottom w:val="none" w:sz="0" w:space="0" w:color="auto"/>
            <w:right w:val="none" w:sz="0" w:space="0" w:color="auto"/>
          </w:divBdr>
          <w:divsChild>
            <w:div w:id="1099763661">
              <w:marLeft w:val="0"/>
              <w:marRight w:val="111"/>
              <w:marTop w:val="111"/>
              <w:marBottom w:val="0"/>
              <w:divBdr>
                <w:top w:val="none" w:sz="0" w:space="0" w:color="auto"/>
                <w:left w:val="none" w:sz="0" w:space="0" w:color="auto"/>
                <w:bottom w:val="none" w:sz="0" w:space="0" w:color="auto"/>
                <w:right w:val="none" w:sz="0" w:space="0" w:color="auto"/>
              </w:divBdr>
              <w:divsChild>
                <w:div w:id="1296520917">
                  <w:marLeft w:val="0"/>
                  <w:marRight w:val="0"/>
                  <w:marTop w:val="0"/>
                  <w:marBottom w:val="0"/>
                  <w:divBdr>
                    <w:top w:val="none" w:sz="0" w:space="0" w:color="auto"/>
                    <w:left w:val="single" w:sz="4" w:space="2" w:color="84B0C7"/>
                    <w:bottom w:val="none" w:sz="0" w:space="0" w:color="auto"/>
                    <w:right w:val="single" w:sz="4" w:space="2" w:color="84B0C7"/>
                  </w:divBdr>
                  <w:divsChild>
                    <w:div w:id="1314291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16044630">
      <w:bodyDiv w:val="1"/>
      <w:marLeft w:val="0"/>
      <w:marRight w:val="0"/>
      <w:marTop w:val="0"/>
      <w:marBottom w:val="0"/>
      <w:divBdr>
        <w:top w:val="none" w:sz="0" w:space="0" w:color="auto"/>
        <w:left w:val="none" w:sz="0" w:space="0" w:color="auto"/>
        <w:bottom w:val="none" w:sz="0" w:space="0" w:color="auto"/>
        <w:right w:val="none" w:sz="0" w:space="0" w:color="auto"/>
      </w:divBdr>
      <w:divsChild>
        <w:div w:id="1837841500">
          <w:marLeft w:val="0"/>
          <w:marRight w:val="0"/>
          <w:marTop w:val="0"/>
          <w:marBottom w:val="0"/>
          <w:divBdr>
            <w:top w:val="none" w:sz="0" w:space="0" w:color="auto"/>
            <w:left w:val="none" w:sz="0" w:space="0" w:color="auto"/>
            <w:bottom w:val="none" w:sz="0" w:space="0" w:color="auto"/>
            <w:right w:val="none" w:sz="0" w:space="0" w:color="auto"/>
          </w:divBdr>
        </w:div>
      </w:divsChild>
    </w:div>
    <w:div w:id="523834548">
      <w:bodyDiv w:val="1"/>
      <w:marLeft w:val="0"/>
      <w:marRight w:val="0"/>
      <w:marTop w:val="0"/>
      <w:marBottom w:val="0"/>
      <w:divBdr>
        <w:top w:val="none" w:sz="0" w:space="0" w:color="auto"/>
        <w:left w:val="none" w:sz="0" w:space="0" w:color="auto"/>
        <w:bottom w:val="none" w:sz="0" w:space="0" w:color="auto"/>
        <w:right w:val="none" w:sz="0" w:space="0" w:color="auto"/>
      </w:divBdr>
      <w:divsChild>
        <w:div w:id="737633248">
          <w:marLeft w:val="0"/>
          <w:marRight w:val="0"/>
          <w:marTop w:val="0"/>
          <w:marBottom w:val="0"/>
          <w:divBdr>
            <w:top w:val="none" w:sz="0" w:space="0" w:color="auto"/>
            <w:left w:val="none" w:sz="0" w:space="0" w:color="auto"/>
            <w:bottom w:val="none" w:sz="0" w:space="0" w:color="auto"/>
            <w:right w:val="none" w:sz="0" w:space="0" w:color="auto"/>
          </w:divBdr>
        </w:div>
      </w:divsChild>
    </w:div>
    <w:div w:id="526329836">
      <w:bodyDiv w:val="1"/>
      <w:marLeft w:val="0"/>
      <w:marRight w:val="0"/>
      <w:marTop w:val="0"/>
      <w:marBottom w:val="0"/>
      <w:divBdr>
        <w:top w:val="none" w:sz="0" w:space="0" w:color="auto"/>
        <w:left w:val="none" w:sz="0" w:space="0" w:color="auto"/>
        <w:bottom w:val="none" w:sz="0" w:space="0" w:color="auto"/>
        <w:right w:val="none" w:sz="0" w:space="0" w:color="auto"/>
      </w:divBdr>
      <w:divsChild>
        <w:div w:id="1484276892">
          <w:marLeft w:val="0"/>
          <w:marRight w:val="0"/>
          <w:marTop w:val="0"/>
          <w:marBottom w:val="0"/>
          <w:divBdr>
            <w:top w:val="none" w:sz="0" w:space="0" w:color="auto"/>
            <w:left w:val="none" w:sz="0" w:space="0" w:color="auto"/>
            <w:bottom w:val="none" w:sz="0" w:space="0" w:color="auto"/>
            <w:right w:val="none" w:sz="0" w:space="0" w:color="auto"/>
          </w:divBdr>
        </w:div>
      </w:divsChild>
    </w:div>
    <w:div w:id="527763932">
      <w:bodyDiv w:val="1"/>
      <w:marLeft w:val="0"/>
      <w:marRight w:val="0"/>
      <w:marTop w:val="0"/>
      <w:marBottom w:val="0"/>
      <w:divBdr>
        <w:top w:val="none" w:sz="0" w:space="0" w:color="auto"/>
        <w:left w:val="none" w:sz="0" w:space="0" w:color="auto"/>
        <w:bottom w:val="none" w:sz="0" w:space="0" w:color="auto"/>
        <w:right w:val="none" w:sz="0" w:space="0" w:color="auto"/>
      </w:divBdr>
      <w:divsChild>
        <w:div w:id="1269970969">
          <w:marLeft w:val="0"/>
          <w:marRight w:val="0"/>
          <w:marTop w:val="0"/>
          <w:marBottom w:val="0"/>
          <w:divBdr>
            <w:top w:val="none" w:sz="0" w:space="0" w:color="auto"/>
            <w:left w:val="none" w:sz="0" w:space="0" w:color="auto"/>
            <w:bottom w:val="none" w:sz="0" w:space="0" w:color="auto"/>
            <w:right w:val="none" w:sz="0" w:space="0" w:color="auto"/>
          </w:divBdr>
        </w:div>
      </w:divsChild>
    </w:div>
    <w:div w:id="533998879">
      <w:bodyDiv w:val="1"/>
      <w:marLeft w:val="0"/>
      <w:marRight w:val="0"/>
      <w:marTop w:val="0"/>
      <w:marBottom w:val="0"/>
      <w:divBdr>
        <w:top w:val="none" w:sz="0" w:space="0" w:color="auto"/>
        <w:left w:val="none" w:sz="0" w:space="0" w:color="auto"/>
        <w:bottom w:val="none" w:sz="0" w:space="0" w:color="auto"/>
        <w:right w:val="none" w:sz="0" w:space="0" w:color="auto"/>
      </w:divBdr>
      <w:divsChild>
        <w:div w:id="1950694248">
          <w:marLeft w:val="0"/>
          <w:marRight w:val="0"/>
          <w:marTop w:val="0"/>
          <w:marBottom w:val="0"/>
          <w:divBdr>
            <w:top w:val="none" w:sz="0" w:space="0" w:color="auto"/>
            <w:left w:val="none" w:sz="0" w:space="0" w:color="auto"/>
            <w:bottom w:val="none" w:sz="0" w:space="0" w:color="auto"/>
            <w:right w:val="none" w:sz="0" w:space="0" w:color="auto"/>
          </w:divBdr>
          <w:divsChild>
            <w:div w:id="1438285706">
              <w:marLeft w:val="0"/>
              <w:marRight w:val="111"/>
              <w:marTop w:val="111"/>
              <w:marBottom w:val="0"/>
              <w:divBdr>
                <w:top w:val="none" w:sz="0" w:space="0" w:color="auto"/>
                <w:left w:val="none" w:sz="0" w:space="0" w:color="auto"/>
                <w:bottom w:val="none" w:sz="0" w:space="0" w:color="auto"/>
                <w:right w:val="none" w:sz="0" w:space="0" w:color="auto"/>
              </w:divBdr>
              <w:divsChild>
                <w:div w:id="977536296">
                  <w:marLeft w:val="0"/>
                  <w:marRight w:val="0"/>
                  <w:marTop w:val="0"/>
                  <w:marBottom w:val="0"/>
                  <w:divBdr>
                    <w:top w:val="none" w:sz="0" w:space="0" w:color="auto"/>
                    <w:left w:val="single" w:sz="4" w:space="2" w:color="84B0C7"/>
                    <w:bottom w:val="none" w:sz="0" w:space="0" w:color="auto"/>
                    <w:right w:val="single" w:sz="4" w:space="2" w:color="84B0C7"/>
                  </w:divBdr>
                  <w:divsChild>
                    <w:div w:id="377441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40438991">
      <w:bodyDiv w:val="1"/>
      <w:marLeft w:val="0"/>
      <w:marRight w:val="0"/>
      <w:marTop w:val="0"/>
      <w:marBottom w:val="0"/>
      <w:divBdr>
        <w:top w:val="none" w:sz="0" w:space="0" w:color="auto"/>
        <w:left w:val="none" w:sz="0" w:space="0" w:color="auto"/>
        <w:bottom w:val="none" w:sz="0" w:space="0" w:color="auto"/>
        <w:right w:val="none" w:sz="0" w:space="0" w:color="auto"/>
      </w:divBdr>
      <w:divsChild>
        <w:div w:id="738601624">
          <w:marLeft w:val="0"/>
          <w:marRight w:val="0"/>
          <w:marTop w:val="0"/>
          <w:marBottom w:val="0"/>
          <w:divBdr>
            <w:top w:val="none" w:sz="0" w:space="0" w:color="auto"/>
            <w:left w:val="none" w:sz="0" w:space="0" w:color="auto"/>
            <w:bottom w:val="none" w:sz="0" w:space="0" w:color="auto"/>
            <w:right w:val="none" w:sz="0" w:space="0" w:color="auto"/>
          </w:divBdr>
        </w:div>
      </w:divsChild>
    </w:div>
    <w:div w:id="552277113">
      <w:bodyDiv w:val="1"/>
      <w:marLeft w:val="0"/>
      <w:marRight w:val="0"/>
      <w:marTop w:val="0"/>
      <w:marBottom w:val="0"/>
      <w:divBdr>
        <w:top w:val="none" w:sz="0" w:space="0" w:color="auto"/>
        <w:left w:val="none" w:sz="0" w:space="0" w:color="auto"/>
        <w:bottom w:val="none" w:sz="0" w:space="0" w:color="auto"/>
        <w:right w:val="none" w:sz="0" w:space="0" w:color="auto"/>
      </w:divBdr>
      <w:divsChild>
        <w:div w:id="2000497521">
          <w:marLeft w:val="0"/>
          <w:marRight w:val="0"/>
          <w:marTop w:val="0"/>
          <w:marBottom w:val="0"/>
          <w:divBdr>
            <w:top w:val="none" w:sz="0" w:space="0" w:color="auto"/>
            <w:left w:val="none" w:sz="0" w:space="0" w:color="auto"/>
            <w:bottom w:val="none" w:sz="0" w:space="0" w:color="auto"/>
            <w:right w:val="none" w:sz="0" w:space="0" w:color="auto"/>
          </w:divBdr>
        </w:div>
      </w:divsChild>
    </w:div>
    <w:div w:id="556086056">
      <w:bodyDiv w:val="1"/>
      <w:marLeft w:val="0"/>
      <w:marRight w:val="0"/>
      <w:marTop w:val="0"/>
      <w:marBottom w:val="0"/>
      <w:divBdr>
        <w:top w:val="none" w:sz="0" w:space="0" w:color="auto"/>
        <w:left w:val="none" w:sz="0" w:space="0" w:color="auto"/>
        <w:bottom w:val="none" w:sz="0" w:space="0" w:color="auto"/>
        <w:right w:val="none" w:sz="0" w:space="0" w:color="auto"/>
      </w:divBdr>
      <w:divsChild>
        <w:div w:id="222453277">
          <w:marLeft w:val="0"/>
          <w:marRight w:val="0"/>
          <w:marTop w:val="0"/>
          <w:marBottom w:val="0"/>
          <w:divBdr>
            <w:top w:val="none" w:sz="0" w:space="0" w:color="auto"/>
            <w:left w:val="none" w:sz="0" w:space="0" w:color="auto"/>
            <w:bottom w:val="none" w:sz="0" w:space="0" w:color="auto"/>
            <w:right w:val="none" w:sz="0" w:space="0" w:color="auto"/>
          </w:divBdr>
          <w:divsChild>
            <w:div w:id="1232077344">
              <w:marLeft w:val="0"/>
              <w:marRight w:val="158"/>
              <w:marTop w:val="158"/>
              <w:marBottom w:val="0"/>
              <w:divBdr>
                <w:top w:val="none" w:sz="0" w:space="0" w:color="auto"/>
                <w:left w:val="none" w:sz="0" w:space="0" w:color="auto"/>
                <w:bottom w:val="none" w:sz="0" w:space="0" w:color="auto"/>
                <w:right w:val="none" w:sz="0" w:space="0" w:color="auto"/>
              </w:divBdr>
              <w:divsChild>
                <w:div w:id="1643578267">
                  <w:marLeft w:val="0"/>
                  <w:marRight w:val="0"/>
                  <w:marTop w:val="0"/>
                  <w:marBottom w:val="0"/>
                  <w:divBdr>
                    <w:top w:val="none" w:sz="0" w:space="0" w:color="auto"/>
                    <w:left w:val="single" w:sz="6" w:space="2" w:color="84B0C7"/>
                    <w:bottom w:val="none" w:sz="0" w:space="0" w:color="auto"/>
                    <w:right w:val="single" w:sz="6" w:space="2" w:color="84B0C7"/>
                  </w:divBdr>
                  <w:divsChild>
                    <w:div w:id="578996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56667012">
      <w:bodyDiv w:val="1"/>
      <w:marLeft w:val="0"/>
      <w:marRight w:val="0"/>
      <w:marTop w:val="0"/>
      <w:marBottom w:val="0"/>
      <w:divBdr>
        <w:top w:val="none" w:sz="0" w:space="0" w:color="auto"/>
        <w:left w:val="none" w:sz="0" w:space="0" w:color="auto"/>
        <w:bottom w:val="none" w:sz="0" w:space="0" w:color="auto"/>
        <w:right w:val="none" w:sz="0" w:space="0" w:color="auto"/>
      </w:divBdr>
      <w:divsChild>
        <w:div w:id="1693069393">
          <w:marLeft w:val="0"/>
          <w:marRight w:val="0"/>
          <w:marTop w:val="0"/>
          <w:marBottom w:val="0"/>
          <w:divBdr>
            <w:top w:val="none" w:sz="0" w:space="0" w:color="auto"/>
            <w:left w:val="none" w:sz="0" w:space="0" w:color="auto"/>
            <w:bottom w:val="none" w:sz="0" w:space="0" w:color="auto"/>
            <w:right w:val="none" w:sz="0" w:space="0" w:color="auto"/>
          </w:divBdr>
          <w:divsChild>
            <w:div w:id="1530953429">
              <w:marLeft w:val="0"/>
              <w:marRight w:val="158"/>
              <w:marTop w:val="158"/>
              <w:marBottom w:val="0"/>
              <w:divBdr>
                <w:top w:val="none" w:sz="0" w:space="0" w:color="auto"/>
                <w:left w:val="none" w:sz="0" w:space="0" w:color="auto"/>
                <w:bottom w:val="none" w:sz="0" w:space="0" w:color="auto"/>
                <w:right w:val="none" w:sz="0" w:space="0" w:color="auto"/>
              </w:divBdr>
              <w:divsChild>
                <w:div w:id="1955479272">
                  <w:marLeft w:val="0"/>
                  <w:marRight w:val="0"/>
                  <w:marTop w:val="0"/>
                  <w:marBottom w:val="0"/>
                  <w:divBdr>
                    <w:top w:val="none" w:sz="0" w:space="0" w:color="auto"/>
                    <w:left w:val="single" w:sz="6" w:space="2" w:color="84B0C7"/>
                    <w:bottom w:val="none" w:sz="0" w:space="0" w:color="auto"/>
                    <w:right w:val="single" w:sz="6" w:space="2" w:color="84B0C7"/>
                  </w:divBdr>
                  <w:divsChild>
                    <w:div w:id="20332165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61521488">
      <w:bodyDiv w:val="1"/>
      <w:marLeft w:val="0"/>
      <w:marRight w:val="0"/>
      <w:marTop w:val="0"/>
      <w:marBottom w:val="0"/>
      <w:divBdr>
        <w:top w:val="none" w:sz="0" w:space="0" w:color="auto"/>
        <w:left w:val="none" w:sz="0" w:space="0" w:color="auto"/>
        <w:bottom w:val="none" w:sz="0" w:space="0" w:color="auto"/>
        <w:right w:val="none" w:sz="0" w:space="0" w:color="auto"/>
      </w:divBdr>
      <w:divsChild>
        <w:div w:id="544492477">
          <w:marLeft w:val="0"/>
          <w:marRight w:val="0"/>
          <w:marTop w:val="0"/>
          <w:marBottom w:val="0"/>
          <w:divBdr>
            <w:top w:val="none" w:sz="0" w:space="0" w:color="auto"/>
            <w:left w:val="none" w:sz="0" w:space="0" w:color="auto"/>
            <w:bottom w:val="none" w:sz="0" w:space="0" w:color="auto"/>
            <w:right w:val="none" w:sz="0" w:space="0" w:color="auto"/>
          </w:divBdr>
          <w:divsChild>
            <w:div w:id="1601374800">
              <w:marLeft w:val="0"/>
              <w:marRight w:val="158"/>
              <w:marTop w:val="158"/>
              <w:marBottom w:val="0"/>
              <w:divBdr>
                <w:top w:val="none" w:sz="0" w:space="0" w:color="auto"/>
                <w:left w:val="none" w:sz="0" w:space="0" w:color="auto"/>
                <w:bottom w:val="none" w:sz="0" w:space="0" w:color="auto"/>
                <w:right w:val="none" w:sz="0" w:space="0" w:color="auto"/>
              </w:divBdr>
              <w:divsChild>
                <w:div w:id="324361035">
                  <w:marLeft w:val="0"/>
                  <w:marRight w:val="0"/>
                  <w:marTop w:val="0"/>
                  <w:marBottom w:val="0"/>
                  <w:divBdr>
                    <w:top w:val="none" w:sz="0" w:space="0" w:color="auto"/>
                    <w:left w:val="single" w:sz="6" w:space="2" w:color="84B0C7"/>
                    <w:bottom w:val="none" w:sz="0" w:space="0" w:color="auto"/>
                    <w:right w:val="single" w:sz="6" w:space="2" w:color="84B0C7"/>
                  </w:divBdr>
                  <w:divsChild>
                    <w:div w:id="492370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68734158">
      <w:bodyDiv w:val="1"/>
      <w:marLeft w:val="0"/>
      <w:marRight w:val="0"/>
      <w:marTop w:val="0"/>
      <w:marBottom w:val="0"/>
      <w:divBdr>
        <w:top w:val="none" w:sz="0" w:space="0" w:color="auto"/>
        <w:left w:val="none" w:sz="0" w:space="0" w:color="auto"/>
        <w:bottom w:val="none" w:sz="0" w:space="0" w:color="auto"/>
        <w:right w:val="none" w:sz="0" w:space="0" w:color="auto"/>
      </w:divBdr>
      <w:divsChild>
        <w:div w:id="2050178717">
          <w:marLeft w:val="0"/>
          <w:marRight w:val="0"/>
          <w:marTop w:val="0"/>
          <w:marBottom w:val="0"/>
          <w:divBdr>
            <w:top w:val="none" w:sz="0" w:space="0" w:color="auto"/>
            <w:left w:val="none" w:sz="0" w:space="0" w:color="auto"/>
            <w:bottom w:val="none" w:sz="0" w:space="0" w:color="auto"/>
            <w:right w:val="none" w:sz="0" w:space="0" w:color="auto"/>
          </w:divBdr>
          <w:divsChild>
            <w:div w:id="510950979">
              <w:marLeft w:val="0"/>
              <w:marRight w:val="111"/>
              <w:marTop w:val="111"/>
              <w:marBottom w:val="0"/>
              <w:divBdr>
                <w:top w:val="none" w:sz="0" w:space="0" w:color="auto"/>
                <w:left w:val="none" w:sz="0" w:space="0" w:color="auto"/>
                <w:bottom w:val="none" w:sz="0" w:space="0" w:color="auto"/>
                <w:right w:val="none" w:sz="0" w:space="0" w:color="auto"/>
              </w:divBdr>
              <w:divsChild>
                <w:div w:id="223954256">
                  <w:marLeft w:val="0"/>
                  <w:marRight w:val="0"/>
                  <w:marTop w:val="0"/>
                  <w:marBottom w:val="0"/>
                  <w:divBdr>
                    <w:top w:val="none" w:sz="0" w:space="0" w:color="auto"/>
                    <w:left w:val="single" w:sz="4" w:space="2" w:color="84B0C7"/>
                    <w:bottom w:val="none" w:sz="0" w:space="0" w:color="auto"/>
                    <w:right w:val="single" w:sz="4" w:space="2" w:color="84B0C7"/>
                  </w:divBdr>
                  <w:divsChild>
                    <w:div w:id="444348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80139639">
      <w:bodyDiv w:val="1"/>
      <w:marLeft w:val="0"/>
      <w:marRight w:val="0"/>
      <w:marTop w:val="0"/>
      <w:marBottom w:val="0"/>
      <w:divBdr>
        <w:top w:val="none" w:sz="0" w:space="0" w:color="auto"/>
        <w:left w:val="none" w:sz="0" w:space="0" w:color="auto"/>
        <w:bottom w:val="none" w:sz="0" w:space="0" w:color="auto"/>
        <w:right w:val="none" w:sz="0" w:space="0" w:color="auto"/>
      </w:divBdr>
      <w:divsChild>
        <w:div w:id="131559790">
          <w:marLeft w:val="0"/>
          <w:marRight w:val="0"/>
          <w:marTop w:val="0"/>
          <w:marBottom w:val="0"/>
          <w:divBdr>
            <w:top w:val="none" w:sz="0" w:space="0" w:color="auto"/>
            <w:left w:val="none" w:sz="0" w:space="0" w:color="auto"/>
            <w:bottom w:val="none" w:sz="0" w:space="0" w:color="auto"/>
            <w:right w:val="none" w:sz="0" w:space="0" w:color="auto"/>
          </w:divBdr>
          <w:divsChild>
            <w:div w:id="1015963131">
              <w:marLeft w:val="0"/>
              <w:marRight w:val="0"/>
              <w:marTop w:val="0"/>
              <w:marBottom w:val="0"/>
              <w:divBdr>
                <w:top w:val="none" w:sz="0" w:space="0" w:color="auto"/>
                <w:left w:val="none" w:sz="0" w:space="0" w:color="auto"/>
                <w:bottom w:val="none" w:sz="0" w:space="0" w:color="auto"/>
                <w:right w:val="none" w:sz="0" w:space="0" w:color="auto"/>
              </w:divBdr>
              <w:divsChild>
                <w:div w:id="1276404407">
                  <w:marLeft w:val="0"/>
                  <w:marRight w:val="0"/>
                  <w:marTop w:val="0"/>
                  <w:marBottom w:val="0"/>
                  <w:divBdr>
                    <w:top w:val="none" w:sz="0" w:space="0" w:color="auto"/>
                    <w:left w:val="none" w:sz="0" w:space="0" w:color="auto"/>
                    <w:bottom w:val="none" w:sz="0" w:space="0" w:color="auto"/>
                    <w:right w:val="none" w:sz="0" w:space="0" w:color="auto"/>
                  </w:divBdr>
                  <w:divsChild>
                    <w:div w:id="1013261316">
                      <w:marLeft w:val="0"/>
                      <w:marRight w:val="0"/>
                      <w:marTop w:val="0"/>
                      <w:marBottom w:val="0"/>
                      <w:divBdr>
                        <w:top w:val="none" w:sz="0" w:space="0" w:color="auto"/>
                        <w:left w:val="none" w:sz="0" w:space="0" w:color="auto"/>
                        <w:bottom w:val="none" w:sz="0" w:space="0" w:color="auto"/>
                        <w:right w:val="none" w:sz="0" w:space="0" w:color="auto"/>
                      </w:divBdr>
                      <w:divsChild>
                        <w:div w:id="13583892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90048486">
      <w:bodyDiv w:val="1"/>
      <w:marLeft w:val="0"/>
      <w:marRight w:val="0"/>
      <w:marTop w:val="0"/>
      <w:marBottom w:val="0"/>
      <w:divBdr>
        <w:top w:val="none" w:sz="0" w:space="0" w:color="auto"/>
        <w:left w:val="none" w:sz="0" w:space="0" w:color="auto"/>
        <w:bottom w:val="none" w:sz="0" w:space="0" w:color="auto"/>
        <w:right w:val="none" w:sz="0" w:space="0" w:color="auto"/>
      </w:divBdr>
      <w:divsChild>
        <w:div w:id="355423836">
          <w:marLeft w:val="0"/>
          <w:marRight w:val="0"/>
          <w:marTop w:val="0"/>
          <w:marBottom w:val="0"/>
          <w:divBdr>
            <w:top w:val="none" w:sz="0" w:space="0" w:color="auto"/>
            <w:left w:val="none" w:sz="0" w:space="0" w:color="auto"/>
            <w:bottom w:val="none" w:sz="0" w:space="0" w:color="auto"/>
            <w:right w:val="none" w:sz="0" w:space="0" w:color="auto"/>
          </w:divBdr>
          <w:divsChild>
            <w:div w:id="418914110">
              <w:marLeft w:val="0"/>
              <w:marRight w:val="158"/>
              <w:marTop w:val="158"/>
              <w:marBottom w:val="0"/>
              <w:divBdr>
                <w:top w:val="none" w:sz="0" w:space="0" w:color="auto"/>
                <w:left w:val="none" w:sz="0" w:space="0" w:color="auto"/>
                <w:bottom w:val="none" w:sz="0" w:space="0" w:color="auto"/>
                <w:right w:val="none" w:sz="0" w:space="0" w:color="auto"/>
              </w:divBdr>
              <w:divsChild>
                <w:div w:id="34887810">
                  <w:marLeft w:val="0"/>
                  <w:marRight w:val="0"/>
                  <w:marTop w:val="0"/>
                  <w:marBottom w:val="0"/>
                  <w:divBdr>
                    <w:top w:val="none" w:sz="0" w:space="0" w:color="auto"/>
                    <w:left w:val="single" w:sz="6" w:space="2" w:color="84B0C7"/>
                    <w:bottom w:val="none" w:sz="0" w:space="0" w:color="auto"/>
                    <w:right w:val="single" w:sz="6" w:space="2" w:color="84B0C7"/>
                  </w:divBdr>
                  <w:divsChild>
                    <w:div w:id="17883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96597862">
      <w:bodyDiv w:val="1"/>
      <w:marLeft w:val="0"/>
      <w:marRight w:val="0"/>
      <w:marTop w:val="0"/>
      <w:marBottom w:val="0"/>
      <w:divBdr>
        <w:top w:val="none" w:sz="0" w:space="0" w:color="auto"/>
        <w:left w:val="none" w:sz="0" w:space="0" w:color="auto"/>
        <w:bottom w:val="none" w:sz="0" w:space="0" w:color="auto"/>
        <w:right w:val="none" w:sz="0" w:space="0" w:color="auto"/>
      </w:divBdr>
      <w:divsChild>
        <w:div w:id="934167888">
          <w:marLeft w:val="0"/>
          <w:marRight w:val="0"/>
          <w:marTop w:val="0"/>
          <w:marBottom w:val="0"/>
          <w:divBdr>
            <w:top w:val="none" w:sz="0" w:space="0" w:color="auto"/>
            <w:left w:val="none" w:sz="0" w:space="0" w:color="auto"/>
            <w:bottom w:val="none" w:sz="0" w:space="0" w:color="auto"/>
            <w:right w:val="none" w:sz="0" w:space="0" w:color="auto"/>
          </w:divBdr>
          <w:divsChild>
            <w:div w:id="2099018725">
              <w:marLeft w:val="0"/>
              <w:marRight w:val="111"/>
              <w:marTop w:val="111"/>
              <w:marBottom w:val="0"/>
              <w:divBdr>
                <w:top w:val="none" w:sz="0" w:space="0" w:color="auto"/>
                <w:left w:val="none" w:sz="0" w:space="0" w:color="auto"/>
                <w:bottom w:val="none" w:sz="0" w:space="0" w:color="auto"/>
                <w:right w:val="none" w:sz="0" w:space="0" w:color="auto"/>
              </w:divBdr>
              <w:divsChild>
                <w:div w:id="733236533">
                  <w:marLeft w:val="0"/>
                  <w:marRight w:val="0"/>
                  <w:marTop w:val="0"/>
                  <w:marBottom w:val="0"/>
                  <w:divBdr>
                    <w:top w:val="none" w:sz="0" w:space="0" w:color="auto"/>
                    <w:left w:val="single" w:sz="4" w:space="2" w:color="84B0C7"/>
                    <w:bottom w:val="none" w:sz="0" w:space="0" w:color="auto"/>
                    <w:right w:val="single" w:sz="4" w:space="2" w:color="84B0C7"/>
                  </w:divBdr>
                  <w:divsChild>
                    <w:div w:id="1724787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97106467">
      <w:bodyDiv w:val="1"/>
      <w:marLeft w:val="0"/>
      <w:marRight w:val="0"/>
      <w:marTop w:val="0"/>
      <w:marBottom w:val="0"/>
      <w:divBdr>
        <w:top w:val="none" w:sz="0" w:space="0" w:color="auto"/>
        <w:left w:val="none" w:sz="0" w:space="0" w:color="auto"/>
        <w:bottom w:val="none" w:sz="0" w:space="0" w:color="auto"/>
        <w:right w:val="none" w:sz="0" w:space="0" w:color="auto"/>
      </w:divBdr>
      <w:divsChild>
        <w:div w:id="1470123601">
          <w:marLeft w:val="0"/>
          <w:marRight w:val="0"/>
          <w:marTop w:val="0"/>
          <w:marBottom w:val="0"/>
          <w:divBdr>
            <w:top w:val="none" w:sz="0" w:space="0" w:color="auto"/>
            <w:left w:val="none" w:sz="0" w:space="0" w:color="auto"/>
            <w:bottom w:val="none" w:sz="0" w:space="0" w:color="auto"/>
            <w:right w:val="none" w:sz="0" w:space="0" w:color="auto"/>
          </w:divBdr>
        </w:div>
      </w:divsChild>
    </w:div>
    <w:div w:id="600190176">
      <w:bodyDiv w:val="1"/>
      <w:marLeft w:val="0"/>
      <w:marRight w:val="0"/>
      <w:marTop w:val="0"/>
      <w:marBottom w:val="0"/>
      <w:divBdr>
        <w:top w:val="none" w:sz="0" w:space="0" w:color="auto"/>
        <w:left w:val="none" w:sz="0" w:space="0" w:color="auto"/>
        <w:bottom w:val="none" w:sz="0" w:space="0" w:color="auto"/>
        <w:right w:val="none" w:sz="0" w:space="0" w:color="auto"/>
      </w:divBdr>
      <w:divsChild>
        <w:div w:id="1486505222">
          <w:marLeft w:val="0"/>
          <w:marRight w:val="0"/>
          <w:marTop w:val="0"/>
          <w:marBottom w:val="0"/>
          <w:divBdr>
            <w:top w:val="none" w:sz="0" w:space="0" w:color="auto"/>
            <w:left w:val="none" w:sz="0" w:space="0" w:color="auto"/>
            <w:bottom w:val="none" w:sz="0" w:space="0" w:color="auto"/>
            <w:right w:val="none" w:sz="0" w:space="0" w:color="auto"/>
          </w:divBdr>
        </w:div>
      </w:divsChild>
    </w:div>
    <w:div w:id="602498992">
      <w:bodyDiv w:val="1"/>
      <w:marLeft w:val="0"/>
      <w:marRight w:val="0"/>
      <w:marTop w:val="0"/>
      <w:marBottom w:val="0"/>
      <w:divBdr>
        <w:top w:val="none" w:sz="0" w:space="0" w:color="auto"/>
        <w:left w:val="none" w:sz="0" w:space="0" w:color="auto"/>
        <w:bottom w:val="none" w:sz="0" w:space="0" w:color="auto"/>
        <w:right w:val="none" w:sz="0" w:space="0" w:color="auto"/>
      </w:divBdr>
      <w:divsChild>
        <w:div w:id="237057899">
          <w:marLeft w:val="0"/>
          <w:marRight w:val="0"/>
          <w:marTop w:val="0"/>
          <w:marBottom w:val="0"/>
          <w:divBdr>
            <w:top w:val="none" w:sz="0" w:space="0" w:color="auto"/>
            <w:left w:val="none" w:sz="0" w:space="0" w:color="auto"/>
            <w:bottom w:val="none" w:sz="0" w:space="0" w:color="auto"/>
            <w:right w:val="none" w:sz="0" w:space="0" w:color="auto"/>
          </w:divBdr>
          <w:divsChild>
            <w:div w:id="1621374446">
              <w:marLeft w:val="0"/>
              <w:marRight w:val="158"/>
              <w:marTop w:val="158"/>
              <w:marBottom w:val="0"/>
              <w:divBdr>
                <w:top w:val="none" w:sz="0" w:space="0" w:color="auto"/>
                <w:left w:val="none" w:sz="0" w:space="0" w:color="auto"/>
                <w:bottom w:val="none" w:sz="0" w:space="0" w:color="auto"/>
                <w:right w:val="none" w:sz="0" w:space="0" w:color="auto"/>
              </w:divBdr>
              <w:divsChild>
                <w:div w:id="1666278449">
                  <w:marLeft w:val="0"/>
                  <w:marRight w:val="0"/>
                  <w:marTop w:val="0"/>
                  <w:marBottom w:val="0"/>
                  <w:divBdr>
                    <w:top w:val="none" w:sz="0" w:space="0" w:color="auto"/>
                    <w:left w:val="single" w:sz="6" w:space="2" w:color="84B0C7"/>
                    <w:bottom w:val="none" w:sz="0" w:space="0" w:color="auto"/>
                    <w:right w:val="single" w:sz="6" w:space="2" w:color="84B0C7"/>
                  </w:divBdr>
                  <w:divsChild>
                    <w:div w:id="11398836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09625451">
      <w:bodyDiv w:val="1"/>
      <w:marLeft w:val="0"/>
      <w:marRight w:val="0"/>
      <w:marTop w:val="0"/>
      <w:marBottom w:val="0"/>
      <w:divBdr>
        <w:top w:val="none" w:sz="0" w:space="0" w:color="auto"/>
        <w:left w:val="none" w:sz="0" w:space="0" w:color="auto"/>
        <w:bottom w:val="none" w:sz="0" w:space="0" w:color="auto"/>
        <w:right w:val="none" w:sz="0" w:space="0" w:color="auto"/>
      </w:divBdr>
      <w:divsChild>
        <w:div w:id="641009825">
          <w:marLeft w:val="0"/>
          <w:marRight w:val="0"/>
          <w:marTop w:val="0"/>
          <w:marBottom w:val="0"/>
          <w:divBdr>
            <w:top w:val="none" w:sz="0" w:space="0" w:color="auto"/>
            <w:left w:val="none" w:sz="0" w:space="0" w:color="auto"/>
            <w:bottom w:val="none" w:sz="0" w:space="0" w:color="auto"/>
            <w:right w:val="none" w:sz="0" w:space="0" w:color="auto"/>
          </w:divBdr>
          <w:divsChild>
            <w:div w:id="1614895335">
              <w:marLeft w:val="0"/>
              <w:marRight w:val="111"/>
              <w:marTop w:val="111"/>
              <w:marBottom w:val="0"/>
              <w:divBdr>
                <w:top w:val="none" w:sz="0" w:space="0" w:color="auto"/>
                <w:left w:val="none" w:sz="0" w:space="0" w:color="auto"/>
                <w:bottom w:val="none" w:sz="0" w:space="0" w:color="auto"/>
                <w:right w:val="none" w:sz="0" w:space="0" w:color="auto"/>
              </w:divBdr>
              <w:divsChild>
                <w:div w:id="45642769">
                  <w:marLeft w:val="0"/>
                  <w:marRight w:val="0"/>
                  <w:marTop w:val="0"/>
                  <w:marBottom w:val="0"/>
                  <w:divBdr>
                    <w:top w:val="none" w:sz="0" w:space="0" w:color="auto"/>
                    <w:left w:val="single" w:sz="4" w:space="2" w:color="84B0C7"/>
                    <w:bottom w:val="none" w:sz="0" w:space="0" w:color="auto"/>
                    <w:right w:val="single" w:sz="4" w:space="2" w:color="84B0C7"/>
                  </w:divBdr>
                  <w:divsChild>
                    <w:div w:id="376592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17221197">
      <w:bodyDiv w:val="1"/>
      <w:marLeft w:val="0"/>
      <w:marRight w:val="0"/>
      <w:marTop w:val="0"/>
      <w:marBottom w:val="0"/>
      <w:divBdr>
        <w:top w:val="none" w:sz="0" w:space="0" w:color="auto"/>
        <w:left w:val="none" w:sz="0" w:space="0" w:color="auto"/>
        <w:bottom w:val="none" w:sz="0" w:space="0" w:color="auto"/>
        <w:right w:val="none" w:sz="0" w:space="0" w:color="auto"/>
      </w:divBdr>
      <w:divsChild>
        <w:div w:id="852496583">
          <w:marLeft w:val="0"/>
          <w:marRight w:val="0"/>
          <w:marTop w:val="0"/>
          <w:marBottom w:val="0"/>
          <w:divBdr>
            <w:top w:val="none" w:sz="0" w:space="0" w:color="auto"/>
            <w:left w:val="none" w:sz="0" w:space="0" w:color="auto"/>
            <w:bottom w:val="none" w:sz="0" w:space="0" w:color="auto"/>
            <w:right w:val="none" w:sz="0" w:space="0" w:color="auto"/>
          </w:divBdr>
          <w:divsChild>
            <w:div w:id="157842819">
              <w:marLeft w:val="0"/>
              <w:marRight w:val="158"/>
              <w:marTop w:val="158"/>
              <w:marBottom w:val="0"/>
              <w:divBdr>
                <w:top w:val="none" w:sz="0" w:space="0" w:color="auto"/>
                <w:left w:val="none" w:sz="0" w:space="0" w:color="auto"/>
                <w:bottom w:val="none" w:sz="0" w:space="0" w:color="auto"/>
                <w:right w:val="none" w:sz="0" w:space="0" w:color="auto"/>
              </w:divBdr>
              <w:divsChild>
                <w:div w:id="2120565068">
                  <w:marLeft w:val="0"/>
                  <w:marRight w:val="0"/>
                  <w:marTop w:val="0"/>
                  <w:marBottom w:val="0"/>
                  <w:divBdr>
                    <w:top w:val="none" w:sz="0" w:space="0" w:color="auto"/>
                    <w:left w:val="single" w:sz="6" w:space="2" w:color="84B0C7"/>
                    <w:bottom w:val="none" w:sz="0" w:space="0" w:color="auto"/>
                    <w:right w:val="single" w:sz="6" w:space="2" w:color="84B0C7"/>
                  </w:divBdr>
                  <w:divsChild>
                    <w:div w:id="599605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20577246">
      <w:bodyDiv w:val="1"/>
      <w:marLeft w:val="0"/>
      <w:marRight w:val="0"/>
      <w:marTop w:val="0"/>
      <w:marBottom w:val="0"/>
      <w:divBdr>
        <w:top w:val="none" w:sz="0" w:space="0" w:color="auto"/>
        <w:left w:val="none" w:sz="0" w:space="0" w:color="auto"/>
        <w:bottom w:val="none" w:sz="0" w:space="0" w:color="auto"/>
        <w:right w:val="none" w:sz="0" w:space="0" w:color="auto"/>
      </w:divBdr>
      <w:divsChild>
        <w:div w:id="508908130">
          <w:marLeft w:val="0"/>
          <w:marRight w:val="0"/>
          <w:marTop w:val="0"/>
          <w:marBottom w:val="0"/>
          <w:divBdr>
            <w:top w:val="none" w:sz="0" w:space="0" w:color="auto"/>
            <w:left w:val="none" w:sz="0" w:space="0" w:color="auto"/>
            <w:bottom w:val="none" w:sz="0" w:space="0" w:color="auto"/>
            <w:right w:val="none" w:sz="0" w:space="0" w:color="auto"/>
          </w:divBdr>
          <w:divsChild>
            <w:div w:id="1925872476">
              <w:marLeft w:val="0"/>
              <w:marRight w:val="111"/>
              <w:marTop w:val="111"/>
              <w:marBottom w:val="0"/>
              <w:divBdr>
                <w:top w:val="none" w:sz="0" w:space="0" w:color="auto"/>
                <w:left w:val="none" w:sz="0" w:space="0" w:color="auto"/>
                <w:bottom w:val="none" w:sz="0" w:space="0" w:color="auto"/>
                <w:right w:val="none" w:sz="0" w:space="0" w:color="auto"/>
              </w:divBdr>
              <w:divsChild>
                <w:div w:id="1004629506">
                  <w:marLeft w:val="0"/>
                  <w:marRight w:val="0"/>
                  <w:marTop w:val="0"/>
                  <w:marBottom w:val="0"/>
                  <w:divBdr>
                    <w:top w:val="none" w:sz="0" w:space="0" w:color="auto"/>
                    <w:left w:val="single" w:sz="4" w:space="2" w:color="84B0C7"/>
                    <w:bottom w:val="none" w:sz="0" w:space="0" w:color="auto"/>
                    <w:right w:val="single" w:sz="4" w:space="2" w:color="84B0C7"/>
                  </w:divBdr>
                  <w:divsChild>
                    <w:div w:id="9853519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1469041">
      <w:bodyDiv w:val="1"/>
      <w:marLeft w:val="0"/>
      <w:marRight w:val="0"/>
      <w:marTop w:val="0"/>
      <w:marBottom w:val="0"/>
      <w:divBdr>
        <w:top w:val="none" w:sz="0" w:space="0" w:color="auto"/>
        <w:left w:val="none" w:sz="0" w:space="0" w:color="auto"/>
        <w:bottom w:val="none" w:sz="0" w:space="0" w:color="auto"/>
        <w:right w:val="none" w:sz="0" w:space="0" w:color="auto"/>
      </w:divBdr>
      <w:divsChild>
        <w:div w:id="707755568">
          <w:marLeft w:val="0"/>
          <w:marRight w:val="0"/>
          <w:marTop w:val="0"/>
          <w:marBottom w:val="0"/>
          <w:divBdr>
            <w:top w:val="none" w:sz="0" w:space="0" w:color="auto"/>
            <w:left w:val="none" w:sz="0" w:space="0" w:color="auto"/>
            <w:bottom w:val="none" w:sz="0" w:space="0" w:color="auto"/>
            <w:right w:val="none" w:sz="0" w:space="0" w:color="auto"/>
          </w:divBdr>
          <w:divsChild>
            <w:div w:id="628123680">
              <w:marLeft w:val="0"/>
              <w:marRight w:val="111"/>
              <w:marTop w:val="111"/>
              <w:marBottom w:val="0"/>
              <w:divBdr>
                <w:top w:val="none" w:sz="0" w:space="0" w:color="auto"/>
                <w:left w:val="none" w:sz="0" w:space="0" w:color="auto"/>
                <w:bottom w:val="none" w:sz="0" w:space="0" w:color="auto"/>
                <w:right w:val="none" w:sz="0" w:space="0" w:color="auto"/>
              </w:divBdr>
              <w:divsChild>
                <w:div w:id="913509771">
                  <w:marLeft w:val="0"/>
                  <w:marRight w:val="0"/>
                  <w:marTop w:val="0"/>
                  <w:marBottom w:val="0"/>
                  <w:divBdr>
                    <w:top w:val="none" w:sz="0" w:space="0" w:color="auto"/>
                    <w:left w:val="single" w:sz="4" w:space="2" w:color="84B0C7"/>
                    <w:bottom w:val="none" w:sz="0" w:space="0" w:color="auto"/>
                    <w:right w:val="single" w:sz="4" w:space="2" w:color="84B0C7"/>
                  </w:divBdr>
                  <w:divsChild>
                    <w:div w:id="7273406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59774387">
      <w:bodyDiv w:val="1"/>
      <w:marLeft w:val="0"/>
      <w:marRight w:val="0"/>
      <w:marTop w:val="0"/>
      <w:marBottom w:val="0"/>
      <w:divBdr>
        <w:top w:val="none" w:sz="0" w:space="0" w:color="auto"/>
        <w:left w:val="none" w:sz="0" w:space="0" w:color="auto"/>
        <w:bottom w:val="none" w:sz="0" w:space="0" w:color="auto"/>
        <w:right w:val="none" w:sz="0" w:space="0" w:color="auto"/>
      </w:divBdr>
      <w:divsChild>
        <w:div w:id="1541236934">
          <w:marLeft w:val="0"/>
          <w:marRight w:val="0"/>
          <w:marTop w:val="0"/>
          <w:marBottom w:val="0"/>
          <w:divBdr>
            <w:top w:val="none" w:sz="0" w:space="0" w:color="auto"/>
            <w:left w:val="none" w:sz="0" w:space="0" w:color="auto"/>
            <w:bottom w:val="none" w:sz="0" w:space="0" w:color="auto"/>
            <w:right w:val="none" w:sz="0" w:space="0" w:color="auto"/>
          </w:divBdr>
          <w:divsChild>
            <w:div w:id="657150500">
              <w:marLeft w:val="0"/>
              <w:marRight w:val="111"/>
              <w:marTop w:val="111"/>
              <w:marBottom w:val="0"/>
              <w:divBdr>
                <w:top w:val="none" w:sz="0" w:space="0" w:color="auto"/>
                <w:left w:val="none" w:sz="0" w:space="0" w:color="auto"/>
                <w:bottom w:val="none" w:sz="0" w:space="0" w:color="auto"/>
                <w:right w:val="none" w:sz="0" w:space="0" w:color="auto"/>
              </w:divBdr>
              <w:divsChild>
                <w:div w:id="1121267850">
                  <w:marLeft w:val="0"/>
                  <w:marRight w:val="0"/>
                  <w:marTop w:val="0"/>
                  <w:marBottom w:val="0"/>
                  <w:divBdr>
                    <w:top w:val="none" w:sz="0" w:space="0" w:color="auto"/>
                    <w:left w:val="single" w:sz="4" w:space="2" w:color="84B0C7"/>
                    <w:bottom w:val="none" w:sz="0" w:space="0" w:color="auto"/>
                    <w:right w:val="single" w:sz="4" w:space="2" w:color="84B0C7"/>
                  </w:divBdr>
                  <w:divsChild>
                    <w:div w:id="1961182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70791226">
      <w:bodyDiv w:val="1"/>
      <w:marLeft w:val="0"/>
      <w:marRight w:val="0"/>
      <w:marTop w:val="0"/>
      <w:marBottom w:val="0"/>
      <w:divBdr>
        <w:top w:val="none" w:sz="0" w:space="0" w:color="auto"/>
        <w:left w:val="none" w:sz="0" w:space="0" w:color="auto"/>
        <w:bottom w:val="none" w:sz="0" w:space="0" w:color="auto"/>
        <w:right w:val="none" w:sz="0" w:space="0" w:color="auto"/>
      </w:divBdr>
      <w:divsChild>
        <w:div w:id="309140373">
          <w:marLeft w:val="0"/>
          <w:marRight w:val="0"/>
          <w:marTop w:val="0"/>
          <w:marBottom w:val="0"/>
          <w:divBdr>
            <w:top w:val="none" w:sz="0" w:space="0" w:color="auto"/>
            <w:left w:val="none" w:sz="0" w:space="0" w:color="auto"/>
            <w:bottom w:val="none" w:sz="0" w:space="0" w:color="auto"/>
            <w:right w:val="none" w:sz="0" w:space="0" w:color="auto"/>
          </w:divBdr>
          <w:divsChild>
            <w:div w:id="1313606694">
              <w:marLeft w:val="0"/>
              <w:marRight w:val="158"/>
              <w:marTop w:val="158"/>
              <w:marBottom w:val="0"/>
              <w:divBdr>
                <w:top w:val="none" w:sz="0" w:space="0" w:color="auto"/>
                <w:left w:val="none" w:sz="0" w:space="0" w:color="auto"/>
                <w:bottom w:val="none" w:sz="0" w:space="0" w:color="auto"/>
                <w:right w:val="none" w:sz="0" w:space="0" w:color="auto"/>
              </w:divBdr>
              <w:divsChild>
                <w:div w:id="1009215944">
                  <w:marLeft w:val="0"/>
                  <w:marRight w:val="0"/>
                  <w:marTop w:val="0"/>
                  <w:marBottom w:val="0"/>
                  <w:divBdr>
                    <w:top w:val="none" w:sz="0" w:space="0" w:color="auto"/>
                    <w:left w:val="single" w:sz="6" w:space="2" w:color="84B0C7"/>
                    <w:bottom w:val="none" w:sz="0" w:space="0" w:color="auto"/>
                    <w:right w:val="single" w:sz="6" w:space="2" w:color="84B0C7"/>
                  </w:divBdr>
                  <w:divsChild>
                    <w:div w:id="1631283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71756072">
      <w:bodyDiv w:val="1"/>
      <w:marLeft w:val="0"/>
      <w:marRight w:val="0"/>
      <w:marTop w:val="0"/>
      <w:marBottom w:val="0"/>
      <w:divBdr>
        <w:top w:val="none" w:sz="0" w:space="0" w:color="auto"/>
        <w:left w:val="none" w:sz="0" w:space="0" w:color="auto"/>
        <w:bottom w:val="none" w:sz="0" w:space="0" w:color="auto"/>
        <w:right w:val="none" w:sz="0" w:space="0" w:color="auto"/>
      </w:divBdr>
      <w:divsChild>
        <w:div w:id="1813716752">
          <w:marLeft w:val="0"/>
          <w:marRight w:val="0"/>
          <w:marTop w:val="0"/>
          <w:marBottom w:val="0"/>
          <w:divBdr>
            <w:top w:val="none" w:sz="0" w:space="0" w:color="auto"/>
            <w:left w:val="none" w:sz="0" w:space="0" w:color="auto"/>
            <w:bottom w:val="none" w:sz="0" w:space="0" w:color="auto"/>
            <w:right w:val="none" w:sz="0" w:space="0" w:color="auto"/>
          </w:divBdr>
          <w:divsChild>
            <w:div w:id="1585187850">
              <w:marLeft w:val="0"/>
              <w:marRight w:val="158"/>
              <w:marTop w:val="158"/>
              <w:marBottom w:val="0"/>
              <w:divBdr>
                <w:top w:val="none" w:sz="0" w:space="0" w:color="auto"/>
                <w:left w:val="none" w:sz="0" w:space="0" w:color="auto"/>
                <w:bottom w:val="none" w:sz="0" w:space="0" w:color="auto"/>
                <w:right w:val="none" w:sz="0" w:space="0" w:color="auto"/>
              </w:divBdr>
              <w:divsChild>
                <w:div w:id="406878799">
                  <w:marLeft w:val="0"/>
                  <w:marRight w:val="0"/>
                  <w:marTop w:val="0"/>
                  <w:marBottom w:val="0"/>
                  <w:divBdr>
                    <w:top w:val="none" w:sz="0" w:space="0" w:color="auto"/>
                    <w:left w:val="single" w:sz="6" w:space="2" w:color="84B0C7"/>
                    <w:bottom w:val="none" w:sz="0" w:space="0" w:color="auto"/>
                    <w:right w:val="single" w:sz="6" w:space="2" w:color="84B0C7"/>
                  </w:divBdr>
                  <w:divsChild>
                    <w:div w:id="1815947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79040936">
      <w:bodyDiv w:val="1"/>
      <w:marLeft w:val="0"/>
      <w:marRight w:val="0"/>
      <w:marTop w:val="0"/>
      <w:marBottom w:val="0"/>
      <w:divBdr>
        <w:top w:val="none" w:sz="0" w:space="0" w:color="auto"/>
        <w:left w:val="none" w:sz="0" w:space="0" w:color="auto"/>
        <w:bottom w:val="none" w:sz="0" w:space="0" w:color="auto"/>
        <w:right w:val="none" w:sz="0" w:space="0" w:color="auto"/>
      </w:divBdr>
      <w:divsChild>
        <w:div w:id="1605073923">
          <w:marLeft w:val="0"/>
          <w:marRight w:val="0"/>
          <w:marTop w:val="0"/>
          <w:marBottom w:val="0"/>
          <w:divBdr>
            <w:top w:val="none" w:sz="0" w:space="0" w:color="auto"/>
            <w:left w:val="none" w:sz="0" w:space="0" w:color="auto"/>
            <w:bottom w:val="none" w:sz="0" w:space="0" w:color="auto"/>
            <w:right w:val="none" w:sz="0" w:space="0" w:color="auto"/>
          </w:divBdr>
          <w:divsChild>
            <w:div w:id="1560431981">
              <w:marLeft w:val="0"/>
              <w:marRight w:val="158"/>
              <w:marTop w:val="158"/>
              <w:marBottom w:val="0"/>
              <w:divBdr>
                <w:top w:val="none" w:sz="0" w:space="0" w:color="auto"/>
                <w:left w:val="none" w:sz="0" w:space="0" w:color="auto"/>
                <w:bottom w:val="none" w:sz="0" w:space="0" w:color="auto"/>
                <w:right w:val="none" w:sz="0" w:space="0" w:color="auto"/>
              </w:divBdr>
              <w:divsChild>
                <w:div w:id="903685058">
                  <w:marLeft w:val="0"/>
                  <w:marRight w:val="0"/>
                  <w:marTop w:val="0"/>
                  <w:marBottom w:val="0"/>
                  <w:divBdr>
                    <w:top w:val="none" w:sz="0" w:space="0" w:color="auto"/>
                    <w:left w:val="single" w:sz="6" w:space="2" w:color="84B0C7"/>
                    <w:bottom w:val="none" w:sz="0" w:space="0" w:color="auto"/>
                    <w:right w:val="single" w:sz="6" w:space="2" w:color="84B0C7"/>
                  </w:divBdr>
                  <w:divsChild>
                    <w:div w:id="11683313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82587747">
      <w:bodyDiv w:val="1"/>
      <w:marLeft w:val="0"/>
      <w:marRight w:val="0"/>
      <w:marTop w:val="0"/>
      <w:marBottom w:val="0"/>
      <w:divBdr>
        <w:top w:val="none" w:sz="0" w:space="0" w:color="auto"/>
        <w:left w:val="none" w:sz="0" w:space="0" w:color="auto"/>
        <w:bottom w:val="none" w:sz="0" w:space="0" w:color="auto"/>
        <w:right w:val="none" w:sz="0" w:space="0" w:color="auto"/>
      </w:divBdr>
      <w:divsChild>
        <w:div w:id="1458796623">
          <w:marLeft w:val="0"/>
          <w:marRight w:val="0"/>
          <w:marTop w:val="0"/>
          <w:marBottom w:val="0"/>
          <w:divBdr>
            <w:top w:val="none" w:sz="0" w:space="0" w:color="auto"/>
            <w:left w:val="none" w:sz="0" w:space="0" w:color="auto"/>
            <w:bottom w:val="none" w:sz="0" w:space="0" w:color="auto"/>
            <w:right w:val="none" w:sz="0" w:space="0" w:color="auto"/>
          </w:divBdr>
          <w:divsChild>
            <w:div w:id="1835803743">
              <w:marLeft w:val="0"/>
              <w:marRight w:val="158"/>
              <w:marTop w:val="158"/>
              <w:marBottom w:val="0"/>
              <w:divBdr>
                <w:top w:val="none" w:sz="0" w:space="0" w:color="auto"/>
                <w:left w:val="none" w:sz="0" w:space="0" w:color="auto"/>
                <w:bottom w:val="none" w:sz="0" w:space="0" w:color="auto"/>
                <w:right w:val="none" w:sz="0" w:space="0" w:color="auto"/>
              </w:divBdr>
              <w:divsChild>
                <w:div w:id="964579326">
                  <w:marLeft w:val="0"/>
                  <w:marRight w:val="0"/>
                  <w:marTop w:val="0"/>
                  <w:marBottom w:val="0"/>
                  <w:divBdr>
                    <w:top w:val="none" w:sz="0" w:space="0" w:color="auto"/>
                    <w:left w:val="single" w:sz="6" w:space="2" w:color="84B0C7"/>
                    <w:bottom w:val="none" w:sz="0" w:space="0" w:color="auto"/>
                    <w:right w:val="single" w:sz="6" w:space="2" w:color="84B0C7"/>
                  </w:divBdr>
                  <w:divsChild>
                    <w:div w:id="18478613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88066230">
      <w:bodyDiv w:val="1"/>
      <w:marLeft w:val="0"/>
      <w:marRight w:val="0"/>
      <w:marTop w:val="0"/>
      <w:marBottom w:val="0"/>
      <w:divBdr>
        <w:top w:val="none" w:sz="0" w:space="0" w:color="auto"/>
        <w:left w:val="none" w:sz="0" w:space="0" w:color="auto"/>
        <w:bottom w:val="none" w:sz="0" w:space="0" w:color="auto"/>
        <w:right w:val="none" w:sz="0" w:space="0" w:color="auto"/>
      </w:divBdr>
      <w:divsChild>
        <w:div w:id="1260140966">
          <w:marLeft w:val="0"/>
          <w:marRight w:val="0"/>
          <w:marTop w:val="0"/>
          <w:marBottom w:val="0"/>
          <w:divBdr>
            <w:top w:val="none" w:sz="0" w:space="0" w:color="auto"/>
            <w:left w:val="none" w:sz="0" w:space="0" w:color="auto"/>
            <w:bottom w:val="none" w:sz="0" w:space="0" w:color="auto"/>
            <w:right w:val="none" w:sz="0" w:space="0" w:color="auto"/>
          </w:divBdr>
          <w:divsChild>
            <w:div w:id="1838156439">
              <w:marLeft w:val="0"/>
              <w:marRight w:val="97"/>
              <w:marTop w:val="97"/>
              <w:marBottom w:val="0"/>
              <w:divBdr>
                <w:top w:val="none" w:sz="0" w:space="0" w:color="auto"/>
                <w:left w:val="none" w:sz="0" w:space="0" w:color="auto"/>
                <w:bottom w:val="none" w:sz="0" w:space="0" w:color="auto"/>
                <w:right w:val="none" w:sz="0" w:space="0" w:color="auto"/>
              </w:divBdr>
              <w:divsChild>
                <w:div w:id="1566067480">
                  <w:marLeft w:val="0"/>
                  <w:marRight w:val="0"/>
                  <w:marTop w:val="0"/>
                  <w:marBottom w:val="0"/>
                  <w:divBdr>
                    <w:top w:val="none" w:sz="0" w:space="0" w:color="auto"/>
                    <w:left w:val="single" w:sz="4" w:space="1" w:color="84B0C7"/>
                    <w:bottom w:val="none" w:sz="0" w:space="0" w:color="auto"/>
                    <w:right w:val="single" w:sz="4" w:space="1" w:color="84B0C7"/>
                  </w:divBdr>
                  <w:divsChild>
                    <w:div w:id="538779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91304833">
      <w:bodyDiv w:val="1"/>
      <w:marLeft w:val="0"/>
      <w:marRight w:val="0"/>
      <w:marTop w:val="0"/>
      <w:marBottom w:val="0"/>
      <w:divBdr>
        <w:top w:val="none" w:sz="0" w:space="0" w:color="auto"/>
        <w:left w:val="none" w:sz="0" w:space="0" w:color="auto"/>
        <w:bottom w:val="none" w:sz="0" w:space="0" w:color="auto"/>
        <w:right w:val="none" w:sz="0" w:space="0" w:color="auto"/>
      </w:divBdr>
      <w:divsChild>
        <w:div w:id="226428095">
          <w:marLeft w:val="0"/>
          <w:marRight w:val="0"/>
          <w:marTop w:val="0"/>
          <w:marBottom w:val="0"/>
          <w:divBdr>
            <w:top w:val="none" w:sz="0" w:space="0" w:color="auto"/>
            <w:left w:val="none" w:sz="0" w:space="0" w:color="auto"/>
            <w:bottom w:val="none" w:sz="0" w:space="0" w:color="auto"/>
            <w:right w:val="none" w:sz="0" w:space="0" w:color="auto"/>
          </w:divBdr>
          <w:divsChild>
            <w:div w:id="1130053627">
              <w:marLeft w:val="0"/>
              <w:marRight w:val="111"/>
              <w:marTop w:val="111"/>
              <w:marBottom w:val="0"/>
              <w:divBdr>
                <w:top w:val="none" w:sz="0" w:space="0" w:color="auto"/>
                <w:left w:val="none" w:sz="0" w:space="0" w:color="auto"/>
                <w:bottom w:val="none" w:sz="0" w:space="0" w:color="auto"/>
                <w:right w:val="none" w:sz="0" w:space="0" w:color="auto"/>
              </w:divBdr>
              <w:divsChild>
                <w:div w:id="732508609">
                  <w:marLeft w:val="0"/>
                  <w:marRight w:val="0"/>
                  <w:marTop w:val="0"/>
                  <w:marBottom w:val="0"/>
                  <w:divBdr>
                    <w:top w:val="none" w:sz="0" w:space="0" w:color="auto"/>
                    <w:left w:val="single" w:sz="4" w:space="2" w:color="84B0C7"/>
                    <w:bottom w:val="none" w:sz="0" w:space="0" w:color="auto"/>
                    <w:right w:val="single" w:sz="4" w:space="2" w:color="84B0C7"/>
                  </w:divBdr>
                  <w:divsChild>
                    <w:div w:id="19249916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05837484">
      <w:bodyDiv w:val="1"/>
      <w:marLeft w:val="0"/>
      <w:marRight w:val="0"/>
      <w:marTop w:val="0"/>
      <w:marBottom w:val="0"/>
      <w:divBdr>
        <w:top w:val="none" w:sz="0" w:space="0" w:color="auto"/>
        <w:left w:val="none" w:sz="0" w:space="0" w:color="auto"/>
        <w:bottom w:val="none" w:sz="0" w:space="0" w:color="auto"/>
        <w:right w:val="none" w:sz="0" w:space="0" w:color="auto"/>
      </w:divBdr>
      <w:divsChild>
        <w:div w:id="1260942552">
          <w:marLeft w:val="0"/>
          <w:marRight w:val="0"/>
          <w:marTop w:val="0"/>
          <w:marBottom w:val="0"/>
          <w:divBdr>
            <w:top w:val="none" w:sz="0" w:space="0" w:color="auto"/>
            <w:left w:val="none" w:sz="0" w:space="0" w:color="auto"/>
            <w:bottom w:val="none" w:sz="0" w:space="0" w:color="auto"/>
            <w:right w:val="none" w:sz="0" w:space="0" w:color="auto"/>
          </w:divBdr>
          <w:divsChild>
            <w:div w:id="521558047">
              <w:marLeft w:val="0"/>
              <w:marRight w:val="111"/>
              <w:marTop w:val="111"/>
              <w:marBottom w:val="0"/>
              <w:divBdr>
                <w:top w:val="none" w:sz="0" w:space="0" w:color="auto"/>
                <w:left w:val="none" w:sz="0" w:space="0" w:color="auto"/>
                <w:bottom w:val="none" w:sz="0" w:space="0" w:color="auto"/>
                <w:right w:val="none" w:sz="0" w:space="0" w:color="auto"/>
              </w:divBdr>
              <w:divsChild>
                <w:div w:id="655108296">
                  <w:marLeft w:val="0"/>
                  <w:marRight w:val="0"/>
                  <w:marTop w:val="0"/>
                  <w:marBottom w:val="0"/>
                  <w:divBdr>
                    <w:top w:val="none" w:sz="0" w:space="0" w:color="auto"/>
                    <w:left w:val="single" w:sz="4" w:space="2" w:color="84B0C7"/>
                    <w:bottom w:val="none" w:sz="0" w:space="0" w:color="auto"/>
                    <w:right w:val="single" w:sz="4" w:space="2" w:color="84B0C7"/>
                  </w:divBdr>
                  <w:divsChild>
                    <w:div w:id="36439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15810313">
      <w:bodyDiv w:val="1"/>
      <w:marLeft w:val="0"/>
      <w:marRight w:val="0"/>
      <w:marTop w:val="0"/>
      <w:marBottom w:val="0"/>
      <w:divBdr>
        <w:top w:val="none" w:sz="0" w:space="0" w:color="auto"/>
        <w:left w:val="none" w:sz="0" w:space="0" w:color="auto"/>
        <w:bottom w:val="none" w:sz="0" w:space="0" w:color="auto"/>
        <w:right w:val="none" w:sz="0" w:space="0" w:color="auto"/>
      </w:divBdr>
      <w:divsChild>
        <w:div w:id="395125333">
          <w:marLeft w:val="0"/>
          <w:marRight w:val="0"/>
          <w:marTop w:val="0"/>
          <w:marBottom w:val="0"/>
          <w:divBdr>
            <w:top w:val="none" w:sz="0" w:space="0" w:color="auto"/>
            <w:left w:val="none" w:sz="0" w:space="0" w:color="auto"/>
            <w:bottom w:val="none" w:sz="0" w:space="0" w:color="auto"/>
            <w:right w:val="none" w:sz="0" w:space="0" w:color="auto"/>
          </w:divBdr>
          <w:divsChild>
            <w:div w:id="820342662">
              <w:marLeft w:val="0"/>
              <w:marRight w:val="111"/>
              <w:marTop w:val="111"/>
              <w:marBottom w:val="0"/>
              <w:divBdr>
                <w:top w:val="none" w:sz="0" w:space="0" w:color="auto"/>
                <w:left w:val="none" w:sz="0" w:space="0" w:color="auto"/>
                <w:bottom w:val="none" w:sz="0" w:space="0" w:color="auto"/>
                <w:right w:val="none" w:sz="0" w:space="0" w:color="auto"/>
              </w:divBdr>
              <w:divsChild>
                <w:div w:id="1478496145">
                  <w:marLeft w:val="0"/>
                  <w:marRight w:val="0"/>
                  <w:marTop w:val="0"/>
                  <w:marBottom w:val="0"/>
                  <w:divBdr>
                    <w:top w:val="none" w:sz="0" w:space="0" w:color="auto"/>
                    <w:left w:val="single" w:sz="4" w:space="2" w:color="84B0C7"/>
                    <w:bottom w:val="none" w:sz="0" w:space="0" w:color="auto"/>
                    <w:right w:val="single" w:sz="4" w:space="2" w:color="84B0C7"/>
                  </w:divBdr>
                  <w:divsChild>
                    <w:div w:id="8506054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17557380">
      <w:bodyDiv w:val="1"/>
      <w:marLeft w:val="0"/>
      <w:marRight w:val="0"/>
      <w:marTop w:val="0"/>
      <w:marBottom w:val="0"/>
      <w:divBdr>
        <w:top w:val="none" w:sz="0" w:space="0" w:color="auto"/>
        <w:left w:val="none" w:sz="0" w:space="0" w:color="auto"/>
        <w:bottom w:val="none" w:sz="0" w:space="0" w:color="auto"/>
        <w:right w:val="none" w:sz="0" w:space="0" w:color="auto"/>
      </w:divBdr>
      <w:divsChild>
        <w:div w:id="211769228">
          <w:marLeft w:val="0"/>
          <w:marRight w:val="0"/>
          <w:marTop w:val="0"/>
          <w:marBottom w:val="0"/>
          <w:divBdr>
            <w:top w:val="none" w:sz="0" w:space="0" w:color="auto"/>
            <w:left w:val="none" w:sz="0" w:space="0" w:color="auto"/>
            <w:bottom w:val="none" w:sz="0" w:space="0" w:color="auto"/>
            <w:right w:val="none" w:sz="0" w:space="0" w:color="auto"/>
          </w:divBdr>
          <w:divsChild>
            <w:div w:id="390689583">
              <w:marLeft w:val="0"/>
              <w:marRight w:val="158"/>
              <w:marTop w:val="158"/>
              <w:marBottom w:val="0"/>
              <w:divBdr>
                <w:top w:val="none" w:sz="0" w:space="0" w:color="auto"/>
                <w:left w:val="none" w:sz="0" w:space="0" w:color="auto"/>
                <w:bottom w:val="none" w:sz="0" w:space="0" w:color="auto"/>
                <w:right w:val="none" w:sz="0" w:space="0" w:color="auto"/>
              </w:divBdr>
              <w:divsChild>
                <w:div w:id="1570382050">
                  <w:marLeft w:val="0"/>
                  <w:marRight w:val="0"/>
                  <w:marTop w:val="0"/>
                  <w:marBottom w:val="0"/>
                  <w:divBdr>
                    <w:top w:val="none" w:sz="0" w:space="0" w:color="auto"/>
                    <w:left w:val="single" w:sz="6" w:space="2" w:color="84B0C7"/>
                    <w:bottom w:val="none" w:sz="0" w:space="0" w:color="auto"/>
                    <w:right w:val="single" w:sz="6" w:space="2" w:color="84B0C7"/>
                  </w:divBdr>
                  <w:divsChild>
                    <w:div w:id="1044057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17629086">
      <w:bodyDiv w:val="1"/>
      <w:marLeft w:val="0"/>
      <w:marRight w:val="0"/>
      <w:marTop w:val="0"/>
      <w:marBottom w:val="0"/>
      <w:divBdr>
        <w:top w:val="none" w:sz="0" w:space="0" w:color="auto"/>
        <w:left w:val="none" w:sz="0" w:space="0" w:color="auto"/>
        <w:bottom w:val="none" w:sz="0" w:space="0" w:color="auto"/>
        <w:right w:val="none" w:sz="0" w:space="0" w:color="auto"/>
      </w:divBdr>
      <w:divsChild>
        <w:div w:id="652682877">
          <w:marLeft w:val="0"/>
          <w:marRight w:val="0"/>
          <w:marTop w:val="0"/>
          <w:marBottom w:val="0"/>
          <w:divBdr>
            <w:top w:val="none" w:sz="0" w:space="0" w:color="auto"/>
            <w:left w:val="none" w:sz="0" w:space="0" w:color="auto"/>
            <w:bottom w:val="none" w:sz="0" w:space="0" w:color="auto"/>
            <w:right w:val="none" w:sz="0" w:space="0" w:color="auto"/>
          </w:divBdr>
          <w:divsChild>
            <w:div w:id="127824104">
              <w:marLeft w:val="0"/>
              <w:marRight w:val="111"/>
              <w:marTop w:val="111"/>
              <w:marBottom w:val="0"/>
              <w:divBdr>
                <w:top w:val="none" w:sz="0" w:space="0" w:color="auto"/>
                <w:left w:val="none" w:sz="0" w:space="0" w:color="auto"/>
                <w:bottom w:val="none" w:sz="0" w:space="0" w:color="auto"/>
                <w:right w:val="none" w:sz="0" w:space="0" w:color="auto"/>
              </w:divBdr>
              <w:divsChild>
                <w:div w:id="127208679">
                  <w:marLeft w:val="0"/>
                  <w:marRight w:val="0"/>
                  <w:marTop w:val="0"/>
                  <w:marBottom w:val="0"/>
                  <w:divBdr>
                    <w:top w:val="none" w:sz="0" w:space="0" w:color="auto"/>
                    <w:left w:val="single" w:sz="4" w:space="2" w:color="84B0C7"/>
                    <w:bottom w:val="none" w:sz="0" w:space="0" w:color="auto"/>
                    <w:right w:val="single" w:sz="4" w:space="2" w:color="84B0C7"/>
                  </w:divBdr>
                  <w:divsChild>
                    <w:div w:id="1930653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25758976">
      <w:bodyDiv w:val="1"/>
      <w:marLeft w:val="0"/>
      <w:marRight w:val="0"/>
      <w:marTop w:val="0"/>
      <w:marBottom w:val="0"/>
      <w:divBdr>
        <w:top w:val="none" w:sz="0" w:space="0" w:color="auto"/>
        <w:left w:val="none" w:sz="0" w:space="0" w:color="auto"/>
        <w:bottom w:val="none" w:sz="0" w:space="0" w:color="auto"/>
        <w:right w:val="none" w:sz="0" w:space="0" w:color="auto"/>
      </w:divBdr>
      <w:divsChild>
        <w:div w:id="1214079464">
          <w:marLeft w:val="0"/>
          <w:marRight w:val="0"/>
          <w:marTop w:val="0"/>
          <w:marBottom w:val="0"/>
          <w:divBdr>
            <w:top w:val="none" w:sz="0" w:space="0" w:color="auto"/>
            <w:left w:val="none" w:sz="0" w:space="0" w:color="auto"/>
            <w:bottom w:val="none" w:sz="0" w:space="0" w:color="auto"/>
            <w:right w:val="none" w:sz="0" w:space="0" w:color="auto"/>
          </w:divBdr>
          <w:divsChild>
            <w:div w:id="275328689">
              <w:marLeft w:val="0"/>
              <w:marRight w:val="111"/>
              <w:marTop w:val="111"/>
              <w:marBottom w:val="0"/>
              <w:divBdr>
                <w:top w:val="none" w:sz="0" w:space="0" w:color="auto"/>
                <w:left w:val="none" w:sz="0" w:space="0" w:color="auto"/>
                <w:bottom w:val="none" w:sz="0" w:space="0" w:color="auto"/>
                <w:right w:val="none" w:sz="0" w:space="0" w:color="auto"/>
              </w:divBdr>
              <w:divsChild>
                <w:div w:id="533807903">
                  <w:marLeft w:val="0"/>
                  <w:marRight w:val="0"/>
                  <w:marTop w:val="0"/>
                  <w:marBottom w:val="0"/>
                  <w:divBdr>
                    <w:top w:val="none" w:sz="0" w:space="0" w:color="auto"/>
                    <w:left w:val="single" w:sz="4" w:space="2" w:color="84B0C7"/>
                    <w:bottom w:val="none" w:sz="0" w:space="0" w:color="auto"/>
                    <w:right w:val="single" w:sz="4" w:space="2" w:color="84B0C7"/>
                  </w:divBdr>
                  <w:divsChild>
                    <w:div w:id="10603278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7456577">
      <w:bodyDiv w:val="1"/>
      <w:marLeft w:val="0"/>
      <w:marRight w:val="0"/>
      <w:marTop w:val="0"/>
      <w:marBottom w:val="0"/>
      <w:divBdr>
        <w:top w:val="none" w:sz="0" w:space="0" w:color="auto"/>
        <w:left w:val="none" w:sz="0" w:space="0" w:color="auto"/>
        <w:bottom w:val="none" w:sz="0" w:space="0" w:color="auto"/>
        <w:right w:val="none" w:sz="0" w:space="0" w:color="auto"/>
      </w:divBdr>
      <w:divsChild>
        <w:div w:id="2044749762">
          <w:marLeft w:val="0"/>
          <w:marRight w:val="0"/>
          <w:marTop w:val="0"/>
          <w:marBottom w:val="0"/>
          <w:divBdr>
            <w:top w:val="none" w:sz="0" w:space="0" w:color="auto"/>
            <w:left w:val="none" w:sz="0" w:space="0" w:color="auto"/>
            <w:bottom w:val="none" w:sz="0" w:space="0" w:color="auto"/>
            <w:right w:val="none" w:sz="0" w:space="0" w:color="auto"/>
          </w:divBdr>
          <w:divsChild>
            <w:div w:id="1287857111">
              <w:marLeft w:val="0"/>
              <w:marRight w:val="97"/>
              <w:marTop w:val="97"/>
              <w:marBottom w:val="0"/>
              <w:divBdr>
                <w:top w:val="none" w:sz="0" w:space="0" w:color="auto"/>
                <w:left w:val="none" w:sz="0" w:space="0" w:color="auto"/>
                <w:bottom w:val="none" w:sz="0" w:space="0" w:color="auto"/>
                <w:right w:val="none" w:sz="0" w:space="0" w:color="auto"/>
              </w:divBdr>
              <w:divsChild>
                <w:div w:id="409697824">
                  <w:marLeft w:val="0"/>
                  <w:marRight w:val="0"/>
                  <w:marTop w:val="0"/>
                  <w:marBottom w:val="0"/>
                  <w:divBdr>
                    <w:top w:val="none" w:sz="0" w:space="0" w:color="auto"/>
                    <w:left w:val="single" w:sz="4" w:space="1" w:color="84B0C7"/>
                    <w:bottom w:val="none" w:sz="0" w:space="0" w:color="auto"/>
                    <w:right w:val="single" w:sz="4" w:space="1" w:color="84B0C7"/>
                  </w:divBdr>
                  <w:divsChild>
                    <w:div w:id="855121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7775545">
      <w:bodyDiv w:val="1"/>
      <w:marLeft w:val="0"/>
      <w:marRight w:val="0"/>
      <w:marTop w:val="0"/>
      <w:marBottom w:val="0"/>
      <w:divBdr>
        <w:top w:val="none" w:sz="0" w:space="0" w:color="auto"/>
        <w:left w:val="none" w:sz="0" w:space="0" w:color="auto"/>
        <w:bottom w:val="none" w:sz="0" w:space="0" w:color="auto"/>
        <w:right w:val="none" w:sz="0" w:space="0" w:color="auto"/>
      </w:divBdr>
      <w:divsChild>
        <w:div w:id="593779779">
          <w:marLeft w:val="0"/>
          <w:marRight w:val="0"/>
          <w:marTop w:val="0"/>
          <w:marBottom w:val="0"/>
          <w:divBdr>
            <w:top w:val="none" w:sz="0" w:space="0" w:color="auto"/>
            <w:left w:val="none" w:sz="0" w:space="0" w:color="auto"/>
            <w:bottom w:val="none" w:sz="0" w:space="0" w:color="auto"/>
            <w:right w:val="none" w:sz="0" w:space="0" w:color="auto"/>
          </w:divBdr>
        </w:div>
      </w:divsChild>
    </w:div>
    <w:div w:id="761141920">
      <w:bodyDiv w:val="1"/>
      <w:marLeft w:val="0"/>
      <w:marRight w:val="0"/>
      <w:marTop w:val="0"/>
      <w:marBottom w:val="0"/>
      <w:divBdr>
        <w:top w:val="none" w:sz="0" w:space="0" w:color="auto"/>
        <w:left w:val="none" w:sz="0" w:space="0" w:color="auto"/>
        <w:bottom w:val="none" w:sz="0" w:space="0" w:color="auto"/>
        <w:right w:val="none" w:sz="0" w:space="0" w:color="auto"/>
      </w:divBdr>
      <w:divsChild>
        <w:div w:id="1453204520">
          <w:marLeft w:val="0"/>
          <w:marRight w:val="0"/>
          <w:marTop w:val="0"/>
          <w:marBottom w:val="0"/>
          <w:divBdr>
            <w:top w:val="none" w:sz="0" w:space="0" w:color="auto"/>
            <w:left w:val="none" w:sz="0" w:space="0" w:color="auto"/>
            <w:bottom w:val="none" w:sz="0" w:space="0" w:color="auto"/>
            <w:right w:val="none" w:sz="0" w:space="0" w:color="auto"/>
          </w:divBdr>
        </w:div>
      </w:divsChild>
    </w:div>
    <w:div w:id="775180231">
      <w:bodyDiv w:val="1"/>
      <w:marLeft w:val="0"/>
      <w:marRight w:val="0"/>
      <w:marTop w:val="0"/>
      <w:marBottom w:val="0"/>
      <w:divBdr>
        <w:top w:val="none" w:sz="0" w:space="0" w:color="auto"/>
        <w:left w:val="none" w:sz="0" w:space="0" w:color="auto"/>
        <w:bottom w:val="none" w:sz="0" w:space="0" w:color="auto"/>
        <w:right w:val="none" w:sz="0" w:space="0" w:color="auto"/>
      </w:divBdr>
      <w:divsChild>
        <w:div w:id="1910335680">
          <w:marLeft w:val="0"/>
          <w:marRight w:val="0"/>
          <w:marTop w:val="0"/>
          <w:marBottom w:val="0"/>
          <w:divBdr>
            <w:top w:val="none" w:sz="0" w:space="0" w:color="auto"/>
            <w:left w:val="none" w:sz="0" w:space="0" w:color="auto"/>
            <w:bottom w:val="none" w:sz="0" w:space="0" w:color="auto"/>
            <w:right w:val="none" w:sz="0" w:space="0" w:color="auto"/>
          </w:divBdr>
          <w:divsChild>
            <w:div w:id="1289971856">
              <w:marLeft w:val="0"/>
              <w:marRight w:val="111"/>
              <w:marTop w:val="111"/>
              <w:marBottom w:val="0"/>
              <w:divBdr>
                <w:top w:val="none" w:sz="0" w:space="0" w:color="auto"/>
                <w:left w:val="none" w:sz="0" w:space="0" w:color="auto"/>
                <w:bottom w:val="none" w:sz="0" w:space="0" w:color="auto"/>
                <w:right w:val="none" w:sz="0" w:space="0" w:color="auto"/>
              </w:divBdr>
              <w:divsChild>
                <w:div w:id="1572733477">
                  <w:marLeft w:val="0"/>
                  <w:marRight w:val="0"/>
                  <w:marTop w:val="0"/>
                  <w:marBottom w:val="0"/>
                  <w:divBdr>
                    <w:top w:val="none" w:sz="0" w:space="0" w:color="auto"/>
                    <w:left w:val="single" w:sz="4" w:space="2" w:color="84B0C7"/>
                    <w:bottom w:val="none" w:sz="0" w:space="0" w:color="auto"/>
                    <w:right w:val="single" w:sz="4" w:space="2" w:color="84B0C7"/>
                  </w:divBdr>
                  <w:divsChild>
                    <w:div w:id="6952295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84538167">
      <w:bodyDiv w:val="1"/>
      <w:marLeft w:val="0"/>
      <w:marRight w:val="0"/>
      <w:marTop w:val="0"/>
      <w:marBottom w:val="0"/>
      <w:divBdr>
        <w:top w:val="none" w:sz="0" w:space="0" w:color="auto"/>
        <w:left w:val="none" w:sz="0" w:space="0" w:color="auto"/>
        <w:bottom w:val="none" w:sz="0" w:space="0" w:color="auto"/>
        <w:right w:val="none" w:sz="0" w:space="0" w:color="auto"/>
      </w:divBdr>
      <w:divsChild>
        <w:div w:id="1341128952">
          <w:marLeft w:val="0"/>
          <w:marRight w:val="0"/>
          <w:marTop w:val="0"/>
          <w:marBottom w:val="0"/>
          <w:divBdr>
            <w:top w:val="none" w:sz="0" w:space="0" w:color="auto"/>
            <w:left w:val="none" w:sz="0" w:space="0" w:color="auto"/>
            <w:bottom w:val="none" w:sz="0" w:space="0" w:color="auto"/>
            <w:right w:val="none" w:sz="0" w:space="0" w:color="auto"/>
          </w:divBdr>
          <w:divsChild>
            <w:div w:id="1486781220">
              <w:marLeft w:val="0"/>
              <w:marRight w:val="111"/>
              <w:marTop w:val="111"/>
              <w:marBottom w:val="0"/>
              <w:divBdr>
                <w:top w:val="none" w:sz="0" w:space="0" w:color="auto"/>
                <w:left w:val="none" w:sz="0" w:space="0" w:color="auto"/>
                <w:bottom w:val="none" w:sz="0" w:space="0" w:color="auto"/>
                <w:right w:val="none" w:sz="0" w:space="0" w:color="auto"/>
              </w:divBdr>
              <w:divsChild>
                <w:div w:id="682586976">
                  <w:marLeft w:val="0"/>
                  <w:marRight w:val="0"/>
                  <w:marTop w:val="0"/>
                  <w:marBottom w:val="0"/>
                  <w:divBdr>
                    <w:top w:val="none" w:sz="0" w:space="0" w:color="auto"/>
                    <w:left w:val="single" w:sz="4" w:space="2" w:color="84B0C7"/>
                    <w:bottom w:val="none" w:sz="0" w:space="0" w:color="auto"/>
                    <w:right w:val="single" w:sz="4" w:space="2" w:color="84B0C7"/>
                  </w:divBdr>
                  <w:divsChild>
                    <w:div w:id="10413977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00071178">
      <w:bodyDiv w:val="1"/>
      <w:marLeft w:val="0"/>
      <w:marRight w:val="0"/>
      <w:marTop w:val="0"/>
      <w:marBottom w:val="0"/>
      <w:divBdr>
        <w:top w:val="none" w:sz="0" w:space="0" w:color="auto"/>
        <w:left w:val="none" w:sz="0" w:space="0" w:color="auto"/>
        <w:bottom w:val="none" w:sz="0" w:space="0" w:color="auto"/>
        <w:right w:val="none" w:sz="0" w:space="0" w:color="auto"/>
      </w:divBdr>
      <w:divsChild>
        <w:div w:id="1667318606">
          <w:marLeft w:val="0"/>
          <w:marRight w:val="0"/>
          <w:marTop w:val="0"/>
          <w:marBottom w:val="0"/>
          <w:divBdr>
            <w:top w:val="none" w:sz="0" w:space="0" w:color="auto"/>
            <w:left w:val="none" w:sz="0" w:space="0" w:color="auto"/>
            <w:bottom w:val="none" w:sz="0" w:space="0" w:color="auto"/>
            <w:right w:val="none" w:sz="0" w:space="0" w:color="auto"/>
          </w:divBdr>
          <w:divsChild>
            <w:div w:id="309362626">
              <w:marLeft w:val="0"/>
              <w:marRight w:val="111"/>
              <w:marTop w:val="111"/>
              <w:marBottom w:val="0"/>
              <w:divBdr>
                <w:top w:val="none" w:sz="0" w:space="0" w:color="auto"/>
                <w:left w:val="none" w:sz="0" w:space="0" w:color="auto"/>
                <w:bottom w:val="none" w:sz="0" w:space="0" w:color="auto"/>
                <w:right w:val="none" w:sz="0" w:space="0" w:color="auto"/>
              </w:divBdr>
              <w:divsChild>
                <w:div w:id="479461757">
                  <w:marLeft w:val="0"/>
                  <w:marRight w:val="0"/>
                  <w:marTop w:val="0"/>
                  <w:marBottom w:val="0"/>
                  <w:divBdr>
                    <w:top w:val="none" w:sz="0" w:space="0" w:color="auto"/>
                    <w:left w:val="single" w:sz="4" w:space="2" w:color="84B0C7"/>
                    <w:bottom w:val="none" w:sz="0" w:space="0" w:color="auto"/>
                    <w:right w:val="single" w:sz="4" w:space="2" w:color="84B0C7"/>
                  </w:divBdr>
                  <w:divsChild>
                    <w:div w:id="1533001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07548622">
      <w:bodyDiv w:val="1"/>
      <w:marLeft w:val="0"/>
      <w:marRight w:val="0"/>
      <w:marTop w:val="0"/>
      <w:marBottom w:val="0"/>
      <w:divBdr>
        <w:top w:val="none" w:sz="0" w:space="0" w:color="auto"/>
        <w:left w:val="none" w:sz="0" w:space="0" w:color="auto"/>
        <w:bottom w:val="none" w:sz="0" w:space="0" w:color="auto"/>
        <w:right w:val="none" w:sz="0" w:space="0" w:color="auto"/>
      </w:divBdr>
      <w:divsChild>
        <w:div w:id="384522474">
          <w:marLeft w:val="0"/>
          <w:marRight w:val="0"/>
          <w:marTop w:val="0"/>
          <w:marBottom w:val="0"/>
          <w:divBdr>
            <w:top w:val="none" w:sz="0" w:space="0" w:color="auto"/>
            <w:left w:val="none" w:sz="0" w:space="0" w:color="auto"/>
            <w:bottom w:val="none" w:sz="0" w:space="0" w:color="auto"/>
            <w:right w:val="none" w:sz="0" w:space="0" w:color="auto"/>
          </w:divBdr>
          <w:divsChild>
            <w:div w:id="791557054">
              <w:marLeft w:val="0"/>
              <w:marRight w:val="111"/>
              <w:marTop w:val="111"/>
              <w:marBottom w:val="0"/>
              <w:divBdr>
                <w:top w:val="none" w:sz="0" w:space="0" w:color="auto"/>
                <w:left w:val="none" w:sz="0" w:space="0" w:color="auto"/>
                <w:bottom w:val="none" w:sz="0" w:space="0" w:color="auto"/>
                <w:right w:val="none" w:sz="0" w:space="0" w:color="auto"/>
              </w:divBdr>
              <w:divsChild>
                <w:div w:id="1510439962">
                  <w:marLeft w:val="0"/>
                  <w:marRight w:val="0"/>
                  <w:marTop w:val="0"/>
                  <w:marBottom w:val="0"/>
                  <w:divBdr>
                    <w:top w:val="none" w:sz="0" w:space="0" w:color="auto"/>
                    <w:left w:val="single" w:sz="4" w:space="2" w:color="84B0C7"/>
                    <w:bottom w:val="none" w:sz="0" w:space="0" w:color="auto"/>
                    <w:right w:val="single" w:sz="4" w:space="2" w:color="84B0C7"/>
                  </w:divBdr>
                  <w:divsChild>
                    <w:div w:id="10970219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0444764">
      <w:bodyDiv w:val="1"/>
      <w:marLeft w:val="0"/>
      <w:marRight w:val="0"/>
      <w:marTop w:val="0"/>
      <w:marBottom w:val="0"/>
      <w:divBdr>
        <w:top w:val="none" w:sz="0" w:space="0" w:color="auto"/>
        <w:left w:val="none" w:sz="0" w:space="0" w:color="auto"/>
        <w:bottom w:val="none" w:sz="0" w:space="0" w:color="auto"/>
        <w:right w:val="none" w:sz="0" w:space="0" w:color="auto"/>
      </w:divBdr>
      <w:divsChild>
        <w:div w:id="75172929">
          <w:marLeft w:val="0"/>
          <w:marRight w:val="0"/>
          <w:marTop w:val="0"/>
          <w:marBottom w:val="0"/>
          <w:divBdr>
            <w:top w:val="none" w:sz="0" w:space="0" w:color="auto"/>
            <w:left w:val="none" w:sz="0" w:space="0" w:color="auto"/>
            <w:bottom w:val="none" w:sz="0" w:space="0" w:color="auto"/>
            <w:right w:val="none" w:sz="0" w:space="0" w:color="auto"/>
          </w:divBdr>
          <w:divsChild>
            <w:div w:id="269093602">
              <w:marLeft w:val="0"/>
              <w:marRight w:val="97"/>
              <w:marTop w:val="97"/>
              <w:marBottom w:val="0"/>
              <w:divBdr>
                <w:top w:val="none" w:sz="0" w:space="0" w:color="auto"/>
                <w:left w:val="none" w:sz="0" w:space="0" w:color="auto"/>
                <w:bottom w:val="none" w:sz="0" w:space="0" w:color="auto"/>
                <w:right w:val="none" w:sz="0" w:space="0" w:color="auto"/>
              </w:divBdr>
              <w:divsChild>
                <w:div w:id="1979065190">
                  <w:marLeft w:val="0"/>
                  <w:marRight w:val="0"/>
                  <w:marTop w:val="0"/>
                  <w:marBottom w:val="0"/>
                  <w:divBdr>
                    <w:top w:val="none" w:sz="0" w:space="0" w:color="auto"/>
                    <w:left w:val="single" w:sz="4" w:space="1" w:color="84B0C7"/>
                    <w:bottom w:val="none" w:sz="0" w:space="0" w:color="auto"/>
                    <w:right w:val="single" w:sz="4" w:space="1" w:color="84B0C7"/>
                  </w:divBdr>
                  <w:divsChild>
                    <w:div w:id="1293973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6262947">
      <w:bodyDiv w:val="1"/>
      <w:marLeft w:val="0"/>
      <w:marRight w:val="0"/>
      <w:marTop w:val="0"/>
      <w:marBottom w:val="0"/>
      <w:divBdr>
        <w:top w:val="none" w:sz="0" w:space="0" w:color="auto"/>
        <w:left w:val="none" w:sz="0" w:space="0" w:color="auto"/>
        <w:bottom w:val="none" w:sz="0" w:space="0" w:color="auto"/>
        <w:right w:val="none" w:sz="0" w:space="0" w:color="auto"/>
      </w:divBdr>
      <w:divsChild>
        <w:div w:id="271282292">
          <w:marLeft w:val="0"/>
          <w:marRight w:val="0"/>
          <w:marTop w:val="0"/>
          <w:marBottom w:val="0"/>
          <w:divBdr>
            <w:top w:val="none" w:sz="0" w:space="0" w:color="auto"/>
            <w:left w:val="none" w:sz="0" w:space="0" w:color="auto"/>
            <w:bottom w:val="none" w:sz="0" w:space="0" w:color="auto"/>
            <w:right w:val="none" w:sz="0" w:space="0" w:color="auto"/>
          </w:divBdr>
        </w:div>
      </w:divsChild>
    </w:div>
    <w:div w:id="852652002">
      <w:bodyDiv w:val="1"/>
      <w:marLeft w:val="0"/>
      <w:marRight w:val="0"/>
      <w:marTop w:val="0"/>
      <w:marBottom w:val="0"/>
      <w:divBdr>
        <w:top w:val="none" w:sz="0" w:space="0" w:color="auto"/>
        <w:left w:val="none" w:sz="0" w:space="0" w:color="auto"/>
        <w:bottom w:val="none" w:sz="0" w:space="0" w:color="auto"/>
        <w:right w:val="none" w:sz="0" w:space="0" w:color="auto"/>
      </w:divBdr>
      <w:divsChild>
        <w:div w:id="491683079">
          <w:marLeft w:val="0"/>
          <w:marRight w:val="0"/>
          <w:marTop w:val="0"/>
          <w:marBottom w:val="0"/>
          <w:divBdr>
            <w:top w:val="none" w:sz="0" w:space="0" w:color="auto"/>
            <w:left w:val="none" w:sz="0" w:space="0" w:color="auto"/>
            <w:bottom w:val="none" w:sz="0" w:space="0" w:color="auto"/>
            <w:right w:val="none" w:sz="0" w:space="0" w:color="auto"/>
          </w:divBdr>
        </w:div>
      </w:divsChild>
    </w:div>
    <w:div w:id="861015285">
      <w:bodyDiv w:val="1"/>
      <w:marLeft w:val="0"/>
      <w:marRight w:val="0"/>
      <w:marTop w:val="0"/>
      <w:marBottom w:val="0"/>
      <w:divBdr>
        <w:top w:val="none" w:sz="0" w:space="0" w:color="auto"/>
        <w:left w:val="none" w:sz="0" w:space="0" w:color="auto"/>
        <w:bottom w:val="none" w:sz="0" w:space="0" w:color="auto"/>
        <w:right w:val="none" w:sz="0" w:space="0" w:color="auto"/>
      </w:divBdr>
      <w:divsChild>
        <w:div w:id="1061903588">
          <w:marLeft w:val="0"/>
          <w:marRight w:val="0"/>
          <w:marTop w:val="0"/>
          <w:marBottom w:val="0"/>
          <w:divBdr>
            <w:top w:val="none" w:sz="0" w:space="0" w:color="auto"/>
            <w:left w:val="none" w:sz="0" w:space="0" w:color="auto"/>
            <w:bottom w:val="none" w:sz="0" w:space="0" w:color="auto"/>
            <w:right w:val="none" w:sz="0" w:space="0" w:color="auto"/>
          </w:divBdr>
          <w:divsChild>
            <w:div w:id="568657512">
              <w:marLeft w:val="0"/>
              <w:marRight w:val="200"/>
              <w:marTop w:val="200"/>
              <w:marBottom w:val="0"/>
              <w:divBdr>
                <w:top w:val="none" w:sz="0" w:space="0" w:color="auto"/>
                <w:left w:val="none" w:sz="0" w:space="0" w:color="auto"/>
                <w:bottom w:val="none" w:sz="0" w:space="0" w:color="auto"/>
                <w:right w:val="none" w:sz="0" w:space="0" w:color="auto"/>
              </w:divBdr>
              <w:divsChild>
                <w:div w:id="2004965753">
                  <w:marLeft w:val="0"/>
                  <w:marRight w:val="0"/>
                  <w:marTop w:val="0"/>
                  <w:marBottom w:val="0"/>
                  <w:divBdr>
                    <w:top w:val="none" w:sz="0" w:space="0" w:color="auto"/>
                    <w:left w:val="single" w:sz="8" w:space="3" w:color="84B0C7"/>
                    <w:bottom w:val="none" w:sz="0" w:space="0" w:color="auto"/>
                    <w:right w:val="single" w:sz="8" w:space="3" w:color="84B0C7"/>
                  </w:divBdr>
                  <w:divsChild>
                    <w:div w:id="7736759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76350737">
      <w:bodyDiv w:val="1"/>
      <w:marLeft w:val="0"/>
      <w:marRight w:val="0"/>
      <w:marTop w:val="0"/>
      <w:marBottom w:val="0"/>
      <w:divBdr>
        <w:top w:val="none" w:sz="0" w:space="0" w:color="auto"/>
        <w:left w:val="none" w:sz="0" w:space="0" w:color="auto"/>
        <w:bottom w:val="none" w:sz="0" w:space="0" w:color="auto"/>
        <w:right w:val="none" w:sz="0" w:space="0" w:color="auto"/>
      </w:divBdr>
      <w:divsChild>
        <w:div w:id="1627932521">
          <w:marLeft w:val="0"/>
          <w:marRight w:val="0"/>
          <w:marTop w:val="0"/>
          <w:marBottom w:val="0"/>
          <w:divBdr>
            <w:top w:val="none" w:sz="0" w:space="0" w:color="auto"/>
            <w:left w:val="none" w:sz="0" w:space="0" w:color="auto"/>
            <w:bottom w:val="none" w:sz="0" w:space="0" w:color="auto"/>
            <w:right w:val="none" w:sz="0" w:space="0" w:color="auto"/>
          </w:divBdr>
          <w:divsChild>
            <w:div w:id="63064595">
              <w:marLeft w:val="0"/>
              <w:marRight w:val="111"/>
              <w:marTop w:val="111"/>
              <w:marBottom w:val="0"/>
              <w:divBdr>
                <w:top w:val="none" w:sz="0" w:space="0" w:color="auto"/>
                <w:left w:val="none" w:sz="0" w:space="0" w:color="auto"/>
                <w:bottom w:val="none" w:sz="0" w:space="0" w:color="auto"/>
                <w:right w:val="none" w:sz="0" w:space="0" w:color="auto"/>
              </w:divBdr>
              <w:divsChild>
                <w:div w:id="959528738">
                  <w:marLeft w:val="0"/>
                  <w:marRight w:val="0"/>
                  <w:marTop w:val="0"/>
                  <w:marBottom w:val="0"/>
                  <w:divBdr>
                    <w:top w:val="none" w:sz="0" w:space="0" w:color="auto"/>
                    <w:left w:val="single" w:sz="4" w:space="2" w:color="84B0C7"/>
                    <w:bottom w:val="none" w:sz="0" w:space="0" w:color="auto"/>
                    <w:right w:val="single" w:sz="4" w:space="2" w:color="84B0C7"/>
                  </w:divBdr>
                  <w:divsChild>
                    <w:div w:id="7186270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93277254">
      <w:bodyDiv w:val="1"/>
      <w:marLeft w:val="0"/>
      <w:marRight w:val="0"/>
      <w:marTop w:val="0"/>
      <w:marBottom w:val="0"/>
      <w:divBdr>
        <w:top w:val="none" w:sz="0" w:space="0" w:color="auto"/>
        <w:left w:val="none" w:sz="0" w:space="0" w:color="auto"/>
        <w:bottom w:val="none" w:sz="0" w:space="0" w:color="auto"/>
        <w:right w:val="none" w:sz="0" w:space="0" w:color="auto"/>
      </w:divBdr>
      <w:divsChild>
        <w:div w:id="636104345">
          <w:marLeft w:val="0"/>
          <w:marRight w:val="0"/>
          <w:marTop w:val="0"/>
          <w:marBottom w:val="0"/>
          <w:divBdr>
            <w:top w:val="none" w:sz="0" w:space="0" w:color="auto"/>
            <w:left w:val="none" w:sz="0" w:space="0" w:color="auto"/>
            <w:bottom w:val="none" w:sz="0" w:space="0" w:color="auto"/>
            <w:right w:val="none" w:sz="0" w:space="0" w:color="auto"/>
          </w:divBdr>
          <w:divsChild>
            <w:div w:id="2105219805">
              <w:marLeft w:val="0"/>
              <w:marRight w:val="111"/>
              <w:marTop w:val="111"/>
              <w:marBottom w:val="0"/>
              <w:divBdr>
                <w:top w:val="none" w:sz="0" w:space="0" w:color="auto"/>
                <w:left w:val="none" w:sz="0" w:space="0" w:color="auto"/>
                <w:bottom w:val="none" w:sz="0" w:space="0" w:color="auto"/>
                <w:right w:val="none" w:sz="0" w:space="0" w:color="auto"/>
              </w:divBdr>
              <w:divsChild>
                <w:div w:id="1286154192">
                  <w:marLeft w:val="0"/>
                  <w:marRight w:val="0"/>
                  <w:marTop w:val="0"/>
                  <w:marBottom w:val="0"/>
                  <w:divBdr>
                    <w:top w:val="none" w:sz="0" w:space="0" w:color="auto"/>
                    <w:left w:val="single" w:sz="4" w:space="2" w:color="84B0C7"/>
                    <w:bottom w:val="none" w:sz="0" w:space="0" w:color="auto"/>
                    <w:right w:val="single" w:sz="4" w:space="2" w:color="84B0C7"/>
                  </w:divBdr>
                  <w:divsChild>
                    <w:div w:id="433132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00945098">
      <w:bodyDiv w:val="1"/>
      <w:marLeft w:val="0"/>
      <w:marRight w:val="0"/>
      <w:marTop w:val="0"/>
      <w:marBottom w:val="0"/>
      <w:divBdr>
        <w:top w:val="none" w:sz="0" w:space="0" w:color="auto"/>
        <w:left w:val="none" w:sz="0" w:space="0" w:color="auto"/>
        <w:bottom w:val="none" w:sz="0" w:space="0" w:color="auto"/>
        <w:right w:val="none" w:sz="0" w:space="0" w:color="auto"/>
      </w:divBdr>
      <w:divsChild>
        <w:div w:id="1295791109">
          <w:marLeft w:val="0"/>
          <w:marRight w:val="0"/>
          <w:marTop w:val="0"/>
          <w:marBottom w:val="0"/>
          <w:divBdr>
            <w:top w:val="none" w:sz="0" w:space="0" w:color="auto"/>
            <w:left w:val="none" w:sz="0" w:space="0" w:color="auto"/>
            <w:bottom w:val="none" w:sz="0" w:space="0" w:color="auto"/>
            <w:right w:val="none" w:sz="0" w:space="0" w:color="auto"/>
          </w:divBdr>
          <w:divsChild>
            <w:div w:id="1406534485">
              <w:marLeft w:val="0"/>
              <w:marRight w:val="111"/>
              <w:marTop w:val="111"/>
              <w:marBottom w:val="0"/>
              <w:divBdr>
                <w:top w:val="none" w:sz="0" w:space="0" w:color="auto"/>
                <w:left w:val="none" w:sz="0" w:space="0" w:color="auto"/>
                <w:bottom w:val="none" w:sz="0" w:space="0" w:color="auto"/>
                <w:right w:val="none" w:sz="0" w:space="0" w:color="auto"/>
              </w:divBdr>
              <w:divsChild>
                <w:div w:id="1848399143">
                  <w:marLeft w:val="0"/>
                  <w:marRight w:val="0"/>
                  <w:marTop w:val="0"/>
                  <w:marBottom w:val="0"/>
                  <w:divBdr>
                    <w:top w:val="none" w:sz="0" w:space="0" w:color="auto"/>
                    <w:left w:val="single" w:sz="4" w:space="2" w:color="84B0C7"/>
                    <w:bottom w:val="none" w:sz="0" w:space="0" w:color="auto"/>
                    <w:right w:val="single" w:sz="4" w:space="2" w:color="84B0C7"/>
                  </w:divBdr>
                  <w:divsChild>
                    <w:div w:id="20647444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02837974">
      <w:bodyDiv w:val="1"/>
      <w:marLeft w:val="0"/>
      <w:marRight w:val="0"/>
      <w:marTop w:val="0"/>
      <w:marBottom w:val="0"/>
      <w:divBdr>
        <w:top w:val="none" w:sz="0" w:space="0" w:color="auto"/>
        <w:left w:val="none" w:sz="0" w:space="0" w:color="auto"/>
        <w:bottom w:val="none" w:sz="0" w:space="0" w:color="auto"/>
        <w:right w:val="none" w:sz="0" w:space="0" w:color="auto"/>
      </w:divBdr>
      <w:divsChild>
        <w:div w:id="1534269870">
          <w:marLeft w:val="0"/>
          <w:marRight w:val="0"/>
          <w:marTop w:val="0"/>
          <w:marBottom w:val="0"/>
          <w:divBdr>
            <w:top w:val="none" w:sz="0" w:space="0" w:color="auto"/>
            <w:left w:val="none" w:sz="0" w:space="0" w:color="auto"/>
            <w:bottom w:val="none" w:sz="0" w:space="0" w:color="auto"/>
            <w:right w:val="none" w:sz="0" w:space="0" w:color="auto"/>
          </w:divBdr>
          <w:divsChild>
            <w:div w:id="342778219">
              <w:marLeft w:val="0"/>
              <w:marRight w:val="158"/>
              <w:marTop w:val="158"/>
              <w:marBottom w:val="0"/>
              <w:divBdr>
                <w:top w:val="none" w:sz="0" w:space="0" w:color="auto"/>
                <w:left w:val="none" w:sz="0" w:space="0" w:color="auto"/>
                <w:bottom w:val="none" w:sz="0" w:space="0" w:color="auto"/>
                <w:right w:val="none" w:sz="0" w:space="0" w:color="auto"/>
              </w:divBdr>
              <w:divsChild>
                <w:div w:id="1772891483">
                  <w:marLeft w:val="0"/>
                  <w:marRight w:val="0"/>
                  <w:marTop w:val="0"/>
                  <w:marBottom w:val="0"/>
                  <w:divBdr>
                    <w:top w:val="none" w:sz="0" w:space="0" w:color="auto"/>
                    <w:left w:val="single" w:sz="6" w:space="2" w:color="84B0C7"/>
                    <w:bottom w:val="none" w:sz="0" w:space="0" w:color="auto"/>
                    <w:right w:val="single" w:sz="6" w:space="2" w:color="84B0C7"/>
                  </w:divBdr>
                  <w:divsChild>
                    <w:div w:id="20428933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17252704">
      <w:bodyDiv w:val="1"/>
      <w:marLeft w:val="0"/>
      <w:marRight w:val="0"/>
      <w:marTop w:val="0"/>
      <w:marBottom w:val="0"/>
      <w:divBdr>
        <w:top w:val="none" w:sz="0" w:space="0" w:color="auto"/>
        <w:left w:val="none" w:sz="0" w:space="0" w:color="auto"/>
        <w:bottom w:val="none" w:sz="0" w:space="0" w:color="auto"/>
        <w:right w:val="none" w:sz="0" w:space="0" w:color="auto"/>
      </w:divBdr>
      <w:divsChild>
        <w:div w:id="184834065">
          <w:marLeft w:val="0"/>
          <w:marRight w:val="0"/>
          <w:marTop w:val="0"/>
          <w:marBottom w:val="0"/>
          <w:divBdr>
            <w:top w:val="none" w:sz="0" w:space="0" w:color="auto"/>
            <w:left w:val="none" w:sz="0" w:space="0" w:color="auto"/>
            <w:bottom w:val="none" w:sz="0" w:space="0" w:color="auto"/>
            <w:right w:val="none" w:sz="0" w:space="0" w:color="auto"/>
          </w:divBdr>
          <w:divsChild>
            <w:div w:id="1468352237">
              <w:marLeft w:val="0"/>
              <w:marRight w:val="111"/>
              <w:marTop w:val="111"/>
              <w:marBottom w:val="0"/>
              <w:divBdr>
                <w:top w:val="none" w:sz="0" w:space="0" w:color="auto"/>
                <w:left w:val="none" w:sz="0" w:space="0" w:color="auto"/>
                <w:bottom w:val="none" w:sz="0" w:space="0" w:color="auto"/>
                <w:right w:val="none" w:sz="0" w:space="0" w:color="auto"/>
              </w:divBdr>
              <w:divsChild>
                <w:div w:id="1328554022">
                  <w:marLeft w:val="0"/>
                  <w:marRight w:val="0"/>
                  <w:marTop w:val="0"/>
                  <w:marBottom w:val="0"/>
                  <w:divBdr>
                    <w:top w:val="none" w:sz="0" w:space="0" w:color="auto"/>
                    <w:left w:val="single" w:sz="4" w:space="2" w:color="84B0C7"/>
                    <w:bottom w:val="none" w:sz="0" w:space="0" w:color="auto"/>
                    <w:right w:val="single" w:sz="4" w:space="2" w:color="84B0C7"/>
                  </w:divBdr>
                  <w:divsChild>
                    <w:div w:id="16733390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19488733">
      <w:bodyDiv w:val="1"/>
      <w:marLeft w:val="0"/>
      <w:marRight w:val="0"/>
      <w:marTop w:val="0"/>
      <w:marBottom w:val="0"/>
      <w:divBdr>
        <w:top w:val="none" w:sz="0" w:space="0" w:color="auto"/>
        <w:left w:val="none" w:sz="0" w:space="0" w:color="auto"/>
        <w:bottom w:val="none" w:sz="0" w:space="0" w:color="auto"/>
        <w:right w:val="none" w:sz="0" w:space="0" w:color="auto"/>
      </w:divBdr>
      <w:divsChild>
        <w:div w:id="321466609">
          <w:marLeft w:val="0"/>
          <w:marRight w:val="0"/>
          <w:marTop w:val="0"/>
          <w:marBottom w:val="0"/>
          <w:divBdr>
            <w:top w:val="none" w:sz="0" w:space="0" w:color="auto"/>
            <w:left w:val="none" w:sz="0" w:space="0" w:color="auto"/>
            <w:bottom w:val="none" w:sz="0" w:space="0" w:color="auto"/>
            <w:right w:val="none" w:sz="0" w:space="0" w:color="auto"/>
          </w:divBdr>
          <w:divsChild>
            <w:div w:id="1907959588">
              <w:marLeft w:val="0"/>
              <w:marRight w:val="158"/>
              <w:marTop w:val="158"/>
              <w:marBottom w:val="0"/>
              <w:divBdr>
                <w:top w:val="none" w:sz="0" w:space="0" w:color="auto"/>
                <w:left w:val="none" w:sz="0" w:space="0" w:color="auto"/>
                <w:bottom w:val="none" w:sz="0" w:space="0" w:color="auto"/>
                <w:right w:val="none" w:sz="0" w:space="0" w:color="auto"/>
              </w:divBdr>
              <w:divsChild>
                <w:div w:id="693306705">
                  <w:marLeft w:val="0"/>
                  <w:marRight w:val="0"/>
                  <w:marTop w:val="0"/>
                  <w:marBottom w:val="0"/>
                  <w:divBdr>
                    <w:top w:val="none" w:sz="0" w:space="0" w:color="auto"/>
                    <w:left w:val="single" w:sz="6" w:space="2" w:color="84B0C7"/>
                    <w:bottom w:val="none" w:sz="0" w:space="0" w:color="auto"/>
                    <w:right w:val="single" w:sz="6" w:space="2" w:color="84B0C7"/>
                  </w:divBdr>
                  <w:divsChild>
                    <w:div w:id="16128609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60452164">
      <w:bodyDiv w:val="1"/>
      <w:marLeft w:val="0"/>
      <w:marRight w:val="0"/>
      <w:marTop w:val="0"/>
      <w:marBottom w:val="0"/>
      <w:divBdr>
        <w:top w:val="none" w:sz="0" w:space="0" w:color="auto"/>
        <w:left w:val="none" w:sz="0" w:space="0" w:color="auto"/>
        <w:bottom w:val="none" w:sz="0" w:space="0" w:color="auto"/>
        <w:right w:val="none" w:sz="0" w:space="0" w:color="auto"/>
      </w:divBdr>
      <w:divsChild>
        <w:div w:id="1923219701">
          <w:marLeft w:val="0"/>
          <w:marRight w:val="0"/>
          <w:marTop w:val="0"/>
          <w:marBottom w:val="0"/>
          <w:divBdr>
            <w:top w:val="none" w:sz="0" w:space="0" w:color="auto"/>
            <w:left w:val="none" w:sz="0" w:space="0" w:color="auto"/>
            <w:bottom w:val="none" w:sz="0" w:space="0" w:color="auto"/>
            <w:right w:val="none" w:sz="0" w:space="0" w:color="auto"/>
          </w:divBdr>
          <w:divsChild>
            <w:div w:id="1354301640">
              <w:marLeft w:val="0"/>
              <w:marRight w:val="158"/>
              <w:marTop w:val="158"/>
              <w:marBottom w:val="0"/>
              <w:divBdr>
                <w:top w:val="none" w:sz="0" w:space="0" w:color="auto"/>
                <w:left w:val="none" w:sz="0" w:space="0" w:color="auto"/>
                <w:bottom w:val="none" w:sz="0" w:space="0" w:color="auto"/>
                <w:right w:val="none" w:sz="0" w:space="0" w:color="auto"/>
              </w:divBdr>
              <w:divsChild>
                <w:div w:id="374503828">
                  <w:marLeft w:val="0"/>
                  <w:marRight w:val="0"/>
                  <w:marTop w:val="0"/>
                  <w:marBottom w:val="0"/>
                  <w:divBdr>
                    <w:top w:val="none" w:sz="0" w:space="0" w:color="auto"/>
                    <w:left w:val="single" w:sz="6" w:space="2" w:color="84B0C7"/>
                    <w:bottom w:val="none" w:sz="0" w:space="0" w:color="auto"/>
                    <w:right w:val="single" w:sz="6" w:space="2" w:color="84B0C7"/>
                  </w:divBdr>
                  <w:divsChild>
                    <w:div w:id="24349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61962748">
      <w:bodyDiv w:val="1"/>
      <w:marLeft w:val="0"/>
      <w:marRight w:val="0"/>
      <w:marTop w:val="0"/>
      <w:marBottom w:val="0"/>
      <w:divBdr>
        <w:top w:val="none" w:sz="0" w:space="0" w:color="auto"/>
        <w:left w:val="none" w:sz="0" w:space="0" w:color="auto"/>
        <w:bottom w:val="none" w:sz="0" w:space="0" w:color="auto"/>
        <w:right w:val="none" w:sz="0" w:space="0" w:color="auto"/>
      </w:divBdr>
      <w:divsChild>
        <w:div w:id="1140612701">
          <w:marLeft w:val="0"/>
          <w:marRight w:val="0"/>
          <w:marTop w:val="0"/>
          <w:marBottom w:val="0"/>
          <w:divBdr>
            <w:top w:val="none" w:sz="0" w:space="0" w:color="auto"/>
            <w:left w:val="none" w:sz="0" w:space="0" w:color="auto"/>
            <w:bottom w:val="none" w:sz="0" w:space="0" w:color="auto"/>
            <w:right w:val="none" w:sz="0" w:space="0" w:color="auto"/>
          </w:divBdr>
          <w:divsChild>
            <w:div w:id="1697149044">
              <w:marLeft w:val="0"/>
              <w:marRight w:val="111"/>
              <w:marTop w:val="111"/>
              <w:marBottom w:val="0"/>
              <w:divBdr>
                <w:top w:val="none" w:sz="0" w:space="0" w:color="auto"/>
                <w:left w:val="none" w:sz="0" w:space="0" w:color="auto"/>
                <w:bottom w:val="none" w:sz="0" w:space="0" w:color="auto"/>
                <w:right w:val="none" w:sz="0" w:space="0" w:color="auto"/>
              </w:divBdr>
              <w:divsChild>
                <w:div w:id="2064282655">
                  <w:marLeft w:val="0"/>
                  <w:marRight w:val="0"/>
                  <w:marTop w:val="0"/>
                  <w:marBottom w:val="0"/>
                  <w:divBdr>
                    <w:top w:val="none" w:sz="0" w:space="0" w:color="auto"/>
                    <w:left w:val="single" w:sz="4" w:space="2" w:color="84B0C7"/>
                    <w:bottom w:val="none" w:sz="0" w:space="0" w:color="auto"/>
                    <w:right w:val="single" w:sz="4" w:space="2" w:color="84B0C7"/>
                  </w:divBdr>
                  <w:divsChild>
                    <w:div w:id="1938368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70869069">
      <w:bodyDiv w:val="1"/>
      <w:marLeft w:val="0"/>
      <w:marRight w:val="0"/>
      <w:marTop w:val="0"/>
      <w:marBottom w:val="0"/>
      <w:divBdr>
        <w:top w:val="none" w:sz="0" w:space="0" w:color="auto"/>
        <w:left w:val="none" w:sz="0" w:space="0" w:color="auto"/>
        <w:bottom w:val="none" w:sz="0" w:space="0" w:color="auto"/>
        <w:right w:val="none" w:sz="0" w:space="0" w:color="auto"/>
      </w:divBdr>
      <w:divsChild>
        <w:div w:id="2126849295">
          <w:marLeft w:val="0"/>
          <w:marRight w:val="0"/>
          <w:marTop w:val="0"/>
          <w:marBottom w:val="0"/>
          <w:divBdr>
            <w:top w:val="none" w:sz="0" w:space="0" w:color="auto"/>
            <w:left w:val="none" w:sz="0" w:space="0" w:color="auto"/>
            <w:bottom w:val="none" w:sz="0" w:space="0" w:color="auto"/>
            <w:right w:val="none" w:sz="0" w:space="0" w:color="auto"/>
          </w:divBdr>
          <w:divsChild>
            <w:div w:id="384069176">
              <w:marLeft w:val="0"/>
              <w:marRight w:val="111"/>
              <w:marTop w:val="111"/>
              <w:marBottom w:val="0"/>
              <w:divBdr>
                <w:top w:val="none" w:sz="0" w:space="0" w:color="auto"/>
                <w:left w:val="none" w:sz="0" w:space="0" w:color="auto"/>
                <w:bottom w:val="none" w:sz="0" w:space="0" w:color="auto"/>
                <w:right w:val="none" w:sz="0" w:space="0" w:color="auto"/>
              </w:divBdr>
              <w:divsChild>
                <w:div w:id="355231505">
                  <w:marLeft w:val="0"/>
                  <w:marRight w:val="0"/>
                  <w:marTop w:val="0"/>
                  <w:marBottom w:val="0"/>
                  <w:divBdr>
                    <w:top w:val="none" w:sz="0" w:space="0" w:color="auto"/>
                    <w:left w:val="single" w:sz="4" w:space="2" w:color="84B0C7"/>
                    <w:bottom w:val="none" w:sz="0" w:space="0" w:color="auto"/>
                    <w:right w:val="single" w:sz="4" w:space="2" w:color="84B0C7"/>
                  </w:divBdr>
                  <w:divsChild>
                    <w:div w:id="16341421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74480650">
      <w:bodyDiv w:val="1"/>
      <w:marLeft w:val="0"/>
      <w:marRight w:val="0"/>
      <w:marTop w:val="0"/>
      <w:marBottom w:val="0"/>
      <w:divBdr>
        <w:top w:val="none" w:sz="0" w:space="0" w:color="auto"/>
        <w:left w:val="none" w:sz="0" w:space="0" w:color="auto"/>
        <w:bottom w:val="none" w:sz="0" w:space="0" w:color="auto"/>
        <w:right w:val="none" w:sz="0" w:space="0" w:color="auto"/>
      </w:divBdr>
      <w:divsChild>
        <w:div w:id="2026318512">
          <w:marLeft w:val="0"/>
          <w:marRight w:val="0"/>
          <w:marTop w:val="0"/>
          <w:marBottom w:val="0"/>
          <w:divBdr>
            <w:top w:val="none" w:sz="0" w:space="0" w:color="auto"/>
            <w:left w:val="none" w:sz="0" w:space="0" w:color="auto"/>
            <w:bottom w:val="none" w:sz="0" w:space="0" w:color="auto"/>
            <w:right w:val="none" w:sz="0" w:space="0" w:color="auto"/>
          </w:divBdr>
          <w:divsChild>
            <w:div w:id="597638688">
              <w:marLeft w:val="0"/>
              <w:marRight w:val="111"/>
              <w:marTop w:val="111"/>
              <w:marBottom w:val="0"/>
              <w:divBdr>
                <w:top w:val="none" w:sz="0" w:space="0" w:color="auto"/>
                <w:left w:val="none" w:sz="0" w:space="0" w:color="auto"/>
                <w:bottom w:val="none" w:sz="0" w:space="0" w:color="auto"/>
                <w:right w:val="none" w:sz="0" w:space="0" w:color="auto"/>
              </w:divBdr>
              <w:divsChild>
                <w:div w:id="1246037013">
                  <w:marLeft w:val="0"/>
                  <w:marRight w:val="0"/>
                  <w:marTop w:val="0"/>
                  <w:marBottom w:val="0"/>
                  <w:divBdr>
                    <w:top w:val="none" w:sz="0" w:space="0" w:color="auto"/>
                    <w:left w:val="single" w:sz="4" w:space="2" w:color="84B0C7"/>
                    <w:bottom w:val="none" w:sz="0" w:space="0" w:color="auto"/>
                    <w:right w:val="single" w:sz="4" w:space="2" w:color="84B0C7"/>
                  </w:divBdr>
                  <w:divsChild>
                    <w:div w:id="4952680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74677607">
      <w:bodyDiv w:val="1"/>
      <w:marLeft w:val="0"/>
      <w:marRight w:val="0"/>
      <w:marTop w:val="0"/>
      <w:marBottom w:val="0"/>
      <w:divBdr>
        <w:top w:val="none" w:sz="0" w:space="0" w:color="auto"/>
        <w:left w:val="none" w:sz="0" w:space="0" w:color="auto"/>
        <w:bottom w:val="none" w:sz="0" w:space="0" w:color="auto"/>
        <w:right w:val="none" w:sz="0" w:space="0" w:color="auto"/>
      </w:divBdr>
      <w:divsChild>
        <w:div w:id="1738939062">
          <w:marLeft w:val="0"/>
          <w:marRight w:val="0"/>
          <w:marTop w:val="0"/>
          <w:marBottom w:val="0"/>
          <w:divBdr>
            <w:top w:val="none" w:sz="0" w:space="0" w:color="auto"/>
            <w:left w:val="none" w:sz="0" w:space="0" w:color="auto"/>
            <w:bottom w:val="none" w:sz="0" w:space="0" w:color="auto"/>
            <w:right w:val="none" w:sz="0" w:space="0" w:color="auto"/>
          </w:divBdr>
          <w:divsChild>
            <w:div w:id="1977682280">
              <w:marLeft w:val="0"/>
              <w:marRight w:val="111"/>
              <w:marTop w:val="111"/>
              <w:marBottom w:val="0"/>
              <w:divBdr>
                <w:top w:val="none" w:sz="0" w:space="0" w:color="auto"/>
                <w:left w:val="none" w:sz="0" w:space="0" w:color="auto"/>
                <w:bottom w:val="none" w:sz="0" w:space="0" w:color="auto"/>
                <w:right w:val="none" w:sz="0" w:space="0" w:color="auto"/>
              </w:divBdr>
              <w:divsChild>
                <w:div w:id="293679417">
                  <w:marLeft w:val="0"/>
                  <w:marRight w:val="0"/>
                  <w:marTop w:val="0"/>
                  <w:marBottom w:val="0"/>
                  <w:divBdr>
                    <w:top w:val="none" w:sz="0" w:space="0" w:color="auto"/>
                    <w:left w:val="single" w:sz="4" w:space="2" w:color="84B0C7"/>
                    <w:bottom w:val="none" w:sz="0" w:space="0" w:color="auto"/>
                    <w:right w:val="single" w:sz="4" w:space="2" w:color="84B0C7"/>
                  </w:divBdr>
                  <w:divsChild>
                    <w:div w:id="887494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78339892">
      <w:bodyDiv w:val="1"/>
      <w:marLeft w:val="0"/>
      <w:marRight w:val="0"/>
      <w:marTop w:val="0"/>
      <w:marBottom w:val="0"/>
      <w:divBdr>
        <w:top w:val="none" w:sz="0" w:space="0" w:color="auto"/>
        <w:left w:val="none" w:sz="0" w:space="0" w:color="auto"/>
        <w:bottom w:val="none" w:sz="0" w:space="0" w:color="auto"/>
        <w:right w:val="none" w:sz="0" w:space="0" w:color="auto"/>
      </w:divBdr>
      <w:divsChild>
        <w:div w:id="1025863386">
          <w:marLeft w:val="0"/>
          <w:marRight w:val="0"/>
          <w:marTop w:val="0"/>
          <w:marBottom w:val="0"/>
          <w:divBdr>
            <w:top w:val="none" w:sz="0" w:space="0" w:color="auto"/>
            <w:left w:val="none" w:sz="0" w:space="0" w:color="auto"/>
            <w:bottom w:val="none" w:sz="0" w:space="0" w:color="auto"/>
            <w:right w:val="none" w:sz="0" w:space="0" w:color="auto"/>
          </w:divBdr>
          <w:divsChild>
            <w:div w:id="334650236">
              <w:marLeft w:val="0"/>
              <w:marRight w:val="158"/>
              <w:marTop w:val="158"/>
              <w:marBottom w:val="0"/>
              <w:divBdr>
                <w:top w:val="none" w:sz="0" w:space="0" w:color="auto"/>
                <w:left w:val="none" w:sz="0" w:space="0" w:color="auto"/>
                <w:bottom w:val="none" w:sz="0" w:space="0" w:color="auto"/>
                <w:right w:val="none" w:sz="0" w:space="0" w:color="auto"/>
              </w:divBdr>
              <w:divsChild>
                <w:div w:id="1314673870">
                  <w:marLeft w:val="0"/>
                  <w:marRight w:val="0"/>
                  <w:marTop w:val="0"/>
                  <w:marBottom w:val="0"/>
                  <w:divBdr>
                    <w:top w:val="none" w:sz="0" w:space="0" w:color="auto"/>
                    <w:left w:val="single" w:sz="6" w:space="2" w:color="84B0C7"/>
                    <w:bottom w:val="none" w:sz="0" w:space="0" w:color="auto"/>
                    <w:right w:val="single" w:sz="6" w:space="2" w:color="84B0C7"/>
                  </w:divBdr>
                  <w:divsChild>
                    <w:div w:id="11471675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89358843">
      <w:bodyDiv w:val="1"/>
      <w:marLeft w:val="0"/>
      <w:marRight w:val="0"/>
      <w:marTop w:val="0"/>
      <w:marBottom w:val="0"/>
      <w:divBdr>
        <w:top w:val="none" w:sz="0" w:space="0" w:color="auto"/>
        <w:left w:val="none" w:sz="0" w:space="0" w:color="auto"/>
        <w:bottom w:val="none" w:sz="0" w:space="0" w:color="auto"/>
        <w:right w:val="none" w:sz="0" w:space="0" w:color="auto"/>
      </w:divBdr>
      <w:divsChild>
        <w:div w:id="793912768">
          <w:marLeft w:val="0"/>
          <w:marRight w:val="0"/>
          <w:marTop w:val="0"/>
          <w:marBottom w:val="0"/>
          <w:divBdr>
            <w:top w:val="none" w:sz="0" w:space="0" w:color="auto"/>
            <w:left w:val="none" w:sz="0" w:space="0" w:color="auto"/>
            <w:bottom w:val="none" w:sz="0" w:space="0" w:color="auto"/>
            <w:right w:val="none" w:sz="0" w:space="0" w:color="auto"/>
          </w:divBdr>
        </w:div>
      </w:divsChild>
    </w:div>
    <w:div w:id="989749499">
      <w:bodyDiv w:val="1"/>
      <w:marLeft w:val="0"/>
      <w:marRight w:val="0"/>
      <w:marTop w:val="0"/>
      <w:marBottom w:val="0"/>
      <w:divBdr>
        <w:top w:val="none" w:sz="0" w:space="0" w:color="auto"/>
        <w:left w:val="none" w:sz="0" w:space="0" w:color="auto"/>
        <w:bottom w:val="none" w:sz="0" w:space="0" w:color="auto"/>
        <w:right w:val="none" w:sz="0" w:space="0" w:color="auto"/>
      </w:divBdr>
      <w:divsChild>
        <w:div w:id="1756366333">
          <w:marLeft w:val="0"/>
          <w:marRight w:val="0"/>
          <w:marTop w:val="0"/>
          <w:marBottom w:val="0"/>
          <w:divBdr>
            <w:top w:val="none" w:sz="0" w:space="0" w:color="auto"/>
            <w:left w:val="none" w:sz="0" w:space="0" w:color="auto"/>
            <w:bottom w:val="none" w:sz="0" w:space="0" w:color="auto"/>
            <w:right w:val="none" w:sz="0" w:space="0" w:color="auto"/>
          </w:divBdr>
          <w:divsChild>
            <w:div w:id="1765221651">
              <w:marLeft w:val="0"/>
              <w:marRight w:val="111"/>
              <w:marTop w:val="111"/>
              <w:marBottom w:val="0"/>
              <w:divBdr>
                <w:top w:val="none" w:sz="0" w:space="0" w:color="auto"/>
                <w:left w:val="none" w:sz="0" w:space="0" w:color="auto"/>
                <w:bottom w:val="none" w:sz="0" w:space="0" w:color="auto"/>
                <w:right w:val="none" w:sz="0" w:space="0" w:color="auto"/>
              </w:divBdr>
              <w:divsChild>
                <w:div w:id="1281180866">
                  <w:marLeft w:val="0"/>
                  <w:marRight w:val="0"/>
                  <w:marTop w:val="0"/>
                  <w:marBottom w:val="0"/>
                  <w:divBdr>
                    <w:top w:val="none" w:sz="0" w:space="0" w:color="auto"/>
                    <w:left w:val="single" w:sz="4" w:space="2" w:color="84B0C7"/>
                    <w:bottom w:val="none" w:sz="0" w:space="0" w:color="auto"/>
                    <w:right w:val="single" w:sz="4" w:space="2" w:color="84B0C7"/>
                  </w:divBdr>
                  <w:divsChild>
                    <w:div w:id="1740906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8770924">
      <w:bodyDiv w:val="1"/>
      <w:marLeft w:val="0"/>
      <w:marRight w:val="0"/>
      <w:marTop w:val="0"/>
      <w:marBottom w:val="0"/>
      <w:divBdr>
        <w:top w:val="none" w:sz="0" w:space="0" w:color="auto"/>
        <w:left w:val="none" w:sz="0" w:space="0" w:color="auto"/>
        <w:bottom w:val="none" w:sz="0" w:space="0" w:color="auto"/>
        <w:right w:val="none" w:sz="0" w:space="0" w:color="auto"/>
      </w:divBdr>
      <w:divsChild>
        <w:div w:id="1364135655">
          <w:marLeft w:val="0"/>
          <w:marRight w:val="0"/>
          <w:marTop w:val="0"/>
          <w:marBottom w:val="0"/>
          <w:divBdr>
            <w:top w:val="none" w:sz="0" w:space="0" w:color="auto"/>
            <w:left w:val="none" w:sz="0" w:space="0" w:color="auto"/>
            <w:bottom w:val="none" w:sz="0" w:space="0" w:color="auto"/>
            <w:right w:val="none" w:sz="0" w:space="0" w:color="auto"/>
          </w:divBdr>
          <w:divsChild>
            <w:div w:id="1300454352">
              <w:marLeft w:val="0"/>
              <w:marRight w:val="111"/>
              <w:marTop w:val="111"/>
              <w:marBottom w:val="0"/>
              <w:divBdr>
                <w:top w:val="none" w:sz="0" w:space="0" w:color="auto"/>
                <w:left w:val="none" w:sz="0" w:space="0" w:color="auto"/>
                <w:bottom w:val="none" w:sz="0" w:space="0" w:color="auto"/>
                <w:right w:val="none" w:sz="0" w:space="0" w:color="auto"/>
              </w:divBdr>
              <w:divsChild>
                <w:div w:id="1601642957">
                  <w:marLeft w:val="0"/>
                  <w:marRight w:val="0"/>
                  <w:marTop w:val="0"/>
                  <w:marBottom w:val="0"/>
                  <w:divBdr>
                    <w:top w:val="none" w:sz="0" w:space="0" w:color="auto"/>
                    <w:left w:val="single" w:sz="4" w:space="2" w:color="84B0C7"/>
                    <w:bottom w:val="none" w:sz="0" w:space="0" w:color="auto"/>
                    <w:right w:val="single" w:sz="4" w:space="2" w:color="84B0C7"/>
                  </w:divBdr>
                  <w:divsChild>
                    <w:div w:id="12839188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00042084">
      <w:bodyDiv w:val="1"/>
      <w:marLeft w:val="0"/>
      <w:marRight w:val="0"/>
      <w:marTop w:val="0"/>
      <w:marBottom w:val="0"/>
      <w:divBdr>
        <w:top w:val="none" w:sz="0" w:space="0" w:color="auto"/>
        <w:left w:val="none" w:sz="0" w:space="0" w:color="auto"/>
        <w:bottom w:val="none" w:sz="0" w:space="0" w:color="auto"/>
        <w:right w:val="none" w:sz="0" w:space="0" w:color="auto"/>
      </w:divBdr>
      <w:divsChild>
        <w:div w:id="664238997">
          <w:marLeft w:val="0"/>
          <w:marRight w:val="0"/>
          <w:marTop w:val="0"/>
          <w:marBottom w:val="0"/>
          <w:divBdr>
            <w:top w:val="none" w:sz="0" w:space="0" w:color="auto"/>
            <w:left w:val="none" w:sz="0" w:space="0" w:color="auto"/>
            <w:bottom w:val="none" w:sz="0" w:space="0" w:color="auto"/>
            <w:right w:val="none" w:sz="0" w:space="0" w:color="auto"/>
          </w:divBdr>
          <w:divsChild>
            <w:div w:id="1078209910">
              <w:marLeft w:val="0"/>
              <w:marRight w:val="158"/>
              <w:marTop w:val="158"/>
              <w:marBottom w:val="0"/>
              <w:divBdr>
                <w:top w:val="none" w:sz="0" w:space="0" w:color="auto"/>
                <w:left w:val="none" w:sz="0" w:space="0" w:color="auto"/>
                <w:bottom w:val="none" w:sz="0" w:space="0" w:color="auto"/>
                <w:right w:val="none" w:sz="0" w:space="0" w:color="auto"/>
              </w:divBdr>
              <w:divsChild>
                <w:div w:id="1435203948">
                  <w:marLeft w:val="0"/>
                  <w:marRight w:val="0"/>
                  <w:marTop w:val="0"/>
                  <w:marBottom w:val="0"/>
                  <w:divBdr>
                    <w:top w:val="none" w:sz="0" w:space="0" w:color="auto"/>
                    <w:left w:val="single" w:sz="6" w:space="2" w:color="84B0C7"/>
                    <w:bottom w:val="none" w:sz="0" w:space="0" w:color="auto"/>
                    <w:right w:val="single" w:sz="6" w:space="2" w:color="84B0C7"/>
                  </w:divBdr>
                  <w:divsChild>
                    <w:div w:id="1273781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14117579">
      <w:bodyDiv w:val="1"/>
      <w:marLeft w:val="0"/>
      <w:marRight w:val="0"/>
      <w:marTop w:val="0"/>
      <w:marBottom w:val="0"/>
      <w:divBdr>
        <w:top w:val="none" w:sz="0" w:space="0" w:color="auto"/>
        <w:left w:val="none" w:sz="0" w:space="0" w:color="auto"/>
        <w:bottom w:val="none" w:sz="0" w:space="0" w:color="auto"/>
        <w:right w:val="none" w:sz="0" w:space="0" w:color="auto"/>
      </w:divBdr>
      <w:divsChild>
        <w:div w:id="1110736433">
          <w:marLeft w:val="0"/>
          <w:marRight w:val="0"/>
          <w:marTop w:val="0"/>
          <w:marBottom w:val="0"/>
          <w:divBdr>
            <w:top w:val="none" w:sz="0" w:space="0" w:color="auto"/>
            <w:left w:val="none" w:sz="0" w:space="0" w:color="auto"/>
            <w:bottom w:val="none" w:sz="0" w:space="0" w:color="auto"/>
            <w:right w:val="none" w:sz="0" w:space="0" w:color="auto"/>
          </w:divBdr>
          <w:divsChild>
            <w:div w:id="2146771809">
              <w:marLeft w:val="0"/>
              <w:marRight w:val="111"/>
              <w:marTop w:val="111"/>
              <w:marBottom w:val="0"/>
              <w:divBdr>
                <w:top w:val="none" w:sz="0" w:space="0" w:color="auto"/>
                <w:left w:val="none" w:sz="0" w:space="0" w:color="auto"/>
                <w:bottom w:val="none" w:sz="0" w:space="0" w:color="auto"/>
                <w:right w:val="none" w:sz="0" w:space="0" w:color="auto"/>
              </w:divBdr>
              <w:divsChild>
                <w:div w:id="866410756">
                  <w:marLeft w:val="0"/>
                  <w:marRight w:val="0"/>
                  <w:marTop w:val="0"/>
                  <w:marBottom w:val="0"/>
                  <w:divBdr>
                    <w:top w:val="none" w:sz="0" w:space="0" w:color="auto"/>
                    <w:left w:val="single" w:sz="4" w:space="2" w:color="84B0C7"/>
                    <w:bottom w:val="none" w:sz="0" w:space="0" w:color="auto"/>
                    <w:right w:val="single" w:sz="4" w:space="2" w:color="84B0C7"/>
                  </w:divBdr>
                  <w:divsChild>
                    <w:div w:id="1053499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19312668">
      <w:bodyDiv w:val="1"/>
      <w:marLeft w:val="0"/>
      <w:marRight w:val="0"/>
      <w:marTop w:val="0"/>
      <w:marBottom w:val="0"/>
      <w:divBdr>
        <w:top w:val="none" w:sz="0" w:space="0" w:color="auto"/>
        <w:left w:val="none" w:sz="0" w:space="0" w:color="auto"/>
        <w:bottom w:val="none" w:sz="0" w:space="0" w:color="auto"/>
        <w:right w:val="none" w:sz="0" w:space="0" w:color="auto"/>
      </w:divBdr>
      <w:divsChild>
        <w:div w:id="1391920340">
          <w:marLeft w:val="0"/>
          <w:marRight w:val="0"/>
          <w:marTop w:val="0"/>
          <w:marBottom w:val="0"/>
          <w:divBdr>
            <w:top w:val="none" w:sz="0" w:space="0" w:color="auto"/>
            <w:left w:val="none" w:sz="0" w:space="0" w:color="auto"/>
            <w:bottom w:val="none" w:sz="0" w:space="0" w:color="auto"/>
            <w:right w:val="none" w:sz="0" w:space="0" w:color="auto"/>
          </w:divBdr>
          <w:divsChild>
            <w:div w:id="298415555">
              <w:marLeft w:val="0"/>
              <w:marRight w:val="111"/>
              <w:marTop w:val="111"/>
              <w:marBottom w:val="0"/>
              <w:divBdr>
                <w:top w:val="none" w:sz="0" w:space="0" w:color="auto"/>
                <w:left w:val="none" w:sz="0" w:space="0" w:color="auto"/>
                <w:bottom w:val="none" w:sz="0" w:space="0" w:color="auto"/>
                <w:right w:val="none" w:sz="0" w:space="0" w:color="auto"/>
              </w:divBdr>
              <w:divsChild>
                <w:div w:id="567569119">
                  <w:marLeft w:val="0"/>
                  <w:marRight w:val="0"/>
                  <w:marTop w:val="0"/>
                  <w:marBottom w:val="0"/>
                  <w:divBdr>
                    <w:top w:val="none" w:sz="0" w:space="0" w:color="auto"/>
                    <w:left w:val="single" w:sz="4" w:space="2" w:color="84B0C7"/>
                    <w:bottom w:val="none" w:sz="0" w:space="0" w:color="auto"/>
                    <w:right w:val="single" w:sz="4" w:space="2" w:color="84B0C7"/>
                  </w:divBdr>
                  <w:divsChild>
                    <w:div w:id="2059161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28796766">
      <w:bodyDiv w:val="1"/>
      <w:marLeft w:val="0"/>
      <w:marRight w:val="0"/>
      <w:marTop w:val="0"/>
      <w:marBottom w:val="0"/>
      <w:divBdr>
        <w:top w:val="none" w:sz="0" w:space="0" w:color="auto"/>
        <w:left w:val="none" w:sz="0" w:space="0" w:color="auto"/>
        <w:bottom w:val="none" w:sz="0" w:space="0" w:color="auto"/>
        <w:right w:val="none" w:sz="0" w:space="0" w:color="auto"/>
      </w:divBdr>
      <w:divsChild>
        <w:div w:id="1886025041">
          <w:marLeft w:val="0"/>
          <w:marRight w:val="0"/>
          <w:marTop w:val="0"/>
          <w:marBottom w:val="0"/>
          <w:divBdr>
            <w:top w:val="none" w:sz="0" w:space="0" w:color="auto"/>
            <w:left w:val="none" w:sz="0" w:space="0" w:color="auto"/>
            <w:bottom w:val="none" w:sz="0" w:space="0" w:color="auto"/>
            <w:right w:val="none" w:sz="0" w:space="0" w:color="auto"/>
          </w:divBdr>
          <w:divsChild>
            <w:div w:id="81878339">
              <w:marLeft w:val="0"/>
              <w:marRight w:val="111"/>
              <w:marTop w:val="111"/>
              <w:marBottom w:val="0"/>
              <w:divBdr>
                <w:top w:val="none" w:sz="0" w:space="0" w:color="auto"/>
                <w:left w:val="none" w:sz="0" w:space="0" w:color="auto"/>
                <w:bottom w:val="none" w:sz="0" w:space="0" w:color="auto"/>
                <w:right w:val="none" w:sz="0" w:space="0" w:color="auto"/>
              </w:divBdr>
              <w:divsChild>
                <w:div w:id="1626085568">
                  <w:marLeft w:val="0"/>
                  <w:marRight w:val="0"/>
                  <w:marTop w:val="0"/>
                  <w:marBottom w:val="0"/>
                  <w:divBdr>
                    <w:top w:val="none" w:sz="0" w:space="0" w:color="auto"/>
                    <w:left w:val="single" w:sz="4" w:space="2" w:color="84B0C7"/>
                    <w:bottom w:val="none" w:sz="0" w:space="0" w:color="auto"/>
                    <w:right w:val="single" w:sz="4" w:space="2" w:color="84B0C7"/>
                  </w:divBdr>
                  <w:divsChild>
                    <w:div w:id="9671286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37198560">
      <w:bodyDiv w:val="1"/>
      <w:marLeft w:val="0"/>
      <w:marRight w:val="0"/>
      <w:marTop w:val="0"/>
      <w:marBottom w:val="0"/>
      <w:divBdr>
        <w:top w:val="none" w:sz="0" w:space="0" w:color="auto"/>
        <w:left w:val="none" w:sz="0" w:space="0" w:color="auto"/>
        <w:bottom w:val="none" w:sz="0" w:space="0" w:color="auto"/>
        <w:right w:val="none" w:sz="0" w:space="0" w:color="auto"/>
      </w:divBdr>
      <w:divsChild>
        <w:div w:id="1662199052">
          <w:marLeft w:val="0"/>
          <w:marRight w:val="0"/>
          <w:marTop w:val="0"/>
          <w:marBottom w:val="0"/>
          <w:divBdr>
            <w:top w:val="none" w:sz="0" w:space="0" w:color="auto"/>
            <w:left w:val="none" w:sz="0" w:space="0" w:color="auto"/>
            <w:bottom w:val="none" w:sz="0" w:space="0" w:color="auto"/>
            <w:right w:val="none" w:sz="0" w:space="0" w:color="auto"/>
          </w:divBdr>
          <w:divsChild>
            <w:div w:id="1004746278">
              <w:marLeft w:val="0"/>
              <w:marRight w:val="158"/>
              <w:marTop w:val="158"/>
              <w:marBottom w:val="0"/>
              <w:divBdr>
                <w:top w:val="none" w:sz="0" w:space="0" w:color="auto"/>
                <w:left w:val="none" w:sz="0" w:space="0" w:color="auto"/>
                <w:bottom w:val="none" w:sz="0" w:space="0" w:color="auto"/>
                <w:right w:val="none" w:sz="0" w:space="0" w:color="auto"/>
              </w:divBdr>
              <w:divsChild>
                <w:div w:id="691029162">
                  <w:marLeft w:val="0"/>
                  <w:marRight w:val="0"/>
                  <w:marTop w:val="0"/>
                  <w:marBottom w:val="0"/>
                  <w:divBdr>
                    <w:top w:val="none" w:sz="0" w:space="0" w:color="auto"/>
                    <w:left w:val="single" w:sz="6" w:space="2" w:color="84B0C7"/>
                    <w:bottom w:val="none" w:sz="0" w:space="0" w:color="auto"/>
                    <w:right w:val="single" w:sz="6" w:space="2" w:color="84B0C7"/>
                  </w:divBdr>
                  <w:divsChild>
                    <w:div w:id="7692026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42747719">
      <w:bodyDiv w:val="1"/>
      <w:marLeft w:val="0"/>
      <w:marRight w:val="0"/>
      <w:marTop w:val="0"/>
      <w:marBottom w:val="0"/>
      <w:divBdr>
        <w:top w:val="none" w:sz="0" w:space="0" w:color="auto"/>
        <w:left w:val="none" w:sz="0" w:space="0" w:color="auto"/>
        <w:bottom w:val="none" w:sz="0" w:space="0" w:color="auto"/>
        <w:right w:val="none" w:sz="0" w:space="0" w:color="auto"/>
      </w:divBdr>
      <w:divsChild>
        <w:div w:id="1397317970">
          <w:marLeft w:val="0"/>
          <w:marRight w:val="0"/>
          <w:marTop w:val="0"/>
          <w:marBottom w:val="0"/>
          <w:divBdr>
            <w:top w:val="none" w:sz="0" w:space="0" w:color="auto"/>
            <w:left w:val="none" w:sz="0" w:space="0" w:color="auto"/>
            <w:bottom w:val="none" w:sz="0" w:space="0" w:color="auto"/>
            <w:right w:val="none" w:sz="0" w:space="0" w:color="auto"/>
          </w:divBdr>
          <w:divsChild>
            <w:div w:id="759106389">
              <w:marLeft w:val="0"/>
              <w:marRight w:val="111"/>
              <w:marTop w:val="111"/>
              <w:marBottom w:val="0"/>
              <w:divBdr>
                <w:top w:val="none" w:sz="0" w:space="0" w:color="auto"/>
                <w:left w:val="none" w:sz="0" w:space="0" w:color="auto"/>
                <w:bottom w:val="none" w:sz="0" w:space="0" w:color="auto"/>
                <w:right w:val="none" w:sz="0" w:space="0" w:color="auto"/>
              </w:divBdr>
              <w:divsChild>
                <w:div w:id="1385183010">
                  <w:marLeft w:val="0"/>
                  <w:marRight w:val="0"/>
                  <w:marTop w:val="0"/>
                  <w:marBottom w:val="0"/>
                  <w:divBdr>
                    <w:top w:val="none" w:sz="0" w:space="0" w:color="auto"/>
                    <w:left w:val="single" w:sz="4" w:space="2" w:color="84B0C7"/>
                    <w:bottom w:val="none" w:sz="0" w:space="0" w:color="auto"/>
                    <w:right w:val="single" w:sz="4" w:space="2" w:color="84B0C7"/>
                  </w:divBdr>
                  <w:divsChild>
                    <w:div w:id="15272819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0058725">
      <w:bodyDiv w:val="1"/>
      <w:marLeft w:val="0"/>
      <w:marRight w:val="0"/>
      <w:marTop w:val="0"/>
      <w:marBottom w:val="0"/>
      <w:divBdr>
        <w:top w:val="none" w:sz="0" w:space="0" w:color="auto"/>
        <w:left w:val="none" w:sz="0" w:space="0" w:color="auto"/>
        <w:bottom w:val="none" w:sz="0" w:space="0" w:color="auto"/>
        <w:right w:val="none" w:sz="0" w:space="0" w:color="auto"/>
      </w:divBdr>
      <w:divsChild>
        <w:div w:id="1043284798">
          <w:marLeft w:val="0"/>
          <w:marRight w:val="0"/>
          <w:marTop w:val="0"/>
          <w:marBottom w:val="0"/>
          <w:divBdr>
            <w:top w:val="none" w:sz="0" w:space="0" w:color="auto"/>
            <w:left w:val="none" w:sz="0" w:space="0" w:color="auto"/>
            <w:bottom w:val="none" w:sz="0" w:space="0" w:color="auto"/>
            <w:right w:val="none" w:sz="0" w:space="0" w:color="auto"/>
          </w:divBdr>
          <w:divsChild>
            <w:div w:id="1845125822">
              <w:marLeft w:val="0"/>
              <w:marRight w:val="158"/>
              <w:marTop w:val="158"/>
              <w:marBottom w:val="0"/>
              <w:divBdr>
                <w:top w:val="none" w:sz="0" w:space="0" w:color="auto"/>
                <w:left w:val="none" w:sz="0" w:space="0" w:color="auto"/>
                <w:bottom w:val="none" w:sz="0" w:space="0" w:color="auto"/>
                <w:right w:val="none" w:sz="0" w:space="0" w:color="auto"/>
              </w:divBdr>
              <w:divsChild>
                <w:div w:id="1951351849">
                  <w:marLeft w:val="0"/>
                  <w:marRight w:val="0"/>
                  <w:marTop w:val="0"/>
                  <w:marBottom w:val="0"/>
                  <w:divBdr>
                    <w:top w:val="none" w:sz="0" w:space="0" w:color="auto"/>
                    <w:left w:val="single" w:sz="6" w:space="2" w:color="84B0C7"/>
                    <w:bottom w:val="none" w:sz="0" w:space="0" w:color="auto"/>
                    <w:right w:val="single" w:sz="6" w:space="2" w:color="84B0C7"/>
                  </w:divBdr>
                  <w:divsChild>
                    <w:div w:id="13153348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2555690">
      <w:bodyDiv w:val="1"/>
      <w:marLeft w:val="0"/>
      <w:marRight w:val="0"/>
      <w:marTop w:val="0"/>
      <w:marBottom w:val="0"/>
      <w:divBdr>
        <w:top w:val="none" w:sz="0" w:space="0" w:color="auto"/>
        <w:left w:val="none" w:sz="0" w:space="0" w:color="auto"/>
        <w:bottom w:val="none" w:sz="0" w:space="0" w:color="auto"/>
        <w:right w:val="none" w:sz="0" w:space="0" w:color="auto"/>
      </w:divBdr>
      <w:divsChild>
        <w:div w:id="1001666746">
          <w:marLeft w:val="0"/>
          <w:marRight w:val="0"/>
          <w:marTop w:val="0"/>
          <w:marBottom w:val="0"/>
          <w:divBdr>
            <w:top w:val="none" w:sz="0" w:space="0" w:color="auto"/>
            <w:left w:val="none" w:sz="0" w:space="0" w:color="auto"/>
            <w:bottom w:val="none" w:sz="0" w:space="0" w:color="auto"/>
            <w:right w:val="none" w:sz="0" w:space="0" w:color="auto"/>
          </w:divBdr>
          <w:divsChild>
            <w:div w:id="1673605075">
              <w:marLeft w:val="0"/>
              <w:marRight w:val="158"/>
              <w:marTop w:val="158"/>
              <w:marBottom w:val="0"/>
              <w:divBdr>
                <w:top w:val="none" w:sz="0" w:space="0" w:color="auto"/>
                <w:left w:val="none" w:sz="0" w:space="0" w:color="auto"/>
                <w:bottom w:val="none" w:sz="0" w:space="0" w:color="auto"/>
                <w:right w:val="none" w:sz="0" w:space="0" w:color="auto"/>
              </w:divBdr>
              <w:divsChild>
                <w:div w:id="1614938935">
                  <w:marLeft w:val="0"/>
                  <w:marRight w:val="0"/>
                  <w:marTop w:val="0"/>
                  <w:marBottom w:val="0"/>
                  <w:divBdr>
                    <w:top w:val="none" w:sz="0" w:space="0" w:color="auto"/>
                    <w:left w:val="single" w:sz="6" w:space="2" w:color="84B0C7"/>
                    <w:bottom w:val="none" w:sz="0" w:space="0" w:color="auto"/>
                    <w:right w:val="single" w:sz="6" w:space="2" w:color="84B0C7"/>
                  </w:divBdr>
                  <w:divsChild>
                    <w:div w:id="258218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74857709">
      <w:bodyDiv w:val="1"/>
      <w:marLeft w:val="0"/>
      <w:marRight w:val="0"/>
      <w:marTop w:val="0"/>
      <w:marBottom w:val="0"/>
      <w:divBdr>
        <w:top w:val="none" w:sz="0" w:space="0" w:color="auto"/>
        <w:left w:val="none" w:sz="0" w:space="0" w:color="auto"/>
        <w:bottom w:val="none" w:sz="0" w:space="0" w:color="auto"/>
        <w:right w:val="none" w:sz="0" w:space="0" w:color="auto"/>
      </w:divBdr>
      <w:divsChild>
        <w:div w:id="1415786307">
          <w:marLeft w:val="0"/>
          <w:marRight w:val="0"/>
          <w:marTop w:val="0"/>
          <w:marBottom w:val="0"/>
          <w:divBdr>
            <w:top w:val="none" w:sz="0" w:space="0" w:color="auto"/>
            <w:left w:val="none" w:sz="0" w:space="0" w:color="auto"/>
            <w:bottom w:val="none" w:sz="0" w:space="0" w:color="auto"/>
            <w:right w:val="none" w:sz="0" w:space="0" w:color="auto"/>
          </w:divBdr>
          <w:divsChild>
            <w:div w:id="508105454">
              <w:marLeft w:val="0"/>
              <w:marRight w:val="0"/>
              <w:marTop w:val="0"/>
              <w:marBottom w:val="0"/>
              <w:divBdr>
                <w:top w:val="none" w:sz="0" w:space="0" w:color="auto"/>
                <w:left w:val="none" w:sz="0" w:space="0" w:color="auto"/>
                <w:bottom w:val="none" w:sz="0" w:space="0" w:color="auto"/>
                <w:right w:val="none" w:sz="0" w:space="0" w:color="auto"/>
              </w:divBdr>
              <w:divsChild>
                <w:div w:id="1836990616">
                  <w:marLeft w:val="0"/>
                  <w:marRight w:val="0"/>
                  <w:marTop w:val="0"/>
                  <w:marBottom w:val="0"/>
                  <w:divBdr>
                    <w:top w:val="none" w:sz="0" w:space="0" w:color="auto"/>
                    <w:left w:val="none" w:sz="0" w:space="0" w:color="auto"/>
                    <w:bottom w:val="none" w:sz="0" w:space="0" w:color="auto"/>
                    <w:right w:val="none" w:sz="0" w:space="0" w:color="auto"/>
                  </w:divBdr>
                  <w:divsChild>
                    <w:div w:id="862208010">
                      <w:marLeft w:val="0"/>
                      <w:marRight w:val="0"/>
                      <w:marTop w:val="0"/>
                      <w:marBottom w:val="0"/>
                      <w:divBdr>
                        <w:top w:val="none" w:sz="0" w:space="0" w:color="auto"/>
                        <w:left w:val="none" w:sz="0" w:space="0" w:color="auto"/>
                        <w:bottom w:val="none" w:sz="0" w:space="0" w:color="auto"/>
                        <w:right w:val="none" w:sz="0" w:space="0" w:color="auto"/>
                      </w:divBdr>
                      <w:divsChild>
                        <w:div w:id="38631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87000614">
      <w:bodyDiv w:val="1"/>
      <w:marLeft w:val="0"/>
      <w:marRight w:val="0"/>
      <w:marTop w:val="0"/>
      <w:marBottom w:val="0"/>
      <w:divBdr>
        <w:top w:val="none" w:sz="0" w:space="0" w:color="auto"/>
        <w:left w:val="none" w:sz="0" w:space="0" w:color="auto"/>
        <w:bottom w:val="none" w:sz="0" w:space="0" w:color="auto"/>
        <w:right w:val="none" w:sz="0" w:space="0" w:color="auto"/>
      </w:divBdr>
      <w:divsChild>
        <w:div w:id="628247956">
          <w:marLeft w:val="0"/>
          <w:marRight w:val="0"/>
          <w:marTop w:val="0"/>
          <w:marBottom w:val="0"/>
          <w:divBdr>
            <w:top w:val="none" w:sz="0" w:space="0" w:color="auto"/>
            <w:left w:val="none" w:sz="0" w:space="0" w:color="auto"/>
            <w:bottom w:val="none" w:sz="0" w:space="0" w:color="auto"/>
            <w:right w:val="none" w:sz="0" w:space="0" w:color="auto"/>
          </w:divBdr>
        </w:div>
      </w:divsChild>
    </w:div>
    <w:div w:id="1109202607">
      <w:bodyDiv w:val="1"/>
      <w:marLeft w:val="0"/>
      <w:marRight w:val="0"/>
      <w:marTop w:val="0"/>
      <w:marBottom w:val="0"/>
      <w:divBdr>
        <w:top w:val="none" w:sz="0" w:space="0" w:color="auto"/>
        <w:left w:val="none" w:sz="0" w:space="0" w:color="auto"/>
        <w:bottom w:val="none" w:sz="0" w:space="0" w:color="auto"/>
        <w:right w:val="none" w:sz="0" w:space="0" w:color="auto"/>
      </w:divBdr>
      <w:divsChild>
        <w:div w:id="699162325">
          <w:marLeft w:val="0"/>
          <w:marRight w:val="0"/>
          <w:marTop w:val="0"/>
          <w:marBottom w:val="0"/>
          <w:divBdr>
            <w:top w:val="none" w:sz="0" w:space="0" w:color="auto"/>
            <w:left w:val="none" w:sz="0" w:space="0" w:color="auto"/>
            <w:bottom w:val="none" w:sz="0" w:space="0" w:color="auto"/>
            <w:right w:val="none" w:sz="0" w:space="0" w:color="auto"/>
          </w:divBdr>
          <w:divsChild>
            <w:div w:id="1941638486">
              <w:marLeft w:val="0"/>
              <w:marRight w:val="111"/>
              <w:marTop w:val="111"/>
              <w:marBottom w:val="0"/>
              <w:divBdr>
                <w:top w:val="none" w:sz="0" w:space="0" w:color="auto"/>
                <w:left w:val="none" w:sz="0" w:space="0" w:color="auto"/>
                <w:bottom w:val="none" w:sz="0" w:space="0" w:color="auto"/>
                <w:right w:val="none" w:sz="0" w:space="0" w:color="auto"/>
              </w:divBdr>
              <w:divsChild>
                <w:div w:id="467473873">
                  <w:marLeft w:val="0"/>
                  <w:marRight w:val="0"/>
                  <w:marTop w:val="0"/>
                  <w:marBottom w:val="0"/>
                  <w:divBdr>
                    <w:top w:val="none" w:sz="0" w:space="0" w:color="auto"/>
                    <w:left w:val="single" w:sz="4" w:space="2" w:color="84B0C7"/>
                    <w:bottom w:val="none" w:sz="0" w:space="0" w:color="auto"/>
                    <w:right w:val="single" w:sz="4" w:space="2" w:color="84B0C7"/>
                  </w:divBdr>
                  <w:divsChild>
                    <w:div w:id="10323890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21732060">
      <w:bodyDiv w:val="1"/>
      <w:marLeft w:val="0"/>
      <w:marRight w:val="0"/>
      <w:marTop w:val="0"/>
      <w:marBottom w:val="0"/>
      <w:divBdr>
        <w:top w:val="none" w:sz="0" w:space="0" w:color="auto"/>
        <w:left w:val="none" w:sz="0" w:space="0" w:color="auto"/>
        <w:bottom w:val="none" w:sz="0" w:space="0" w:color="auto"/>
        <w:right w:val="none" w:sz="0" w:space="0" w:color="auto"/>
      </w:divBdr>
      <w:divsChild>
        <w:div w:id="374696832">
          <w:marLeft w:val="0"/>
          <w:marRight w:val="0"/>
          <w:marTop w:val="0"/>
          <w:marBottom w:val="0"/>
          <w:divBdr>
            <w:top w:val="none" w:sz="0" w:space="0" w:color="auto"/>
            <w:left w:val="none" w:sz="0" w:space="0" w:color="auto"/>
            <w:bottom w:val="none" w:sz="0" w:space="0" w:color="auto"/>
            <w:right w:val="none" w:sz="0" w:space="0" w:color="auto"/>
          </w:divBdr>
        </w:div>
      </w:divsChild>
    </w:div>
    <w:div w:id="1128203285">
      <w:bodyDiv w:val="1"/>
      <w:marLeft w:val="0"/>
      <w:marRight w:val="0"/>
      <w:marTop w:val="0"/>
      <w:marBottom w:val="0"/>
      <w:divBdr>
        <w:top w:val="none" w:sz="0" w:space="0" w:color="auto"/>
        <w:left w:val="none" w:sz="0" w:space="0" w:color="auto"/>
        <w:bottom w:val="none" w:sz="0" w:space="0" w:color="auto"/>
        <w:right w:val="none" w:sz="0" w:space="0" w:color="auto"/>
      </w:divBdr>
      <w:divsChild>
        <w:div w:id="160855370">
          <w:marLeft w:val="0"/>
          <w:marRight w:val="0"/>
          <w:marTop w:val="0"/>
          <w:marBottom w:val="0"/>
          <w:divBdr>
            <w:top w:val="none" w:sz="0" w:space="0" w:color="auto"/>
            <w:left w:val="none" w:sz="0" w:space="0" w:color="auto"/>
            <w:bottom w:val="none" w:sz="0" w:space="0" w:color="auto"/>
            <w:right w:val="none" w:sz="0" w:space="0" w:color="auto"/>
          </w:divBdr>
          <w:divsChild>
            <w:div w:id="1951475068">
              <w:marLeft w:val="0"/>
              <w:marRight w:val="97"/>
              <w:marTop w:val="97"/>
              <w:marBottom w:val="0"/>
              <w:divBdr>
                <w:top w:val="none" w:sz="0" w:space="0" w:color="auto"/>
                <w:left w:val="none" w:sz="0" w:space="0" w:color="auto"/>
                <w:bottom w:val="none" w:sz="0" w:space="0" w:color="auto"/>
                <w:right w:val="none" w:sz="0" w:space="0" w:color="auto"/>
              </w:divBdr>
              <w:divsChild>
                <w:div w:id="625550358">
                  <w:marLeft w:val="0"/>
                  <w:marRight w:val="0"/>
                  <w:marTop w:val="0"/>
                  <w:marBottom w:val="0"/>
                  <w:divBdr>
                    <w:top w:val="none" w:sz="0" w:space="0" w:color="auto"/>
                    <w:left w:val="single" w:sz="4" w:space="1" w:color="84B0C7"/>
                    <w:bottom w:val="none" w:sz="0" w:space="0" w:color="auto"/>
                    <w:right w:val="single" w:sz="4" w:space="1" w:color="84B0C7"/>
                  </w:divBdr>
                  <w:divsChild>
                    <w:div w:id="3323402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73380463">
      <w:bodyDiv w:val="1"/>
      <w:marLeft w:val="0"/>
      <w:marRight w:val="0"/>
      <w:marTop w:val="0"/>
      <w:marBottom w:val="0"/>
      <w:divBdr>
        <w:top w:val="none" w:sz="0" w:space="0" w:color="auto"/>
        <w:left w:val="none" w:sz="0" w:space="0" w:color="auto"/>
        <w:bottom w:val="none" w:sz="0" w:space="0" w:color="auto"/>
        <w:right w:val="none" w:sz="0" w:space="0" w:color="auto"/>
      </w:divBdr>
      <w:divsChild>
        <w:div w:id="1963149502">
          <w:marLeft w:val="0"/>
          <w:marRight w:val="0"/>
          <w:marTop w:val="0"/>
          <w:marBottom w:val="0"/>
          <w:divBdr>
            <w:top w:val="none" w:sz="0" w:space="0" w:color="auto"/>
            <w:left w:val="none" w:sz="0" w:space="0" w:color="auto"/>
            <w:bottom w:val="none" w:sz="0" w:space="0" w:color="auto"/>
            <w:right w:val="none" w:sz="0" w:space="0" w:color="auto"/>
          </w:divBdr>
          <w:divsChild>
            <w:div w:id="1014185261">
              <w:marLeft w:val="0"/>
              <w:marRight w:val="158"/>
              <w:marTop w:val="158"/>
              <w:marBottom w:val="0"/>
              <w:divBdr>
                <w:top w:val="none" w:sz="0" w:space="0" w:color="auto"/>
                <w:left w:val="none" w:sz="0" w:space="0" w:color="auto"/>
                <w:bottom w:val="none" w:sz="0" w:space="0" w:color="auto"/>
                <w:right w:val="none" w:sz="0" w:space="0" w:color="auto"/>
              </w:divBdr>
              <w:divsChild>
                <w:div w:id="1213808162">
                  <w:marLeft w:val="0"/>
                  <w:marRight w:val="0"/>
                  <w:marTop w:val="0"/>
                  <w:marBottom w:val="0"/>
                  <w:divBdr>
                    <w:top w:val="none" w:sz="0" w:space="0" w:color="auto"/>
                    <w:left w:val="single" w:sz="6" w:space="2" w:color="84B0C7"/>
                    <w:bottom w:val="none" w:sz="0" w:space="0" w:color="auto"/>
                    <w:right w:val="single" w:sz="6" w:space="2" w:color="84B0C7"/>
                  </w:divBdr>
                  <w:divsChild>
                    <w:div w:id="6043854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84132225">
      <w:bodyDiv w:val="1"/>
      <w:marLeft w:val="0"/>
      <w:marRight w:val="0"/>
      <w:marTop w:val="0"/>
      <w:marBottom w:val="0"/>
      <w:divBdr>
        <w:top w:val="none" w:sz="0" w:space="0" w:color="auto"/>
        <w:left w:val="none" w:sz="0" w:space="0" w:color="auto"/>
        <w:bottom w:val="none" w:sz="0" w:space="0" w:color="auto"/>
        <w:right w:val="none" w:sz="0" w:space="0" w:color="auto"/>
      </w:divBdr>
      <w:divsChild>
        <w:div w:id="392315984">
          <w:marLeft w:val="0"/>
          <w:marRight w:val="0"/>
          <w:marTop w:val="0"/>
          <w:marBottom w:val="0"/>
          <w:divBdr>
            <w:top w:val="none" w:sz="0" w:space="0" w:color="auto"/>
            <w:left w:val="none" w:sz="0" w:space="0" w:color="auto"/>
            <w:bottom w:val="none" w:sz="0" w:space="0" w:color="auto"/>
            <w:right w:val="none" w:sz="0" w:space="0" w:color="auto"/>
          </w:divBdr>
        </w:div>
      </w:divsChild>
    </w:div>
    <w:div w:id="1202548774">
      <w:bodyDiv w:val="1"/>
      <w:marLeft w:val="0"/>
      <w:marRight w:val="0"/>
      <w:marTop w:val="0"/>
      <w:marBottom w:val="0"/>
      <w:divBdr>
        <w:top w:val="none" w:sz="0" w:space="0" w:color="auto"/>
        <w:left w:val="none" w:sz="0" w:space="0" w:color="auto"/>
        <w:bottom w:val="none" w:sz="0" w:space="0" w:color="auto"/>
        <w:right w:val="none" w:sz="0" w:space="0" w:color="auto"/>
      </w:divBdr>
      <w:divsChild>
        <w:div w:id="1086616225">
          <w:marLeft w:val="0"/>
          <w:marRight w:val="0"/>
          <w:marTop w:val="0"/>
          <w:marBottom w:val="0"/>
          <w:divBdr>
            <w:top w:val="none" w:sz="0" w:space="0" w:color="auto"/>
            <w:left w:val="none" w:sz="0" w:space="0" w:color="auto"/>
            <w:bottom w:val="none" w:sz="0" w:space="0" w:color="auto"/>
            <w:right w:val="none" w:sz="0" w:space="0" w:color="auto"/>
          </w:divBdr>
          <w:divsChild>
            <w:div w:id="248584535">
              <w:marLeft w:val="0"/>
              <w:marRight w:val="158"/>
              <w:marTop w:val="158"/>
              <w:marBottom w:val="0"/>
              <w:divBdr>
                <w:top w:val="none" w:sz="0" w:space="0" w:color="auto"/>
                <w:left w:val="none" w:sz="0" w:space="0" w:color="auto"/>
                <w:bottom w:val="none" w:sz="0" w:space="0" w:color="auto"/>
                <w:right w:val="none" w:sz="0" w:space="0" w:color="auto"/>
              </w:divBdr>
              <w:divsChild>
                <w:div w:id="294918299">
                  <w:marLeft w:val="0"/>
                  <w:marRight w:val="0"/>
                  <w:marTop w:val="0"/>
                  <w:marBottom w:val="0"/>
                  <w:divBdr>
                    <w:top w:val="none" w:sz="0" w:space="0" w:color="auto"/>
                    <w:left w:val="single" w:sz="6" w:space="2" w:color="84B0C7"/>
                    <w:bottom w:val="none" w:sz="0" w:space="0" w:color="auto"/>
                    <w:right w:val="single" w:sz="6" w:space="2" w:color="84B0C7"/>
                  </w:divBdr>
                  <w:divsChild>
                    <w:div w:id="13121766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2670119">
      <w:bodyDiv w:val="1"/>
      <w:marLeft w:val="0"/>
      <w:marRight w:val="0"/>
      <w:marTop w:val="0"/>
      <w:marBottom w:val="0"/>
      <w:divBdr>
        <w:top w:val="none" w:sz="0" w:space="0" w:color="auto"/>
        <w:left w:val="none" w:sz="0" w:space="0" w:color="auto"/>
        <w:bottom w:val="none" w:sz="0" w:space="0" w:color="auto"/>
        <w:right w:val="none" w:sz="0" w:space="0" w:color="auto"/>
      </w:divBdr>
      <w:divsChild>
        <w:div w:id="540672155">
          <w:marLeft w:val="0"/>
          <w:marRight w:val="0"/>
          <w:marTop w:val="0"/>
          <w:marBottom w:val="0"/>
          <w:divBdr>
            <w:top w:val="none" w:sz="0" w:space="0" w:color="auto"/>
            <w:left w:val="none" w:sz="0" w:space="0" w:color="auto"/>
            <w:bottom w:val="none" w:sz="0" w:space="0" w:color="auto"/>
            <w:right w:val="none" w:sz="0" w:space="0" w:color="auto"/>
          </w:divBdr>
          <w:divsChild>
            <w:div w:id="88892364">
              <w:marLeft w:val="0"/>
              <w:marRight w:val="158"/>
              <w:marTop w:val="158"/>
              <w:marBottom w:val="0"/>
              <w:divBdr>
                <w:top w:val="none" w:sz="0" w:space="0" w:color="auto"/>
                <w:left w:val="none" w:sz="0" w:space="0" w:color="auto"/>
                <w:bottom w:val="none" w:sz="0" w:space="0" w:color="auto"/>
                <w:right w:val="none" w:sz="0" w:space="0" w:color="auto"/>
              </w:divBdr>
              <w:divsChild>
                <w:div w:id="1122990892">
                  <w:marLeft w:val="0"/>
                  <w:marRight w:val="0"/>
                  <w:marTop w:val="0"/>
                  <w:marBottom w:val="0"/>
                  <w:divBdr>
                    <w:top w:val="none" w:sz="0" w:space="0" w:color="auto"/>
                    <w:left w:val="single" w:sz="6" w:space="2" w:color="84B0C7"/>
                    <w:bottom w:val="none" w:sz="0" w:space="0" w:color="auto"/>
                    <w:right w:val="single" w:sz="6" w:space="2" w:color="84B0C7"/>
                  </w:divBdr>
                  <w:divsChild>
                    <w:div w:id="18464345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3519968">
      <w:bodyDiv w:val="1"/>
      <w:marLeft w:val="0"/>
      <w:marRight w:val="0"/>
      <w:marTop w:val="0"/>
      <w:marBottom w:val="0"/>
      <w:divBdr>
        <w:top w:val="none" w:sz="0" w:space="0" w:color="auto"/>
        <w:left w:val="none" w:sz="0" w:space="0" w:color="auto"/>
        <w:bottom w:val="none" w:sz="0" w:space="0" w:color="auto"/>
        <w:right w:val="none" w:sz="0" w:space="0" w:color="auto"/>
      </w:divBdr>
      <w:divsChild>
        <w:div w:id="1845589529">
          <w:marLeft w:val="0"/>
          <w:marRight w:val="0"/>
          <w:marTop w:val="0"/>
          <w:marBottom w:val="0"/>
          <w:divBdr>
            <w:top w:val="none" w:sz="0" w:space="0" w:color="auto"/>
            <w:left w:val="none" w:sz="0" w:space="0" w:color="auto"/>
            <w:bottom w:val="none" w:sz="0" w:space="0" w:color="auto"/>
            <w:right w:val="none" w:sz="0" w:space="0" w:color="auto"/>
          </w:divBdr>
        </w:div>
      </w:divsChild>
    </w:div>
    <w:div w:id="1233391689">
      <w:bodyDiv w:val="1"/>
      <w:marLeft w:val="0"/>
      <w:marRight w:val="0"/>
      <w:marTop w:val="0"/>
      <w:marBottom w:val="0"/>
      <w:divBdr>
        <w:top w:val="none" w:sz="0" w:space="0" w:color="auto"/>
        <w:left w:val="none" w:sz="0" w:space="0" w:color="auto"/>
        <w:bottom w:val="none" w:sz="0" w:space="0" w:color="auto"/>
        <w:right w:val="none" w:sz="0" w:space="0" w:color="auto"/>
      </w:divBdr>
      <w:divsChild>
        <w:div w:id="2064716546">
          <w:marLeft w:val="0"/>
          <w:marRight w:val="0"/>
          <w:marTop w:val="0"/>
          <w:marBottom w:val="0"/>
          <w:divBdr>
            <w:top w:val="none" w:sz="0" w:space="0" w:color="auto"/>
            <w:left w:val="none" w:sz="0" w:space="0" w:color="auto"/>
            <w:bottom w:val="none" w:sz="0" w:space="0" w:color="auto"/>
            <w:right w:val="none" w:sz="0" w:space="0" w:color="auto"/>
          </w:divBdr>
          <w:divsChild>
            <w:div w:id="17437093">
              <w:marLeft w:val="0"/>
              <w:marRight w:val="111"/>
              <w:marTop w:val="111"/>
              <w:marBottom w:val="0"/>
              <w:divBdr>
                <w:top w:val="none" w:sz="0" w:space="0" w:color="auto"/>
                <w:left w:val="none" w:sz="0" w:space="0" w:color="auto"/>
                <w:bottom w:val="none" w:sz="0" w:space="0" w:color="auto"/>
                <w:right w:val="none" w:sz="0" w:space="0" w:color="auto"/>
              </w:divBdr>
              <w:divsChild>
                <w:div w:id="1965234334">
                  <w:marLeft w:val="0"/>
                  <w:marRight w:val="0"/>
                  <w:marTop w:val="0"/>
                  <w:marBottom w:val="0"/>
                  <w:divBdr>
                    <w:top w:val="none" w:sz="0" w:space="0" w:color="auto"/>
                    <w:left w:val="single" w:sz="4" w:space="2" w:color="84B0C7"/>
                    <w:bottom w:val="none" w:sz="0" w:space="0" w:color="auto"/>
                    <w:right w:val="single" w:sz="4" w:space="2" w:color="84B0C7"/>
                  </w:divBdr>
                  <w:divsChild>
                    <w:div w:id="1475639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39244296">
      <w:bodyDiv w:val="1"/>
      <w:marLeft w:val="0"/>
      <w:marRight w:val="0"/>
      <w:marTop w:val="0"/>
      <w:marBottom w:val="0"/>
      <w:divBdr>
        <w:top w:val="none" w:sz="0" w:space="0" w:color="auto"/>
        <w:left w:val="none" w:sz="0" w:space="0" w:color="auto"/>
        <w:bottom w:val="none" w:sz="0" w:space="0" w:color="auto"/>
        <w:right w:val="none" w:sz="0" w:space="0" w:color="auto"/>
      </w:divBdr>
      <w:divsChild>
        <w:div w:id="625044860">
          <w:marLeft w:val="0"/>
          <w:marRight w:val="0"/>
          <w:marTop w:val="0"/>
          <w:marBottom w:val="0"/>
          <w:divBdr>
            <w:top w:val="none" w:sz="0" w:space="0" w:color="auto"/>
            <w:left w:val="none" w:sz="0" w:space="0" w:color="auto"/>
            <w:bottom w:val="none" w:sz="0" w:space="0" w:color="auto"/>
            <w:right w:val="none" w:sz="0" w:space="0" w:color="auto"/>
          </w:divBdr>
          <w:divsChild>
            <w:div w:id="2034114246">
              <w:marLeft w:val="0"/>
              <w:marRight w:val="111"/>
              <w:marTop w:val="111"/>
              <w:marBottom w:val="0"/>
              <w:divBdr>
                <w:top w:val="none" w:sz="0" w:space="0" w:color="auto"/>
                <w:left w:val="none" w:sz="0" w:space="0" w:color="auto"/>
                <w:bottom w:val="none" w:sz="0" w:space="0" w:color="auto"/>
                <w:right w:val="none" w:sz="0" w:space="0" w:color="auto"/>
              </w:divBdr>
              <w:divsChild>
                <w:div w:id="2086536486">
                  <w:marLeft w:val="0"/>
                  <w:marRight w:val="0"/>
                  <w:marTop w:val="0"/>
                  <w:marBottom w:val="0"/>
                  <w:divBdr>
                    <w:top w:val="none" w:sz="0" w:space="0" w:color="auto"/>
                    <w:left w:val="single" w:sz="4" w:space="2" w:color="84B0C7"/>
                    <w:bottom w:val="none" w:sz="0" w:space="0" w:color="auto"/>
                    <w:right w:val="single" w:sz="4" w:space="2" w:color="84B0C7"/>
                  </w:divBdr>
                  <w:divsChild>
                    <w:div w:id="19810329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7784677">
      <w:bodyDiv w:val="1"/>
      <w:marLeft w:val="0"/>
      <w:marRight w:val="0"/>
      <w:marTop w:val="0"/>
      <w:marBottom w:val="0"/>
      <w:divBdr>
        <w:top w:val="none" w:sz="0" w:space="0" w:color="auto"/>
        <w:left w:val="none" w:sz="0" w:space="0" w:color="auto"/>
        <w:bottom w:val="none" w:sz="0" w:space="0" w:color="auto"/>
        <w:right w:val="none" w:sz="0" w:space="0" w:color="auto"/>
      </w:divBdr>
      <w:divsChild>
        <w:div w:id="895513530">
          <w:marLeft w:val="0"/>
          <w:marRight w:val="0"/>
          <w:marTop w:val="0"/>
          <w:marBottom w:val="0"/>
          <w:divBdr>
            <w:top w:val="none" w:sz="0" w:space="0" w:color="auto"/>
            <w:left w:val="none" w:sz="0" w:space="0" w:color="auto"/>
            <w:bottom w:val="none" w:sz="0" w:space="0" w:color="auto"/>
            <w:right w:val="none" w:sz="0" w:space="0" w:color="auto"/>
          </w:divBdr>
        </w:div>
      </w:divsChild>
    </w:div>
    <w:div w:id="1264343294">
      <w:bodyDiv w:val="1"/>
      <w:marLeft w:val="0"/>
      <w:marRight w:val="0"/>
      <w:marTop w:val="0"/>
      <w:marBottom w:val="0"/>
      <w:divBdr>
        <w:top w:val="none" w:sz="0" w:space="0" w:color="auto"/>
        <w:left w:val="none" w:sz="0" w:space="0" w:color="auto"/>
        <w:bottom w:val="none" w:sz="0" w:space="0" w:color="auto"/>
        <w:right w:val="none" w:sz="0" w:space="0" w:color="auto"/>
      </w:divBdr>
      <w:divsChild>
        <w:div w:id="927275939">
          <w:marLeft w:val="0"/>
          <w:marRight w:val="0"/>
          <w:marTop w:val="0"/>
          <w:marBottom w:val="0"/>
          <w:divBdr>
            <w:top w:val="none" w:sz="0" w:space="0" w:color="auto"/>
            <w:left w:val="none" w:sz="0" w:space="0" w:color="auto"/>
            <w:bottom w:val="none" w:sz="0" w:space="0" w:color="auto"/>
            <w:right w:val="none" w:sz="0" w:space="0" w:color="auto"/>
          </w:divBdr>
          <w:divsChild>
            <w:div w:id="2056462450">
              <w:marLeft w:val="0"/>
              <w:marRight w:val="111"/>
              <w:marTop w:val="111"/>
              <w:marBottom w:val="0"/>
              <w:divBdr>
                <w:top w:val="none" w:sz="0" w:space="0" w:color="auto"/>
                <w:left w:val="none" w:sz="0" w:space="0" w:color="auto"/>
                <w:bottom w:val="none" w:sz="0" w:space="0" w:color="auto"/>
                <w:right w:val="none" w:sz="0" w:space="0" w:color="auto"/>
              </w:divBdr>
              <w:divsChild>
                <w:div w:id="529222551">
                  <w:marLeft w:val="0"/>
                  <w:marRight w:val="0"/>
                  <w:marTop w:val="0"/>
                  <w:marBottom w:val="0"/>
                  <w:divBdr>
                    <w:top w:val="none" w:sz="0" w:space="0" w:color="auto"/>
                    <w:left w:val="single" w:sz="4" w:space="2" w:color="84B0C7"/>
                    <w:bottom w:val="none" w:sz="0" w:space="0" w:color="auto"/>
                    <w:right w:val="single" w:sz="4" w:space="2" w:color="84B0C7"/>
                  </w:divBdr>
                  <w:divsChild>
                    <w:div w:id="1033262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68393343">
      <w:bodyDiv w:val="1"/>
      <w:marLeft w:val="0"/>
      <w:marRight w:val="0"/>
      <w:marTop w:val="0"/>
      <w:marBottom w:val="0"/>
      <w:divBdr>
        <w:top w:val="none" w:sz="0" w:space="0" w:color="auto"/>
        <w:left w:val="none" w:sz="0" w:space="0" w:color="auto"/>
        <w:bottom w:val="none" w:sz="0" w:space="0" w:color="auto"/>
        <w:right w:val="none" w:sz="0" w:space="0" w:color="auto"/>
      </w:divBdr>
      <w:divsChild>
        <w:div w:id="1737514716">
          <w:marLeft w:val="0"/>
          <w:marRight w:val="0"/>
          <w:marTop w:val="0"/>
          <w:marBottom w:val="0"/>
          <w:divBdr>
            <w:top w:val="none" w:sz="0" w:space="0" w:color="auto"/>
            <w:left w:val="none" w:sz="0" w:space="0" w:color="auto"/>
            <w:bottom w:val="none" w:sz="0" w:space="0" w:color="auto"/>
            <w:right w:val="none" w:sz="0" w:space="0" w:color="auto"/>
          </w:divBdr>
          <w:divsChild>
            <w:div w:id="1080785171">
              <w:marLeft w:val="0"/>
              <w:marRight w:val="158"/>
              <w:marTop w:val="158"/>
              <w:marBottom w:val="0"/>
              <w:divBdr>
                <w:top w:val="none" w:sz="0" w:space="0" w:color="auto"/>
                <w:left w:val="none" w:sz="0" w:space="0" w:color="auto"/>
                <w:bottom w:val="none" w:sz="0" w:space="0" w:color="auto"/>
                <w:right w:val="none" w:sz="0" w:space="0" w:color="auto"/>
              </w:divBdr>
              <w:divsChild>
                <w:div w:id="120198994">
                  <w:marLeft w:val="0"/>
                  <w:marRight w:val="0"/>
                  <w:marTop w:val="0"/>
                  <w:marBottom w:val="0"/>
                  <w:divBdr>
                    <w:top w:val="none" w:sz="0" w:space="0" w:color="auto"/>
                    <w:left w:val="single" w:sz="6" w:space="2" w:color="84B0C7"/>
                    <w:bottom w:val="none" w:sz="0" w:space="0" w:color="auto"/>
                    <w:right w:val="single" w:sz="6" w:space="2" w:color="84B0C7"/>
                  </w:divBdr>
                  <w:divsChild>
                    <w:div w:id="5745134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76132540">
      <w:bodyDiv w:val="1"/>
      <w:marLeft w:val="0"/>
      <w:marRight w:val="0"/>
      <w:marTop w:val="0"/>
      <w:marBottom w:val="0"/>
      <w:divBdr>
        <w:top w:val="none" w:sz="0" w:space="0" w:color="auto"/>
        <w:left w:val="none" w:sz="0" w:space="0" w:color="auto"/>
        <w:bottom w:val="none" w:sz="0" w:space="0" w:color="auto"/>
        <w:right w:val="none" w:sz="0" w:space="0" w:color="auto"/>
      </w:divBdr>
      <w:divsChild>
        <w:div w:id="1609652833">
          <w:marLeft w:val="0"/>
          <w:marRight w:val="0"/>
          <w:marTop w:val="0"/>
          <w:marBottom w:val="0"/>
          <w:divBdr>
            <w:top w:val="none" w:sz="0" w:space="0" w:color="auto"/>
            <w:left w:val="none" w:sz="0" w:space="0" w:color="auto"/>
            <w:bottom w:val="none" w:sz="0" w:space="0" w:color="auto"/>
            <w:right w:val="none" w:sz="0" w:space="0" w:color="auto"/>
          </w:divBdr>
          <w:divsChild>
            <w:div w:id="1208952036">
              <w:marLeft w:val="0"/>
              <w:marRight w:val="158"/>
              <w:marTop w:val="158"/>
              <w:marBottom w:val="0"/>
              <w:divBdr>
                <w:top w:val="none" w:sz="0" w:space="0" w:color="auto"/>
                <w:left w:val="none" w:sz="0" w:space="0" w:color="auto"/>
                <w:bottom w:val="none" w:sz="0" w:space="0" w:color="auto"/>
                <w:right w:val="none" w:sz="0" w:space="0" w:color="auto"/>
              </w:divBdr>
              <w:divsChild>
                <w:div w:id="1757827203">
                  <w:marLeft w:val="0"/>
                  <w:marRight w:val="0"/>
                  <w:marTop w:val="0"/>
                  <w:marBottom w:val="0"/>
                  <w:divBdr>
                    <w:top w:val="none" w:sz="0" w:space="0" w:color="auto"/>
                    <w:left w:val="single" w:sz="6" w:space="2" w:color="84B0C7"/>
                    <w:bottom w:val="none" w:sz="0" w:space="0" w:color="auto"/>
                    <w:right w:val="single" w:sz="6" w:space="2" w:color="84B0C7"/>
                  </w:divBdr>
                  <w:divsChild>
                    <w:div w:id="3178057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93167656">
      <w:bodyDiv w:val="1"/>
      <w:marLeft w:val="0"/>
      <w:marRight w:val="0"/>
      <w:marTop w:val="0"/>
      <w:marBottom w:val="0"/>
      <w:divBdr>
        <w:top w:val="none" w:sz="0" w:space="0" w:color="auto"/>
        <w:left w:val="none" w:sz="0" w:space="0" w:color="auto"/>
        <w:bottom w:val="none" w:sz="0" w:space="0" w:color="auto"/>
        <w:right w:val="none" w:sz="0" w:space="0" w:color="auto"/>
      </w:divBdr>
      <w:divsChild>
        <w:div w:id="929389893">
          <w:marLeft w:val="0"/>
          <w:marRight w:val="0"/>
          <w:marTop w:val="0"/>
          <w:marBottom w:val="0"/>
          <w:divBdr>
            <w:top w:val="none" w:sz="0" w:space="0" w:color="auto"/>
            <w:left w:val="none" w:sz="0" w:space="0" w:color="auto"/>
            <w:bottom w:val="none" w:sz="0" w:space="0" w:color="auto"/>
            <w:right w:val="none" w:sz="0" w:space="0" w:color="auto"/>
          </w:divBdr>
          <w:divsChild>
            <w:div w:id="1934241013">
              <w:marLeft w:val="0"/>
              <w:marRight w:val="111"/>
              <w:marTop w:val="111"/>
              <w:marBottom w:val="0"/>
              <w:divBdr>
                <w:top w:val="none" w:sz="0" w:space="0" w:color="auto"/>
                <w:left w:val="none" w:sz="0" w:space="0" w:color="auto"/>
                <w:bottom w:val="none" w:sz="0" w:space="0" w:color="auto"/>
                <w:right w:val="none" w:sz="0" w:space="0" w:color="auto"/>
              </w:divBdr>
              <w:divsChild>
                <w:div w:id="974605771">
                  <w:marLeft w:val="0"/>
                  <w:marRight w:val="0"/>
                  <w:marTop w:val="0"/>
                  <w:marBottom w:val="0"/>
                  <w:divBdr>
                    <w:top w:val="none" w:sz="0" w:space="0" w:color="auto"/>
                    <w:left w:val="single" w:sz="4" w:space="2" w:color="84B0C7"/>
                    <w:bottom w:val="none" w:sz="0" w:space="0" w:color="auto"/>
                    <w:right w:val="single" w:sz="4" w:space="2" w:color="84B0C7"/>
                  </w:divBdr>
                  <w:divsChild>
                    <w:div w:id="8660621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98680019">
      <w:bodyDiv w:val="1"/>
      <w:marLeft w:val="0"/>
      <w:marRight w:val="0"/>
      <w:marTop w:val="0"/>
      <w:marBottom w:val="0"/>
      <w:divBdr>
        <w:top w:val="none" w:sz="0" w:space="0" w:color="auto"/>
        <w:left w:val="none" w:sz="0" w:space="0" w:color="auto"/>
        <w:bottom w:val="none" w:sz="0" w:space="0" w:color="auto"/>
        <w:right w:val="none" w:sz="0" w:space="0" w:color="auto"/>
      </w:divBdr>
      <w:divsChild>
        <w:div w:id="364717157">
          <w:marLeft w:val="0"/>
          <w:marRight w:val="0"/>
          <w:marTop w:val="0"/>
          <w:marBottom w:val="0"/>
          <w:divBdr>
            <w:top w:val="none" w:sz="0" w:space="0" w:color="auto"/>
            <w:left w:val="none" w:sz="0" w:space="0" w:color="auto"/>
            <w:bottom w:val="none" w:sz="0" w:space="0" w:color="auto"/>
            <w:right w:val="none" w:sz="0" w:space="0" w:color="auto"/>
          </w:divBdr>
          <w:divsChild>
            <w:div w:id="986740354">
              <w:marLeft w:val="0"/>
              <w:marRight w:val="111"/>
              <w:marTop w:val="111"/>
              <w:marBottom w:val="0"/>
              <w:divBdr>
                <w:top w:val="none" w:sz="0" w:space="0" w:color="auto"/>
                <w:left w:val="none" w:sz="0" w:space="0" w:color="auto"/>
                <w:bottom w:val="none" w:sz="0" w:space="0" w:color="auto"/>
                <w:right w:val="none" w:sz="0" w:space="0" w:color="auto"/>
              </w:divBdr>
              <w:divsChild>
                <w:div w:id="1345668636">
                  <w:marLeft w:val="0"/>
                  <w:marRight w:val="0"/>
                  <w:marTop w:val="0"/>
                  <w:marBottom w:val="0"/>
                  <w:divBdr>
                    <w:top w:val="none" w:sz="0" w:space="0" w:color="auto"/>
                    <w:left w:val="single" w:sz="4" w:space="2" w:color="84B0C7"/>
                    <w:bottom w:val="none" w:sz="0" w:space="0" w:color="auto"/>
                    <w:right w:val="single" w:sz="4" w:space="2" w:color="84B0C7"/>
                  </w:divBdr>
                  <w:divsChild>
                    <w:div w:id="13087774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01885418">
      <w:bodyDiv w:val="1"/>
      <w:marLeft w:val="0"/>
      <w:marRight w:val="0"/>
      <w:marTop w:val="0"/>
      <w:marBottom w:val="0"/>
      <w:divBdr>
        <w:top w:val="none" w:sz="0" w:space="0" w:color="auto"/>
        <w:left w:val="none" w:sz="0" w:space="0" w:color="auto"/>
        <w:bottom w:val="none" w:sz="0" w:space="0" w:color="auto"/>
        <w:right w:val="none" w:sz="0" w:space="0" w:color="auto"/>
      </w:divBdr>
      <w:divsChild>
        <w:div w:id="276985646">
          <w:marLeft w:val="0"/>
          <w:marRight w:val="0"/>
          <w:marTop w:val="0"/>
          <w:marBottom w:val="0"/>
          <w:divBdr>
            <w:top w:val="none" w:sz="0" w:space="0" w:color="auto"/>
            <w:left w:val="none" w:sz="0" w:space="0" w:color="auto"/>
            <w:bottom w:val="none" w:sz="0" w:space="0" w:color="auto"/>
            <w:right w:val="none" w:sz="0" w:space="0" w:color="auto"/>
          </w:divBdr>
          <w:divsChild>
            <w:div w:id="1838301913">
              <w:marLeft w:val="0"/>
              <w:marRight w:val="111"/>
              <w:marTop w:val="111"/>
              <w:marBottom w:val="0"/>
              <w:divBdr>
                <w:top w:val="none" w:sz="0" w:space="0" w:color="auto"/>
                <w:left w:val="none" w:sz="0" w:space="0" w:color="auto"/>
                <w:bottom w:val="none" w:sz="0" w:space="0" w:color="auto"/>
                <w:right w:val="none" w:sz="0" w:space="0" w:color="auto"/>
              </w:divBdr>
              <w:divsChild>
                <w:div w:id="1865482920">
                  <w:marLeft w:val="0"/>
                  <w:marRight w:val="0"/>
                  <w:marTop w:val="0"/>
                  <w:marBottom w:val="0"/>
                  <w:divBdr>
                    <w:top w:val="none" w:sz="0" w:space="0" w:color="auto"/>
                    <w:left w:val="single" w:sz="4" w:space="2" w:color="84B0C7"/>
                    <w:bottom w:val="none" w:sz="0" w:space="0" w:color="auto"/>
                    <w:right w:val="single" w:sz="4" w:space="2" w:color="84B0C7"/>
                  </w:divBdr>
                  <w:divsChild>
                    <w:div w:id="4622362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05744496">
      <w:bodyDiv w:val="1"/>
      <w:marLeft w:val="0"/>
      <w:marRight w:val="0"/>
      <w:marTop w:val="0"/>
      <w:marBottom w:val="0"/>
      <w:divBdr>
        <w:top w:val="none" w:sz="0" w:space="0" w:color="auto"/>
        <w:left w:val="none" w:sz="0" w:space="0" w:color="auto"/>
        <w:bottom w:val="none" w:sz="0" w:space="0" w:color="auto"/>
        <w:right w:val="none" w:sz="0" w:space="0" w:color="auto"/>
      </w:divBdr>
      <w:divsChild>
        <w:div w:id="2126389836">
          <w:marLeft w:val="0"/>
          <w:marRight w:val="0"/>
          <w:marTop w:val="0"/>
          <w:marBottom w:val="0"/>
          <w:divBdr>
            <w:top w:val="none" w:sz="0" w:space="0" w:color="auto"/>
            <w:left w:val="none" w:sz="0" w:space="0" w:color="auto"/>
            <w:bottom w:val="none" w:sz="0" w:space="0" w:color="auto"/>
            <w:right w:val="none" w:sz="0" w:space="0" w:color="auto"/>
          </w:divBdr>
          <w:divsChild>
            <w:div w:id="841428074">
              <w:marLeft w:val="0"/>
              <w:marRight w:val="97"/>
              <w:marTop w:val="97"/>
              <w:marBottom w:val="0"/>
              <w:divBdr>
                <w:top w:val="none" w:sz="0" w:space="0" w:color="auto"/>
                <w:left w:val="none" w:sz="0" w:space="0" w:color="auto"/>
                <w:bottom w:val="none" w:sz="0" w:space="0" w:color="auto"/>
                <w:right w:val="none" w:sz="0" w:space="0" w:color="auto"/>
              </w:divBdr>
              <w:divsChild>
                <w:div w:id="1815175836">
                  <w:marLeft w:val="0"/>
                  <w:marRight w:val="0"/>
                  <w:marTop w:val="0"/>
                  <w:marBottom w:val="0"/>
                  <w:divBdr>
                    <w:top w:val="none" w:sz="0" w:space="0" w:color="auto"/>
                    <w:left w:val="single" w:sz="4" w:space="1" w:color="84B0C7"/>
                    <w:bottom w:val="none" w:sz="0" w:space="0" w:color="auto"/>
                    <w:right w:val="single" w:sz="4" w:space="1" w:color="84B0C7"/>
                  </w:divBdr>
                  <w:divsChild>
                    <w:div w:id="1543043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17682907">
      <w:bodyDiv w:val="1"/>
      <w:marLeft w:val="0"/>
      <w:marRight w:val="0"/>
      <w:marTop w:val="0"/>
      <w:marBottom w:val="0"/>
      <w:divBdr>
        <w:top w:val="none" w:sz="0" w:space="0" w:color="auto"/>
        <w:left w:val="none" w:sz="0" w:space="0" w:color="auto"/>
        <w:bottom w:val="none" w:sz="0" w:space="0" w:color="auto"/>
        <w:right w:val="none" w:sz="0" w:space="0" w:color="auto"/>
      </w:divBdr>
      <w:divsChild>
        <w:div w:id="325283232">
          <w:marLeft w:val="0"/>
          <w:marRight w:val="0"/>
          <w:marTop w:val="0"/>
          <w:marBottom w:val="0"/>
          <w:divBdr>
            <w:top w:val="none" w:sz="0" w:space="0" w:color="auto"/>
            <w:left w:val="none" w:sz="0" w:space="0" w:color="auto"/>
            <w:bottom w:val="none" w:sz="0" w:space="0" w:color="auto"/>
            <w:right w:val="none" w:sz="0" w:space="0" w:color="auto"/>
          </w:divBdr>
          <w:divsChild>
            <w:div w:id="1240402411">
              <w:marLeft w:val="0"/>
              <w:marRight w:val="158"/>
              <w:marTop w:val="158"/>
              <w:marBottom w:val="0"/>
              <w:divBdr>
                <w:top w:val="none" w:sz="0" w:space="0" w:color="auto"/>
                <w:left w:val="none" w:sz="0" w:space="0" w:color="auto"/>
                <w:bottom w:val="none" w:sz="0" w:space="0" w:color="auto"/>
                <w:right w:val="none" w:sz="0" w:space="0" w:color="auto"/>
              </w:divBdr>
              <w:divsChild>
                <w:div w:id="109471109">
                  <w:marLeft w:val="0"/>
                  <w:marRight w:val="0"/>
                  <w:marTop w:val="0"/>
                  <w:marBottom w:val="0"/>
                  <w:divBdr>
                    <w:top w:val="none" w:sz="0" w:space="0" w:color="auto"/>
                    <w:left w:val="single" w:sz="6" w:space="2" w:color="84B0C7"/>
                    <w:bottom w:val="none" w:sz="0" w:space="0" w:color="auto"/>
                    <w:right w:val="single" w:sz="6" w:space="2" w:color="84B0C7"/>
                  </w:divBdr>
                  <w:divsChild>
                    <w:div w:id="5623692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24772139">
      <w:bodyDiv w:val="1"/>
      <w:marLeft w:val="0"/>
      <w:marRight w:val="0"/>
      <w:marTop w:val="0"/>
      <w:marBottom w:val="0"/>
      <w:divBdr>
        <w:top w:val="none" w:sz="0" w:space="0" w:color="auto"/>
        <w:left w:val="none" w:sz="0" w:space="0" w:color="auto"/>
        <w:bottom w:val="none" w:sz="0" w:space="0" w:color="auto"/>
        <w:right w:val="none" w:sz="0" w:space="0" w:color="auto"/>
      </w:divBdr>
      <w:divsChild>
        <w:div w:id="413472321">
          <w:marLeft w:val="0"/>
          <w:marRight w:val="0"/>
          <w:marTop w:val="0"/>
          <w:marBottom w:val="0"/>
          <w:divBdr>
            <w:top w:val="none" w:sz="0" w:space="0" w:color="auto"/>
            <w:left w:val="none" w:sz="0" w:space="0" w:color="auto"/>
            <w:bottom w:val="none" w:sz="0" w:space="0" w:color="auto"/>
            <w:right w:val="none" w:sz="0" w:space="0" w:color="auto"/>
          </w:divBdr>
        </w:div>
      </w:divsChild>
    </w:div>
    <w:div w:id="1334720166">
      <w:bodyDiv w:val="1"/>
      <w:marLeft w:val="0"/>
      <w:marRight w:val="0"/>
      <w:marTop w:val="0"/>
      <w:marBottom w:val="0"/>
      <w:divBdr>
        <w:top w:val="none" w:sz="0" w:space="0" w:color="auto"/>
        <w:left w:val="none" w:sz="0" w:space="0" w:color="auto"/>
        <w:bottom w:val="none" w:sz="0" w:space="0" w:color="auto"/>
        <w:right w:val="none" w:sz="0" w:space="0" w:color="auto"/>
      </w:divBdr>
      <w:divsChild>
        <w:div w:id="1361278466">
          <w:marLeft w:val="0"/>
          <w:marRight w:val="0"/>
          <w:marTop w:val="0"/>
          <w:marBottom w:val="0"/>
          <w:divBdr>
            <w:top w:val="none" w:sz="0" w:space="0" w:color="auto"/>
            <w:left w:val="none" w:sz="0" w:space="0" w:color="auto"/>
            <w:bottom w:val="none" w:sz="0" w:space="0" w:color="auto"/>
            <w:right w:val="none" w:sz="0" w:space="0" w:color="auto"/>
          </w:divBdr>
          <w:divsChild>
            <w:div w:id="1741634586">
              <w:marLeft w:val="0"/>
              <w:marRight w:val="111"/>
              <w:marTop w:val="111"/>
              <w:marBottom w:val="0"/>
              <w:divBdr>
                <w:top w:val="none" w:sz="0" w:space="0" w:color="auto"/>
                <w:left w:val="none" w:sz="0" w:space="0" w:color="auto"/>
                <w:bottom w:val="none" w:sz="0" w:space="0" w:color="auto"/>
                <w:right w:val="none" w:sz="0" w:space="0" w:color="auto"/>
              </w:divBdr>
              <w:divsChild>
                <w:div w:id="339354369">
                  <w:marLeft w:val="0"/>
                  <w:marRight w:val="0"/>
                  <w:marTop w:val="0"/>
                  <w:marBottom w:val="0"/>
                  <w:divBdr>
                    <w:top w:val="none" w:sz="0" w:space="0" w:color="auto"/>
                    <w:left w:val="single" w:sz="4" w:space="2" w:color="84B0C7"/>
                    <w:bottom w:val="none" w:sz="0" w:space="0" w:color="auto"/>
                    <w:right w:val="single" w:sz="4" w:space="2" w:color="84B0C7"/>
                  </w:divBdr>
                  <w:divsChild>
                    <w:div w:id="1034246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43438160">
      <w:bodyDiv w:val="1"/>
      <w:marLeft w:val="0"/>
      <w:marRight w:val="0"/>
      <w:marTop w:val="0"/>
      <w:marBottom w:val="0"/>
      <w:divBdr>
        <w:top w:val="none" w:sz="0" w:space="0" w:color="auto"/>
        <w:left w:val="none" w:sz="0" w:space="0" w:color="auto"/>
        <w:bottom w:val="none" w:sz="0" w:space="0" w:color="auto"/>
        <w:right w:val="none" w:sz="0" w:space="0" w:color="auto"/>
      </w:divBdr>
      <w:divsChild>
        <w:div w:id="1453404232">
          <w:marLeft w:val="0"/>
          <w:marRight w:val="0"/>
          <w:marTop w:val="0"/>
          <w:marBottom w:val="0"/>
          <w:divBdr>
            <w:top w:val="none" w:sz="0" w:space="0" w:color="auto"/>
            <w:left w:val="none" w:sz="0" w:space="0" w:color="auto"/>
            <w:bottom w:val="none" w:sz="0" w:space="0" w:color="auto"/>
            <w:right w:val="none" w:sz="0" w:space="0" w:color="auto"/>
          </w:divBdr>
        </w:div>
      </w:divsChild>
    </w:div>
    <w:div w:id="1345396257">
      <w:bodyDiv w:val="1"/>
      <w:marLeft w:val="0"/>
      <w:marRight w:val="0"/>
      <w:marTop w:val="0"/>
      <w:marBottom w:val="0"/>
      <w:divBdr>
        <w:top w:val="none" w:sz="0" w:space="0" w:color="auto"/>
        <w:left w:val="none" w:sz="0" w:space="0" w:color="auto"/>
        <w:bottom w:val="none" w:sz="0" w:space="0" w:color="auto"/>
        <w:right w:val="none" w:sz="0" w:space="0" w:color="auto"/>
      </w:divBdr>
      <w:divsChild>
        <w:div w:id="1801457417">
          <w:marLeft w:val="0"/>
          <w:marRight w:val="0"/>
          <w:marTop w:val="0"/>
          <w:marBottom w:val="0"/>
          <w:divBdr>
            <w:top w:val="none" w:sz="0" w:space="0" w:color="auto"/>
            <w:left w:val="none" w:sz="0" w:space="0" w:color="auto"/>
            <w:bottom w:val="none" w:sz="0" w:space="0" w:color="auto"/>
            <w:right w:val="none" w:sz="0" w:space="0" w:color="auto"/>
          </w:divBdr>
          <w:divsChild>
            <w:div w:id="2018380860">
              <w:marLeft w:val="0"/>
              <w:marRight w:val="158"/>
              <w:marTop w:val="158"/>
              <w:marBottom w:val="0"/>
              <w:divBdr>
                <w:top w:val="none" w:sz="0" w:space="0" w:color="auto"/>
                <w:left w:val="none" w:sz="0" w:space="0" w:color="auto"/>
                <w:bottom w:val="none" w:sz="0" w:space="0" w:color="auto"/>
                <w:right w:val="none" w:sz="0" w:space="0" w:color="auto"/>
              </w:divBdr>
              <w:divsChild>
                <w:div w:id="1470628810">
                  <w:marLeft w:val="0"/>
                  <w:marRight w:val="0"/>
                  <w:marTop w:val="0"/>
                  <w:marBottom w:val="0"/>
                  <w:divBdr>
                    <w:top w:val="none" w:sz="0" w:space="0" w:color="auto"/>
                    <w:left w:val="single" w:sz="6" w:space="2" w:color="84B0C7"/>
                    <w:bottom w:val="none" w:sz="0" w:space="0" w:color="auto"/>
                    <w:right w:val="single" w:sz="6" w:space="2" w:color="84B0C7"/>
                  </w:divBdr>
                  <w:divsChild>
                    <w:div w:id="12893195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48168347">
      <w:bodyDiv w:val="1"/>
      <w:marLeft w:val="0"/>
      <w:marRight w:val="0"/>
      <w:marTop w:val="0"/>
      <w:marBottom w:val="0"/>
      <w:divBdr>
        <w:top w:val="none" w:sz="0" w:space="0" w:color="auto"/>
        <w:left w:val="none" w:sz="0" w:space="0" w:color="auto"/>
        <w:bottom w:val="none" w:sz="0" w:space="0" w:color="auto"/>
        <w:right w:val="none" w:sz="0" w:space="0" w:color="auto"/>
      </w:divBdr>
      <w:divsChild>
        <w:div w:id="1085421517">
          <w:marLeft w:val="0"/>
          <w:marRight w:val="0"/>
          <w:marTop w:val="0"/>
          <w:marBottom w:val="0"/>
          <w:divBdr>
            <w:top w:val="none" w:sz="0" w:space="0" w:color="auto"/>
            <w:left w:val="none" w:sz="0" w:space="0" w:color="auto"/>
            <w:bottom w:val="none" w:sz="0" w:space="0" w:color="auto"/>
            <w:right w:val="none" w:sz="0" w:space="0" w:color="auto"/>
          </w:divBdr>
          <w:divsChild>
            <w:div w:id="1024525090">
              <w:marLeft w:val="0"/>
              <w:marRight w:val="158"/>
              <w:marTop w:val="158"/>
              <w:marBottom w:val="0"/>
              <w:divBdr>
                <w:top w:val="none" w:sz="0" w:space="0" w:color="auto"/>
                <w:left w:val="none" w:sz="0" w:space="0" w:color="auto"/>
                <w:bottom w:val="none" w:sz="0" w:space="0" w:color="auto"/>
                <w:right w:val="none" w:sz="0" w:space="0" w:color="auto"/>
              </w:divBdr>
              <w:divsChild>
                <w:div w:id="121727642">
                  <w:marLeft w:val="0"/>
                  <w:marRight w:val="0"/>
                  <w:marTop w:val="0"/>
                  <w:marBottom w:val="0"/>
                  <w:divBdr>
                    <w:top w:val="none" w:sz="0" w:space="0" w:color="auto"/>
                    <w:left w:val="single" w:sz="6" w:space="2" w:color="84B0C7"/>
                    <w:bottom w:val="none" w:sz="0" w:space="0" w:color="auto"/>
                    <w:right w:val="single" w:sz="6" w:space="2" w:color="84B0C7"/>
                  </w:divBdr>
                  <w:divsChild>
                    <w:div w:id="1639778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50790324">
      <w:bodyDiv w:val="1"/>
      <w:marLeft w:val="0"/>
      <w:marRight w:val="0"/>
      <w:marTop w:val="0"/>
      <w:marBottom w:val="0"/>
      <w:divBdr>
        <w:top w:val="none" w:sz="0" w:space="0" w:color="auto"/>
        <w:left w:val="none" w:sz="0" w:space="0" w:color="auto"/>
        <w:bottom w:val="none" w:sz="0" w:space="0" w:color="auto"/>
        <w:right w:val="none" w:sz="0" w:space="0" w:color="auto"/>
      </w:divBdr>
      <w:divsChild>
        <w:div w:id="245195118">
          <w:marLeft w:val="0"/>
          <w:marRight w:val="0"/>
          <w:marTop w:val="0"/>
          <w:marBottom w:val="0"/>
          <w:divBdr>
            <w:top w:val="none" w:sz="0" w:space="0" w:color="auto"/>
            <w:left w:val="none" w:sz="0" w:space="0" w:color="auto"/>
            <w:bottom w:val="none" w:sz="0" w:space="0" w:color="auto"/>
            <w:right w:val="none" w:sz="0" w:space="0" w:color="auto"/>
          </w:divBdr>
        </w:div>
      </w:divsChild>
    </w:div>
    <w:div w:id="1358195361">
      <w:bodyDiv w:val="1"/>
      <w:marLeft w:val="0"/>
      <w:marRight w:val="0"/>
      <w:marTop w:val="0"/>
      <w:marBottom w:val="0"/>
      <w:divBdr>
        <w:top w:val="none" w:sz="0" w:space="0" w:color="auto"/>
        <w:left w:val="none" w:sz="0" w:space="0" w:color="auto"/>
        <w:bottom w:val="none" w:sz="0" w:space="0" w:color="auto"/>
        <w:right w:val="none" w:sz="0" w:space="0" w:color="auto"/>
      </w:divBdr>
      <w:divsChild>
        <w:div w:id="2087990708">
          <w:marLeft w:val="0"/>
          <w:marRight w:val="0"/>
          <w:marTop w:val="0"/>
          <w:marBottom w:val="0"/>
          <w:divBdr>
            <w:top w:val="none" w:sz="0" w:space="0" w:color="auto"/>
            <w:left w:val="none" w:sz="0" w:space="0" w:color="auto"/>
            <w:bottom w:val="none" w:sz="0" w:space="0" w:color="auto"/>
            <w:right w:val="none" w:sz="0" w:space="0" w:color="auto"/>
          </w:divBdr>
        </w:div>
      </w:divsChild>
    </w:div>
    <w:div w:id="1358508542">
      <w:bodyDiv w:val="1"/>
      <w:marLeft w:val="0"/>
      <w:marRight w:val="0"/>
      <w:marTop w:val="0"/>
      <w:marBottom w:val="0"/>
      <w:divBdr>
        <w:top w:val="none" w:sz="0" w:space="0" w:color="auto"/>
        <w:left w:val="none" w:sz="0" w:space="0" w:color="auto"/>
        <w:bottom w:val="none" w:sz="0" w:space="0" w:color="auto"/>
        <w:right w:val="none" w:sz="0" w:space="0" w:color="auto"/>
      </w:divBdr>
      <w:divsChild>
        <w:div w:id="923611885">
          <w:marLeft w:val="0"/>
          <w:marRight w:val="0"/>
          <w:marTop w:val="0"/>
          <w:marBottom w:val="0"/>
          <w:divBdr>
            <w:top w:val="none" w:sz="0" w:space="0" w:color="auto"/>
            <w:left w:val="none" w:sz="0" w:space="0" w:color="auto"/>
            <w:bottom w:val="none" w:sz="0" w:space="0" w:color="auto"/>
            <w:right w:val="none" w:sz="0" w:space="0" w:color="auto"/>
          </w:divBdr>
          <w:divsChild>
            <w:div w:id="1963144100">
              <w:marLeft w:val="0"/>
              <w:marRight w:val="111"/>
              <w:marTop w:val="111"/>
              <w:marBottom w:val="0"/>
              <w:divBdr>
                <w:top w:val="none" w:sz="0" w:space="0" w:color="auto"/>
                <w:left w:val="none" w:sz="0" w:space="0" w:color="auto"/>
                <w:bottom w:val="none" w:sz="0" w:space="0" w:color="auto"/>
                <w:right w:val="none" w:sz="0" w:space="0" w:color="auto"/>
              </w:divBdr>
              <w:divsChild>
                <w:div w:id="941106335">
                  <w:marLeft w:val="0"/>
                  <w:marRight w:val="0"/>
                  <w:marTop w:val="0"/>
                  <w:marBottom w:val="0"/>
                  <w:divBdr>
                    <w:top w:val="none" w:sz="0" w:space="0" w:color="auto"/>
                    <w:left w:val="single" w:sz="4" w:space="2" w:color="84B0C7"/>
                    <w:bottom w:val="none" w:sz="0" w:space="0" w:color="auto"/>
                    <w:right w:val="single" w:sz="4" w:space="2" w:color="84B0C7"/>
                  </w:divBdr>
                  <w:divsChild>
                    <w:div w:id="21291625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60352452">
      <w:bodyDiv w:val="1"/>
      <w:marLeft w:val="0"/>
      <w:marRight w:val="0"/>
      <w:marTop w:val="0"/>
      <w:marBottom w:val="0"/>
      <w:divBdr>
        <w:top w:val="none" w:sz="0" w:space="0" w:color="auto"/>
        <w:left w:val="none" w:sz="0" w:space="0" w:color="auto"/>
        <w:bottom w:val="none" w:sz="0" w:space="0" w:color="auto"/>
        <w:right w:val="none" w:sz="0" w:space="0" w:color="auto"/>
      </w:divBdr>
      <w:divsChild>
        <w:div w:id="746151121">
          <w:marLeft w:val="0"/>
          <w:marRight w:val="0"/>
          <w:marTop w:val="0"/>
          <w:marBottom w:val="0"/>
          <w:divBdr>
            <w:top w:val="none" w:sz="0" w:space="0" w:color="auto"/>
            <w:left w:val="none" w:sz="0" w:space="0" w:color="auto"/>
            <w:bottom w:val="none" w:sz="0" w:space="0" w:color="auto"/>
            <w:right w:val="none" w:sz="0" w:space="0" w:color="auto"/>
          </w:divBdr>
          <w:divsChild>
            <w:div w:id="1396247237">
              <w:marLeft w:val="0"/>
              <w:marRight w:val="111"/>
              <w:marTop w:val="111"/>
              <w:marBottom w:val="0"/>
              <w:divBdr>
                <w:top w:val="none" w:sz="0" w:space="0" w:color="auto"/>
                <w:left w:val="none" w:sz="0" w:space="0" w:color="auto"/>
                <w:bottom w:val="none" w:sz="0" w:space="0" w:color="auto"/>
                <w:right w:val="none" w:sz="0" w:space="0" w:color="auto"/>
              </w:divBdr>
              <w:divsChild>
                <w:div w:id="1073314086">
                  <w:marLeft w:val="0"/>
                  <w:marRight w:val="0"/>
                  <w:marTop w:val="0"/>
                  <w:marBottom w:val="0"/>
                  <w:divBdr>
                    <w:top w:val="none" w:sz="0" w:space="0" w:color="auto"/>
                    <w:left w:val="single" w:sz="4" w:space="2" w:color="84B0C7"/>
                    <w:bottom w:val="none" w:sz="0" w:space="0" w:color="auto"/>
                    <w:right w:val="single" w:sz="4" w:space="2" w:color="84B0C7"/>
                  </w:divBdr>
                  <w:divsChild>
                    <w:div w:id="16447704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71686348">
      <w:bodyDiv w:val="1"/>
      <w:marLeft w:val="0"/>
      <w:marRight w:val="0"/>
      <w:marTop w:val="0"/>
      <w:marBottom w:val="0"/>
      <w:divBdr>
        <w:top w:val="none" w:sz="0" w:space="0" w:color="auto"/>
        <w:left w:val="none" w:sz="0" w:space="0" w:color="auto"/>
        <w:bottom w:val="none" w:sz="0" w:space="0" w:color="auto"/>
        <w:right w:val="none" w:sz="0" w:space="0" w:color="auto"/>
      </w:divBdr>
      <w:divsChild>
        <w:div w:id="1680884439">
          <w:marLeft w:val="0"/>
          <w:marRight w:val="0"/>
          <w:marTop w:val="0"/>
          <w:marBottom w:val="0"/>
          <w:divBdr>
            <w:top w:val="none" w:sz="0" w:space="0" w:color="auto"/>
            <w:left w:val="none" w:sz="0" w:space="0" w:color="auto"/>
            <w:bottom w:val="none" w:sz="0" w:space="0" w:color="auto"/>
            <w:right w:val="none" w:sz="0" w:space="0" w:color="auto"/>
          </w:divBdr>
          <w:divsChild>
            <w:div w:id="1198546506">
              <w:marLeft w:val="0"/>
              <w:marRight w:val="158"/>
              <w:marTop w:val="158"/>
              <w:marBottom w:val="0"/>
              <w:divBdr>
                <w:top w:val="none" w:sz="0" w:space="0" w:color="auto"/>
                <w:left w:val="none" w:sz="0" w:space="0" w:color="auto"/>
                <w:bottom w:val="none" w:sz="0" w:space="0" w:color="auto"/>
                <w:right w:val="none" w:sz="0" w:space="0" w:color="auto"/>
              </w:divBdr>
              <w:divsChild>
                <w:div w:id="107505977">
                  <w:marLeft w:val="0"/>
                  <w:marRight w:val="0"/>
                  <w:marTop w:val="0"/>
                  <w:marBottom w:val="0"/>
                  <w:divBdr>
                    <w:top w:val="none" w:sz="0" w:space="0" w:color="auto"/>
                    <w:left w:val="single" w:sz="6" w:space="2" w:color="84B0C7"/>
                    <w:bottom w:val="none" w:sz="0" w:space="0" w:color="auto"/>
                    <w:right w:val="single" w:sz="6" w:space="2" w:color="84B0C7"/>
                  </w:divBdr>
                  <w:divsChild>
                    <w:div w:id="18802443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94738558">
      <w:bodyDiv w:val="1"/>
      <w:marLeft w:val="0"/>
      <w:marRight w:val="0"/>
      <w:marTop w:val="0"/>
      <w:marBottom w:val="0"/>
      <w:divBdr>
        <w:top w:val="none" w:sz="0" w:space="0" w:color="auto"/>
        <w:left w:val="none" w:sz="0" w:space="0" w:color="auto"/>
        <w:bottom w:val="none" w:sz="0" w:space="0" w:color="auto"/>
        <w:right w:val="none" w:sz="0" w:space="0" w:color="auto"/>
      </w:divBdr>
      <w:divsChild>
        <w:div w:id="300312268">
          <w:marLeft w:val="0"/>
          <w:marRight w:val="0"/>
          <w:marTop w:val="0"/>
          <w:marBottom w:val="0"/>
          <w:divBdr>
            <w:top w:val="none" w:sz="0" w:space="0" w:color="auto"/>
            <w:left w:val="none" w:sz="0" w:space="0" w:color="auto"/>
            <w:bottom w:val="none" w:sz="0" w:space="0" w:color="auto"/>
            <w:right w:val="none" w:sz="0" w:space="0" w:color="auto"/>
          </w:divBdr>
          <w:divsChild>
            <w:div w:id="1747531780">
              <w:marLeft w:val="0"/>
              <w:marRight w:val="111"/>
              <w:marTop w:val="111"/>
              <w:marBottom w:val="0"/>
              <w:divBdr>
                <w:top w:val="none" w:sz="0" w:space="0" w:color="auto"/>
                <w:left w:val="none" w:sz="0" w:space="0" w:color="auto"/>
                <w:bottom w:val="none" w:sz="0" w:space="0" w:color="auto"/>
                <w:right w:val="none" w:sz="0" w:space="0" w:color="auto"/>
              </w:divBdr>
              <w:divsChild>
                <w:div w:id="1496410372">
                  <w:marLeft w:val="0"/>
                  <w:marRight w:val="0"/>
                  <w:marTop w:val="0"/>
                  <w:marBottom w:val="0"/>
                  <w:divBdr>
                    <w:top w:val="none" w:sz="0" w:space="0" w:color="auto"/>
                    <w:left w:val="single" w:sz="4" w:space="2" w:color="84B0C7"/>
                    <w:bottom w:val="none" w:sz="0" w:space="0" w:color="auto"/>
                    <w:right w:val="single" w:sz="4" w:space="2" w:color="84B0C7"/>
                  </w:divBdr>
                  <w:divsChild>
                    <w:div w:id="1522166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99985532">
      <w:bodyDiv w:val="1"/>
      <w:marLeft w:val="0"/>
      <w:marRight w:val="0"/>
      <w:marTop w:val="0"/>
      <w:marBottom w:val="0"/>
      <w:divBdr>
        <w:top w:val="none" w:sz="0" w:space="0" w:color="auto"/>
        <w:left w:val="none" w:sz="0" w:space="0" w:color="auto"/>
        <w:bottom w:val="none" w:sz="0" w:space="0" w:color="auto"/>
        <w:right w:val="none" w:sz="0" w:space="0" w:color="auto"/>
      </w:divBdr>
      <w:divsChild>
        <w:div w:id="994142267">
          <w:marLeft w:val="0"/>
          <w:marRight w:val="0"/>
          <w:marTop w:val="0"/>
          <w:marBottom w:val="0"/>
          <w:divBdr>
            <w:top w:val="none" w:sz="0" w:space="0" w:color="auto"/>
            <w:left w:val="none" w:sz="0" w:space="0" w:color="auto"/>
            <w:bottom w:val="none" w:sz="0" w:space="0" w:color="auto"/>
            <w:right w:val="none" w:sz="0" w:space="0" w:color="auto"/>
          </w:divBdr>
          <w:divsChild>
            <w:div w:id="267741863">
              <w:marLeft w:val="0"/>
              <w:marRight w:val="158"/>
              <w:marTop w:val="158"/>
              <w:marBottom w:val="0"/>
              <w:divBdr>
                <w:top w:val="none" w:sz="0" w:space="0" w:color="auto"/>
                <w:left w:val="none" w:sz="0" w:space="0" w:color="auto"/>
                <w:bottom w:val="none" w:sz="0" w:space="0" w:color="auto"/>
                <w:right w:val="none" w:sz="0" w:space="0" w:color="auto"/>
              </w:divBdr>
              <w:divsChild>
                <w:div w:id="88242071">
                  <w:marLeft w:val="0"/>
                  <w:marRight w:val="0"/>
                  <w:marTop w:val="0"/>
                  <w:marBottom w:val="0"/>
                  <w:divBdr>
                    <w:top w:val="none" w:sz="0" w:space="0" w:color="auto"/>
                    <w:left w:val="single" w:sz="6" w:space="2" w:color="84B0C7"/>
                    <w:bottom w:val="none" w:sz="0" w:space="0" w:color="auto"/>
                    <w:right w:val="single" w:sz="6" w:space="2" w:color="84B0C7"/>
                  </w:divBdr>
                  <w:divsChild>
                    <w:div w:id="144324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01170440">
      <w:bodyDiv w:val="1"/>
      <w:marLeft w:val="0"/>
      <w:marRight w:val="0"/>
      <w:marTop w:val="0"/>
      <w:marBottom w:val="0"/>
      <w:divBdr>
        <w:top w:val="none" w:sz="0" w:space="0" w:color="auto"/>
        <w:left w:val="none" w:sz="0" w:space="0" w:color="auto"/>
        <w:bottom w:val="none" w:sz="0" w:space="0" w:color="auto"/>
        <w:right w:val="none" w:sz="0" w:space="0" w:color="auto"/>
      </w:divBdr>
      <w:divsChild>
        <w:div w:id="2019889045">
          <w:marLeft w:val="0"/>
          <w:marRight w:val="0"/>
          <w:marTop w:val="0"/>
          <w:marBottom w:val="0"/>
          <w:divBdr>
            <w:top w:val="none" w:sz="0" w:space="0" w:color="auto"/>
            <w:left w:val="none" w:sz="0" w:space="0" w:color="auto"/>
            <w:bottom w:val="none" w:sz="0" w:space="0" w:color="auto"/>
            <w:right w:val="none" w:sz="0" w:space="0" w:color="auto"/>
          </w:divBdr>
        </w:div>
      </w:divsChild>
    </w:div>
    <w:div w:id="1401715559">
      <w:bodyDiv w:val="1"/>
      <w:marLeft w:val="0"/>
      <w:marRight w:val="0"/>
      <w:marTop w:val="0"/>
      <w:marBottom w:val="0"/>
      <w:divBdr>
        <w:top w:val="none" w:sz="0" w:space="0" w:color="auto"/>
        <w:left w:val="none" w:sz="0" w:space="0" w:color="auto"/>
        <w:bottom w:val="none" w:sz="0" w:space="0" w:color="auto"/>
        <w:right w:val="none" w:sz="0" w:space="0" w:color="auto"/>
      </w:divBdr>
      <w:divsChild>
        <w:div w:id="150292173">
          <w:marLeft w:val="0"/>
          <w:marRight w:val="0"/>
          <w:marTop w:val="0"/>
          <w:marBottom w:val="0"/>
          <w:divBdr>
            <w:top w:val="none" w:sz="0" w:space="0" w:color="auto"/>
            <w:left w:val="none" w:sz="0" w:space="0" w:color="auto"/>
            <w:bottom w:val="none" w:sz="0" w:space="0" w:color="auto"/>
            <w:right w:val="none" w:sz="0" w:space="0" w:color="auto"/>
          </w:divBdr>
          <w:divsChild>
            <w:div w:id="1127045250">
              <w:marLeft w:val="0"/>
              <w:marRight w:val="111"/>
              <w:marTop w:val="111"/>
              <w:marBottom w:val="0"/>
              <w:divBdr>
                <w:top w:val="none" w:sz="0" w:space="0" w:color="auto"/>
                <w:left w:val="none" w:sz="0" w:space="0" w:color="auto"/>
                <w:bottom w:val="none" w:sz="0" w:space="0" w:color="auto"/>
                <w:right w:val="none" w:sz="0" w:space="0" w:color="auto"/>
              </w:divBdr>
              <w:divsChild>
                <w:div w:id="907690467">
                  <w:marLeft w:val="0"/>
                  <w:marRight w:val="0"/>
                  <w:marTop w:val="0"/>
                  <w:marBottom w:val="0"/>
                  <w:divBdr>
                    <w:top w:val="none" w:sz="0" w:space="0" w:color="auto"/>
                    <w:left w:val="single" w:sz="4" w:space="2" w:color="84B0C7"/>
                    <w:bottom w:val="none" w:sz="0" w:space="0" w:color="auto"/>
                    <w:right w:val="single" w:sz="4" w:space="2" w:color="84B0C7"/>
                  </w:divBdr>
                  <w:divsChild>
                    <w:div w:id="8070896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02406393">
      <w:bodyDiv w:val="1"/>
      <w:marLeft w:val="0"/>
      <w:marRight w:val="0"/>
      <w:marTop w:val="0"/>
      <w:marBottom w:val="0"/>
      <w:divBdr>
        <w:top w:val="none" w:sz="0" w:space="0" w:color="auto"/>
        <w:left w:val="none" w:sz="0" w:space="0" w:color="auto"/>
        <w:bottom w:val="none" w:sz="0" w:space="0" w:color="auto"/>
        <w:right w:val="none" w:sz="0" w:space="0" w:color="auto"/>
      </w:divBdr>
      <w:divsChild>
        <w:div w:id="170491658">
          <w:marLeft w:val="0"/>
          <w:marRight w:val="0"/>
          <w:marTop w:val="0"/>
          <w:marBottom w:val="0"/>
          <w:divBdr>
            <w:top w:val="none" w:sz="0" w:space="0" w:color="auto"/>
            <w:left w:val="none" w:sz="0" w:space="0" w:color="auto"/>
            <w:bottom w:val="none" w:sz="0" w:space="0" w:color="auto"/>
            <w:right w:val="none" w:sz="0" w:space="0" w:color="auto"/>
          </w:divBdr>
        </w:div>
      </w:divsChild>
    </w:div>
    <w:div w:id="1418592351">
      <w:bodyDiv w:val="1"/>
      <w:marLeft w:val="0"/>
      <w:marRight w:val="0"/>
      <w:marTop w:val="0"/>
      <w:marBottom w:val="0"/>
      <w:divBdr>
        <w:top w:val="none" w:sz="0" w:space="0" w:color="auto"/>
        <w:left w:val="none" w:sz="0" w:space="0" w:color="auto"/>
        <w:bottom w:val="none" w:sz="0" w:space="0" w:color="auto"/>
        <w:right w:val="none" w:sz="0" w:space="0" w:color="auto"/>
      </w:divBdr>
      <w:divsChild>
        <w:div w:id="651712994">
          <w:marLeft w:val="0"/>
          <w:marRight w:val="0"/>
          <w:marTop w:val="0"/>
          <w:marBottom w:val="0"/>
          <w:divBdr>
            <w:top w:val="none" w:sz="0" w:space="0" w:color="auto"/>
            <w:left w:val="none" w:sz="0" w:space="0" w:color="auto"/>
            <w:bottom w:val="none" w:sz="0" w:space="0" w:color="auto"/>
            <w:right w:val="none" w:sz="0" w:space="0" w:color="auto"/>
          </w:divBdr>
          <w:divsChild>
            <w:div w:id="716465510">
              <w:marLeft w:val="0"/>
              <w:marRight w:val="158"/>
              <w:marTop w:val="158"/>
              <w:marBottom w:val="0"/>
              <w:divBdr>
                <w:top w:val="none" w:sz="0" w:space="0" w:color="auto"/>
                <w:left w:val="none" w:sz="0" w:space="0" w:color="auto"/>
                <w:bottom w:val="none" w:sz="0" w:space="0" w:color="auto"/>
                <w:right w:val="none" w:sz="0" w:space="0" w:color="auto"/>
              </w:divBdr>
              <w:divsChild>
                <w:div w:id="967783392">
                  <w:marLeft w:val="0"/>
                  <w:marRight w:val="0"/>
                  <w:marTop w:val="0"/>
                  <w:marBottom w:val="0"/>
                  <w:divBdr>
                    <w:top w:val="none" w:sz="0" w:space="0" w:color="auto"/>
                    <w:left w:val="single" w:sz="6" w:space="2" w:color="84B0C7"/>
                    <w:bottom w:val="none" w:sz="0" w:space="0" w:color="auto"/>
                    <w:right w:val="single" w:sz="6" w:space="2" w:color="84B0C7"/>
                  </w:divBdr>
                  <w:divsChild>
                    <w:div w:id="1844541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27773199">
      <w:bodyDiv w:val="1"/>
      <w:marLeft w:val="0"/>
      <w:marRight w:val="0"/>
      <w:marTop w:val="0"/>
      <w:marBottom w:val="0"/>
      <w:divBdr>
        <w:top w:val="none" w:sz="0" w:space="0" w:color="auto"/>
        <w:left w:val="none" w:sz="0" w:space="0" w:color="auto"/>
        <w:bottom w:val="none" w:sz="0" w:space="0" w:color="auto"/>
        <w:right w:val="none" w:sz="0" w:space="0" w:color="auto"/>
      </w:divBdr>
      <w:divsChild>
        <w:div w:id="1504391397">
          <w:marLeft w:val="0"/>
          <w:marRight w:val="0"/>
          <w:marTop w:val="0"/>
          <w:marBottom w:val="0"/>
          <w:divBdr>
            <w:top w:val="none" w:sz="0" w:space="0" w:color="auto"/>
            <w:left w:val="none" w:sz="0" w:space="0" w:color="auto"/>
            <w:bottom w:val="none" w:sz="0" w:space="0" w:color="auto"/>
            <w:right w:val="none" w:sz="0" w:space="0" w:color="auto"/>
          </w:divBdr>
          <w:divsChild>
            <w:div w:id="566841529">
              <w:marLeft w:val="0"/>
              <w:marRight w:val="158"/>
              <w:marTop w:val="158"/>
              <w:marBottom w:val="0"/>
              <w:divBdr>
                <w:top w:val="none" w:sz="0" w:space="0" w:color="auto"/>
                <w:left w:val="none" w:sz="0" w:space="0" w:color="auto"/>
                <w:bottom w:val="none" w:sz="0" w:space="0" w:color="auto"/>
                <w:right w:val="none" w:sz="0" w:space="0" w:color="auto"/>
              </w:divBdr>
              <w:divsChild>
                <w:div w:id="1428768413">
                  <w:marLeft w:val="0"/>
                  <w:marRight w:val="0"/>
                  <w:marTop w:val="0"/>
                  <w:marBottom w:val="0"/>
                  <w:divBdr>
                    <w:top w:val="none" w:sz="0" w:space="0" w:color="auto"/>
                    <w:left w:val="single" w:sz="6" w:space="2" w:color="84B0C7"/>
                    <w:bottom w:val="none" w:sz="0" w:space="0" w:color="auto"/>
                    <w:right w:val="single" w:sz="6" w:space="2" w:color="84B0C7"/>
                  </w:divBdr>
                  <w:divsChild>
                    <w:div w:id="7478458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35055021">
      <w:bodyDiv w:val="1"/>
      <w:marLeft w:val="0"/>
      <w:marRight w:val="0"/>
      <w:marTop w:val="0"/>
      <w:marBottom w:val="0"/>
      <w:divBdr>
        <w:top w:val="none" w:sz="0" w:space="0" w:color="auto"/>
        <w:left w:val="none" w:sz="0" w:space="0" w:color="auto"/>
        <w:bottom w:val="none" w:sz="0" w:space="0" w:color="auto"/>
        <w:right w:val="none" w:sz="0" w:space="0" w:color="auto"/>
      </w:divBdr>
      <w:divsChild>
        <w:div w:id="2082485734">
          <w:marLeft w:val="0"/>
          <w:marRight w:val="0"/>
          <w:marTop w:val="0"/>
          <w:marBottom w:val="0"/>
          <w:divBdr>
            <w:top w:val="none" w:sz="0" w:space="0" w:color="auto"/>
            <w:left w:val="none" w:sz="0" w:space="0" w:color="auto"/>
            <w:bottom w:val="none" w:sz="0" w:space="0" w:color="auto"/>
            <w:right w:val="none" w:sz="0" w:space="0" w:color="auto"/>
          </w:divBdr>
        </w:div>
      </w:divsChild>
    </w:div>
    <w:div w:id="1458139547">
      <w:bodyDiv w:val="1"/>
      <w:marLeft w:val="0"/>
      <w:marRight w:val="0"/>
      <w:marTop w:val="0"/>
      <w:marBottom w:val="0"/>
      <w:divBdr>
        <w:top w:val="none" w:sz="0" w:space="0" w:color="auto"/>
        <w:left w:val="none" w:sz="0" w:space="0" w:color="auto"/>
        <w:bottom w:val="none" w:sz="0" w:space="0" w:color="auto"/>
        <w:right w:val="none" w:sz="0" w:space="0" w:color="auto"/>
      </w:divBdr>
      <w:divsChild>
        <w:div w:id="1925257650">
          <w:marLeft w:val="0"/>
          <w:marRight w:val="0"/>
          <w:marTop w:val="0"/>
          <w:marBottom w:val="0"/>
          <w:divBdr>
            <w:top w:val="none" w:sz="0" w:space="0" w:color="auto"/>
            <w:left w:val="none" w:sz="0" w:space="0" w:color="auto"/>
            <w:bottom w:val="none" w:sz="0" w:space="0" w:color="auto"/>
            <w:right w:val="none" w:sz="0" w:space="0" w:color="auto"/>
          </w:divBdr>
        </w:div>
      </w:divsChild>
    </w:div>
    <w:div w:id="1459883677">
      <w:bodyDiv w:val="1"/>
      <w:marLeft w:val="0"/>
      <w:marRight w:val="0"/>
      <w:marTop w:val="0"/>
      <w:marBottom w:val="0"/>
      <w:divBdr>
        <w:top w:val="none" w:sz="0" w:space="0" w:color="auto"/>
        <w:left w:val="none" w:sz="0" w:space="0" w:color="auto"/>
        <w:bottom w:val="none" w:sz="0" w:space="0" w:color="auto"/>
        <w:right w:val="none" w:sz="0" w:space="0" w:color="auto"/>
      </w:divBdr>
      <w:divsChild>
        <w:div w:id="912743583">
          <w:marLeft w:val="0"/>
          <w:marRight w:val="0"/>
          <w:marTop w:val="0"/>
          <w:marBottom w:val="0"/>
          <w:divBdr>
            <w:top w:val="none" w:sz="0" w:space="0" w:color="auto"/>
            <w:left w:val="none" w:sz="0" w:space="0" w:color="auto"/>
            <w:bottom w:val="none" w:sz="0" w:space="0" w:color="auto"/>
            <w:right w:val="none" w:sz="0" w:space="0" w:color="auto"/>
          </w:divBdr>
          <w:divsChild>
            <w:div w:id="557858965">
              <w:marLeft w:val="0"/>
              <w:marRight w:val="111"/>
              <w:marTop w:val="111"/>
              <w:marBottom w:val="0"/>
              <w:divBdr>
                <w:top w:val="none" w:sz="0" w:space="0" w:color="auto"/>
                <w:left w:val="none" w:sz="0" w:space="0" w:color="auto"/>
                <w:bottom w:val="none" w:sz="0" w:space="0" w:color="auto"/>
                <w:right w:val="none" w:sz="0" w:space="0" w:color="auto"/>
              </w:divBdr>
              <w:divsChild>
                <w:div w:id="1771001099">
                  <w:marLeft w:val="0"/>
                  <w:marRight w:val="0"/>
                  <w:marTop w:val="0"/>
                  <w:marBottom w:val="0"/>
                  <w:divBdr>
                    <w:top w:val="none" w:sz="0" w:space="0" w:color="auto"/>
                    <w:left w:val="single" w:sz="4" w:space="2" w:color="84B0C7"/>
                    <w:bottom w:val="none" w:sz="0" w:space="0" w:color="auto"/>
                    <w:right w:val="single" w:sz="4" w:space="2" w:color="84B0C7"/>
                  </w:divBdr>
                  <w:divsChild>
                    <w:div w:id="19744078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77338782">
      <w:bodyDiv w:val="1"/>
      <w:marLeft w:val="0"/>
      <w:marRight w:val="0"/>
      <w:marTop w:val="0"/>
      <w:marBottom w:val="0"/>
      <w:divBdr>
        <w:top w:val="none" w:sz="0" w:space="0" w:color="auto"/>
        <w:left w:val="none" w:sz="0" w:space="0" w:color="auto"/>
        <w:bottom w:val="none" w:sz="0" w:space="0" w:color="auto"/>
        <w:right w:val="none" w:sz="0" w:space="0" w:color="auto"/>
      </w:divBdr>
      <w:divsChild>
        <w:div w:id="1716926517">
          <w:marLeft w:val="0"/>
          <w:marRight w:val="0"/>
          <w:marTop w:val="0"/>
          <w:marBottom w:val="0"/>
          <w:divBdr>
            <w:top w:val="none" w:sz="0" w:space="0" w:color="auto"/>
            <w:left w:val="none" w:sz="0" w:space="0" w:color="auto"/>
            <w:bottom w:val="none" w:sz="0" w:space="0" w:color="auto"/>
            <w:right w:val="none" w:sz="0" w:space="0" w:color="auto"/>
          </w:divBdr>
        </w:div>
      </w:divsChild>
    </w:div>
    <w:div w:id="1491600395">
      <w:bodyDiv w:val="1"/>
      <w:marLeft w:val="0"/>
      <w:marRight w:val="0"/>
      <w:marTop w:val="0"/>
      <w:marBottom w:val="0"/>
      <w:divBdr>
        <w:top w:val="none" w:sz="0" w:space="0" w:color="auto"/>
        <w:left w:val="none" w:sz="0" w:space="0" w:color="auto"/>
        <w:bottom w:val="none" w:sz="0" w:space="0" w:color="auto"/>
        <w:right w:val="none" w:sz="0" w:space="0" w:color="auto"/>
      </w:divBdr>
      <w:divsChild>
        <w:div w:id="861481582">
          <w:marLeft w:val="0"/>
          <w:marRight w:val="0"/>
          <w:marTop w:val="0"/>
          <w:marBottom w:val="0"/>
          <w:divBdr>
            <w:top w:val="none" w:sz="0" w:space="0" w:color="auto"/>
            <w:left w:val="none" w:sz="0" w:space="0" w:color="auto"/>
            <w:bottom w:val="none" w:sz="0" w:space="0" w:color="auto"/>
            <w:right w:val="none" w:sz="0" w:space="0" w:color="auto"/>
          </w:divBdr>
          <w:divsChild>
            <w:div w:id="392315259">
              <w:marLeft w:val="0"/>
              <w:marRight w:val="111"/>
              <w:marTop w:val="111"/>
              <w:marBottom w:val="0"/>
              <w:divBdr>
                <w:top w:val="none" w:sz="0" w:space="0" w:color="auto"/>
                <w:left w:val="none" w:sz="0" w:space="0" w:color="auto"/>
                <w:bottom w:val="none" w:sz="0" w:space="0" w:color="auto"/>
                <w:right w:val="none" w:sz="0" w:space="0" w:color="auto"/>
              </w:divBdr>
              <w:divsChild>
                <w:div w:id="1168591274">
                  <w:marLeft w:val="0"/>
                  <w:marRight w:val="0"/>
                  <w:marTop w:val="0"/>
                  <w:marBottom w:val="0"/>
                  <w:divBdr>
                    <w:top w:val="none" w:sz="0" w:space="0" w:color="auto"/>
                    <w:left w:val="single" w:sz="4" w:space="2" w:color="84B0C7"/>
                    <w:bottom w:val="none" w:sz="0" w:space="0" w:color="auto"/>
                    <w:right w:val="single" w:sz="4" w:space="2" w:color="84B0C7"/>
                  </w:divBdr>
                  <w:divsChild>
                    <w:div w:id="12330805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96409852">
      <w:bodyDiv w:val="1"/>
      <w:marLeft w:val="0"/>
      <w:marRight w:val="0"/>
      <w:marTop w:val="0"/>
      <w:marBottom w:val="0"/>
      <w:divBdr>
        <w:top w:val="none" w:sz="0" w:space="0" w:color="auto"/>
        <w:left w:val="none" w:sz="0" w:space="0" w:color="auto"/>
        <w:bottom w:val="none" w:sz="0" w:space="0" w:color="auto"/>
        <w:right w:val="none" w:sz="0" w:space="0" w:color="auto"/>
      </w:divBdr>
      <w:divsChild>
        <w:div w:id="560101260">
          <w:marLeft w:val="0"/>
          <w:marRight w:val="0"/>
          <w:marTop w:val="0"/>
          <w:marBottom w:val="0"/>
          <w:divBdr>
            <w:top w:val="none" w:sz="0" w:space="0" w:color="auto"/>
            <w:left w:val="none" w:sz="0" w:space="0" w:color="auto"/>
            <w:bottom w:val="none" w:sz="0" w:space="0" w:color="auto"/>
            <w:right w:val="none" w:sz="0" w:space="0" w:color="auto"/>
          </w:divBdr>
        </w:div>
      </w:divsChild>
    </w:div>
    <w:div w:id="1498039821">
      <w:bodyDiv w:val="1"/>
      <w:marLeft w:val="0"/>
      <w:marRight w:val="0"/>
      <w:marTop w:val="0"/>
      <w:marBottom w:val="0"/>
      <w:divBdr>
        <w:top w:val="none" w:sz="0" w:space="0" w:color="auto"/>
        <w:left w:val="none" w:sz="0" w:space="0" w:color="auto"/>
        <w:bottom w:val="none" w:sz="0" w:space="0" w:color="auto"/>
        <w:right w:val="none" w:sz="0" w:space="0" w:color="auto"/>
      </w:divBdr>
      <w:divsChild>
        <w:div w:id="1631087582">
          <w:marLeft w:val="0"/>
          <w:marRight w:val="0"/>
          <w:marTop w:val="0"/>
          <w:marBottom w:val="0"/>
          <w:divBdr>
            <w:top w:val="none" w:sz="0" w:space="0" w:color="auto"/>
            <w:left w:val="none" w:sz="0" w:space="0" w:color="auto"/>
            <w:bottom w:val="none" w:sz="0" w:space="0" w:color="auto"/>
            <w:right w:val="none" w:sz="0" w:space="0" w:color="auto"/>
          </w:divBdr>
          <w:divsChild>
            <w:div w:id="1371875030">
              <w:marLeft w:val="0"/>
              <w:marRight w:val="111"/>
              <w:marTop w:val="111"/>
              <w:marBottom w:val="0"/>
              <w:divBdr>
                <w:top w:val="none" w:sz="0" w:space="0" w:color="auto"/>
                <w:left w:val="none" w:sz="0" w:space="0" w:color="auto"/>
                <w:bottom w:val="none" w:sz="0" w:space="0" w:color="auto"/>
                <w:right w:val="none" w:sz="0" w:space="0" w:color="auto"/>
              </w:divBdr>
              <w:divsChild>
                <w:div w:id="495267038">
                  <w:marLeft w:val="0"/>
                  <w:marRight w:val="0"/>
                  <w:marTop w:val="0"/>
                  <w:marBottom w:val="0"/>
                  <w:divBdr>
                    <w:top w:val="none" w:sz="0" w:space="0" w:color="auto"/>
                    <w:left w:val="single" w:sz="4" w:space="2" w:color="84B0C7"/>
                    <w:bottom w:val="none" w:sz="0" w:space="0" w:color="auto"/>
                    <w:right w:val="single" w:sz="4" w:space="2" w:color="84B0C7"/>
                  </w:divBdr>
                  <w:divsChild>
                    <w:div w:id="17844224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04662105">
      <w:bodyDiv w:val="1"/>
      <w:marLeft w:val="0"/>
      <w:marRight w:val="0"/>
      <w:marTop w:val="0"/>
      <w:marBottom w:val="0"/>
      <w:divBdr>
        <w:top w:val="none" w:sz="0" w:space="0" w:color="auto"/>
        <w:left w:val="none" w:sz="0" w:space="0" w:color="auto"/>
        <w:bottom w:val="none" w:sz="0" w:space="0" w:color="auto"/>
        <w:right w:val="none" w:sz="0" w:space="0" w:color="auto"/>
      </w:divBdr>
      <w:divsChild>
        <w:div w:id="1444183251">
          <w:marLeft w:val="0"/>
          <w:marRight w:val="0"/>
          <w:marTop w:val="0"/>
          <w:marBottom w:val="0"/>
          <w:divBdr>
            <w:top w:val="none" w:sz="0" w:space="0" w:color="auto"/>
            <w:left w:val="none" w:sz="0" w:space="0" w:color="auto"/>
            <w:bottom w:val="none" w:sz="0" w:space="0" w:color="auto"/>
            <w:right w:val="none" w:sz="0" w:space="0" w:color="auto"/>
          </w:divBdr>
          <w:divsChild>
            <w:div w:id="958682924">
              <w:marLeft w:val="0"/>
              <w:marRight w:val="158"/>
              <w:marTop w:val="158"/>
              <w:marBottom w:val="0"/>
              <w:divBdr>
                <w:top w:val="none" w:sz="0" w:space="0" w:color="auto"/>
                <w:left w:val="none" w:sz="0" w:space="0" w:color="auto"/>
                <w:bottom w:val="none" w:sz="0" w:space="0" w:color="auto"/>
                <w:right w:val="none" w:sz="0" w:space="0" w:color="auto"/>
              </w:divBdr>
              <w:divsChild>
                <w:div w:id="1535194808">
                  <w:marLeft w:val="0"/>
                  <w:marRight w:val="0"/>
                  <w:marTop w:val="0"/>
                  <w:marBottom w:val="0"/>
                  <w:divBdr>
                    <w:top w:val="none" w:sz="0" w:space="0" w:color="auto"/>
                    <w:left w:val="single" w:sz="6" w:space="2" w:color="84B0C7"/>
                    <w:bottom w:val="none" w:sz="0" w:space="0" w:color="auto"/>
                    <w:right w:val="single" w:sz="6" w:space="2" w:color="84B0C7"/>
                  </w:divBdr>
                  <w:divsChild>
                    <w:div w:id="21081898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14958380">
      <w:bodyDiv w:val="1"/>
      <w:marLeft w:val="0"/>
      <w:marRight w:val="0"/>
      <w:marTop w:val="0"/>
      <w:marBottom w:val="0"/>
      <w:divBdr>
        <w:top w:val="none" w:sz="0" w:space="0" w:color="auto"/>
        <w:left w:val="none" w:sz="0" w:space="0" w:color="auto"/>
        <w:bottom w:val="none" w:sz="0" w:space="0" w:color="auto"/>
        <w:right w:val="none" w:sz="0" w:space="0" w:color="auto"/>
      </w:divBdr>
      <w:divsChild>
        <w:div w:id="1271160674">
          <w:marLeft w:val="0"/>
          <w:marRight w:val="0"/>
          <w:marTop w:val="0"/>
          <w:marBottom w:val="0"/>
          <w:divBdr>
            <w:top w:val="none" w:sz="0" w:space="0" w:color="auto"/>
            <w:left w:val="none" w:sz="0" w:space="0" w:color="auto"/>
            <w:bottom w:val="none" w:sz="0" w:space="0" w:color="auto"/>
            <w:right w:val="none" w:sz="0" w:space="0" w:color="auto"/>
          </w:divBdr>
        </w:div>
      </w:divsChild>
    </w:div>
    <w:div w:id="1523741137">
      <w:bodyDiv w:val="1"/>
      <w:marLeft w:val="0"/>
      <w:marRight w:val="0"/>
      <w:marTop w:val="0"/>
      <w:marBottom w:val="0"/>
      <w:divBdr>
        <w:top w:val="none" w:sz="0" w:space="0" w:color="auto"/>
        <w:left w:val="none" w:sz="0" w:space="0" w:color="auto"/>
        <w:bottom w:val="none" w:sz="0" w:space="0" w:color="auto"/>
        <w:right w:val="none" w:sz="0" w:space="0" w:color="auto"/>
      </w:divBdr>
      <w:divsChild>
        <w:div w:id="347106120">
          <w:marLeft w:val="0"/>
          <w:marRight w:val="0"/>
          <w:marTop w:val="0"/>
          <w:marBottom w:val="0"/>
          <w:divBdr>
            <w:top w:val="none" w:sz="0" w:space="0" w:color="auto"/>
            <w:left w:val="none" w:sz="0" w:space="0" w:color="auto"/>
            <w:bottom w:val="none" w:sz="0" w:space="0" w:color="auto"/>
            <w:right w:val="none" w:sz="0" w:space="0" w:color="auto"/>
          </w:divBdr>
          <w:divsChild>
            <w:div w:id="203833522">
              <w:marLeft w:val="0"/>
              <w:marRight w:val="111"/>
              <w:marTop w:val="111"/>
              <w:marBottom w:val="0"/>
              <w:divBdr>
                <w:top w:val="none" w:sz="0" w:space="0" w:color="auto"/>
                <w:left w:val="none" w:sz="0" w:space="0" w:color="auto"/>
                <w:bottom w:val="none" w:sz="0" w:space="0" w:color="auto"/>
                <w:right w:val="none" w:sz="0" w:space="0" w:color="auto"/>
              </w:divBdr>
              <w:divsChild>
                <w:div w:id="853108890">
                  <w:marLeft w:val="0"/>
                  <w:marRight w:val="0"/>
                  <w:marTop w:val="0"/>
                  <w:marBottom w:val="0"/>
                  <w:divBdr>
                    <w:top w:val="none" w:sz="0" w:space="0" w:color="auto"/>
                    <w:left w:val="single" w:sz="4" w:space="2" w:color="84B0C7"/>
                    <w:bottom w:val="none" w:sz="0" w:space="0" w:color="auto"/>
                    <w:right w:val="single" w:sz="4" w:space="2" w:color="84B0C7"/>
                  </w:divBdr>
                  <w:divsChild>
                    <w:div w:id="19597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5025613">
      <w:bodyDiv w:val="1"/>
      <w:marLeft w:val="0"/>
      <w:marRight w:val="0"/>
      <w:marTop w:val="0"/>
      <w:marBottom w:val="0"/>
      <w:divBdr>
        <w:top w:val="none" w:sz="0" w:space="0" w:color="auto"/>
        <w:left w:val="none" w:sz="0" w:space="0" w:color="auto"/>
        <w:bottom w:val="none" w:sz="0" w:space="0" w:color="auto"/>
        <w:right w:val="none" w:sz="0" w:space="0" w:color="auto"/>
      </w:divBdr>
      <w:divsChild>
        <w:div w:id="1208762848">
          <w:marLeft w:val="0"/>
          <w:marRight w:val="0"/>
          <w:marTop w:val="0"/>
          <w:marBottom w:val="0"/>
          <w:divBdr>
            <w:top w:val="none" w:sz="0" w:space="0" w:color="auto"/>
            <w:left w:val="none" w:sz="0" w:space="0" w:color="auto"/>
            <w:bottom w:val="none" w:sz="0" w:space="0" w:color="auto"/>
            <w:right w:val="none" w:sz="0" w:space="0" w:color="auto"/>
          </w:divBdr>
        </w:div>
      </w:divsChild>
    </w:div>
    <w:div w:id="1549801154">
      <w:bodyDiv w:val="1"/>
      <w:marLeft w:val="0"/>
      <w:marRight w:val="0"/>
      <w:marTop w:val="0"/>
      <w:marBottom w:val="0"/>
      <w:divBdr>
        <w:top w:val="none" w:sz="0" w:space="0" w:color="auto"/>
        <w:left w:val="none" w:sz="0" w:space="0" w:color="auto"/>
        <w:bottom w:val="none" w:sz="0" w:space="0" w:color="auto"/>
        <w:right w:val="none" w:sz="0" w:space="0" w:color="auto"/>
      </w:divBdr>
      <w:divsChild>
        <w:div w:id="769011584">
          <w:marLeft w:val="0"/>
          <w:marRight w:val="0"/>
          <w:marTop w:val="0"/>
          <w:marBottom w:val="0"/>
          <w:divBdr>
            <w:top w:val="none" w:sz="0" w:space="0" w:color="auto"/>
            <w:left w:val="none" w:sz="0" w:space="0" w:color="auto"/>
            <w:bottom w:val="none" w:sz="0" w:space="0" w:color="auto"/>
            <w:right w:val="none" w:sz="0" w:space="0" w:color="auto"/>
          </w:divBdr>
        </w:div>
      </w:divsChild>
    </w:div>
    <w:div w:id="1555656481">
      <w:bodyDiv w:val="1"/>
      <w:marLeft w:val="0"/>
      <w:marRight w:val="0"/>
      <w:marTop w:val="0"/>
      <w:marBottom w:val="0"/>
      <w:divBdr>
        <w:top w:val="none" w:sz="0" w:space="0" w:color="auto"/>
        <w:left w:val="none" w:sz="0" w:space="0" w:color="auto"/>
        <w:bottom w:val="none" w:sz="0" w:space="0" w:color="auto"/>
        <w:right w:val="none" w:sz="0" w:space="0" w:color="auto"/>
      </w:divBdr>
      <w:divsChild>
        <w:div w:id="840580066">
          <w:marLeft w:val="0"/>
          <w:marRight w:val="0"/>
          <w:marTop w:val="0"/>
          <w:marBottom w:val="0"/>
          <w:divBdr>
            <w:top w:val="none" w:sz="0" w:space="0" w:color="auto"/>
            <w:left w:val="none" w:sz="0" w:space="0" w:color="auto"/>
            <w:bottom w:val="none" w:sz="0" w:space="0" w:color="auto"/>
            <w:right w:val="none" w:sz="0" w:space="0" w:color="auto"/>
          </w:divBdr>
        </w:div>
      </w:divsChild>
    </w:div>
    <w:div w:id="1573351571">
      <w:bodyDiv w:val="1"/>
      <w:marLeft w:val="0"/>
      <w:marRight w:val="0"/>
      <w:marTop w:val="0"/>
      <w:marBottom w:val="0"/>
      <w:divBdr>
        <w:top w:val="none" w:sz="0" w:space="0" w:color="auto"/>
        <w:left w:val="none" w:sz="0" w:space="0" w:color="auto"/>
        <w:bottom w:val="none" w:sz="0" w:space="0" w:color="auto"/>
        <w:right w:val="none" w:sz="0" w:space="0" w:color="auto"/>
      </w:divBdr>
      <w:divsChild>
        <w:div w:id="175190332">
          <w:marLeft w:val="0"/>
          <w:marRight w:val="0"/>
          <w:marTop w:val="0"/>
          <w:marBottom w:val="0"/>
          <w:divBdr>
            <w:top w:val="none" w:sz="0" w:space="0" w:color="auto"/>
            <w:left w:val="none" w:sz="0" w:space="0" w:color="auto"/>
            <w:bottom w:val="none" w:sz="0" w:space="0" w:color="auto"/>
            <w:right w:val="none" w:sz="0" w:space="0" w:color="auto"/>
          </w:divBdr>
          <w:divsChild>
            <w:div w:id="588394409">
              <w:marLeft w:val="0"/>
              <w:marRight w:val="97"/>
              <w:marTop w:val="97"/>
              <w:marBottom w:val="0"/>
              <w:divBdr>
                <w:top w:val="none" w:sz="0" w:space="0" w:color="auto"/>
                <w:left w:val="none" w:sz="0" w:space="0" w:color="auto"/>
                <w:bottom w:val="none" w:sz="0" w:space="0" w:color="auto"/>
                <w:right w:val="none" w:sz="0" w:space="0" w:color="auto"/>
              </w:divBdr>
              <w:divsChild>
                <w:div w:id="814645161">
                  <w:marLeft w:val="0"/>
                  <w:marRight w:val="0"/>
                  <w:marTop w:val="0"/>
                  <w:marBottom w:val="0"/>
                  <w:divBdr>
                    <w:top w:val="none" w:sz="0" w:space="0" w:color="auto"/>
                    <w:left w:val="single" w:sz="4" w:space="1" w:color="84B0C7"/>
                    <w:bottom w:val="none" w:sz="0" w:space="0" w:color="auto"/>
                    <w:right w:val="single" w:sz="4" w:space="1" w:color="84B0C7"/>
                  </w:divBdr>
                  <w:divsChild>
                    <w:div w:id="15211639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84338863">
      <w:bodyDiv w:val="1"/>
      <w:marLeft w:val="0"/>
      <w:marRight w:val="0"/>
      <w:marTop w:val="0"/>
      <w:marBottom w:val="0"/>
      <w:divBdr>
        <w:top w:val="none" w:sz="0" w:space="0" w:color="auto"/>
        <w:left w:val="none" w:sz="0" w:space="0" w:color="auto"/>
        <w:bottom w:val="none" w:sz="0" w:space="0" w:color="auto"/>
        <w:right w:val="none" w:sz="0" w:space="0" w:color="auto"/>
      </w:divBdr>
      <w:divsChild>
        <w:div w:id="1185439840">
          <w:marLeft w:val="0"/>
          <w:marRight w:val="0"/>
          <w:marTop w:val="0"/>
          <w:marBottom w:val="0"/>
          <w:divBdr>
            <w:top w:val="none" w:sz="0" w:space="0" w:color="auto"/>
            <w:left w:val="none" w:sz="0" w:space="0" w:color="auto"/>
            <w:bottom w:val="none" w:sz="0" w:space="0" w:color="auto"/>
            <w:right w:val="none" w:sz="0" w:space="0" w:color="auto"/>
          </w:divBdr>
          <w:divsChild>
            <w:div w:id="637877311">
              <w:marLeft w:val="0"/>
              <w:marRight w:val="111"/>
              <w:marTop w:val="111"/>
              <w:marBottom w:val="0"/>
              <w:divBdr>
                <w:top w:val="none" w:sz="0" w:space="0" w:color="auto"/>
                <w:left w:val="none" w:sz="0" w:space="0" w:color="auto"/>
                <w:bottom w:val="none" w:sz="0" w:space="0" w:color="auto"/>
                <w:right w:val="none" w:sz="0" w:space="0" w:color="auto"/>
              </w:divBdr>
              <w:divsChild>
                <w:div w:id="1555969809">
                  <w:marLeft w:val="0"/>
                  <w:marRight w:val="0"/>
                  <w:marTop w:val="0"/>
                  <w:marBottom w:val="0"/>
                  <w:divBdr>
                    <w:top w:val="none" w:sz="0" w:space="0" w:color="auto"/>
                    <w:left w:val="single" w:sz="4" w:space="2" w:color="84B0C7"/>
                    <w:bottom w:val="none" w:sz="0" w:space="0" w:color="auto"/>
                    <w:right w:val="single" w:sz="4" w:space="2" w:color="84B0C7"/>
                  </w:divBdr>
                  <w:divsChild>
                    <w:div w:id="454645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84414981">
      <w:bodyDiv w:val="1"/>
      <w:marLeft w:val="0"/>
      <w:marRight w:val="0"/>
      <w:marTop w:val="0"/>
      <w:marBottom w:val="0"/>
      <w:divBdr>
        <w:top w:val="none" w:sz="0" w:space="0" w:color="auto"/>
        <w:left w:val="none" w:sz="0" w:space="0" w:color="auto"/>
        <w:bottom w:val="none" w:sz="0" w:space="0" w:color="auto"/>
        <w:right w:val="none" w:sz="0" w:space="0" w:color="auto"/>
      </w:divBdr>
      <w:divsChild>
        <w:div w:id="232546740">
          <w:marLeft w:val="0"/>
          <w:marRight w:val="0"/>
          <w:marTop w:val="0"/>
          <w:marBottom w:val="0"/>
          <w:divBdr>
            <w:top w:val="none" w:sz="0" w:space="0" w:color="auto"/>
            <w:left w:val="none" w:sz="0" w:space="0" w:color="auto"/>
            <w:bottom w:val="none" w:sz="0" w:space="0" w:color="auto"/>
            <w:right w:val="none" w:sz="0" w:space="0" w:color="auto"/>
          </w:divBdr>
        </w:div>
      </w:divsChild>
    </w:div>
    <w:div w:id="1586501265">
      <w:bodyDiv w:val="1"/>
      <w:marLeft w:val="0"/>
      <w:marRight w:val="0"/>
      <w:marTop w:val="0"/>
      <w:marBottom w:val="0"/>
      <w:divBdr>
        <w:top w:val="none" w:sz="0" w:space="0" w:color="auto"/>
        <w:left w:val="none" w:sz="0" w:space="0" w:color="auto"/>
        <w:bottom w:val="none" w:sz="0" w:space="0" w:color="auto"/>
        <w:right w:val="none" w:sz="0" w:space="0" w:color="auto"/>
      </w:divBdr>
      <w:divsChild>
        <w:div w:id="781337894">
          <w:marLeft w:val="0"/>
          <w:marRight w:val="0"/>
          <w:marTop w:val="0"/>
          <w:marBottom w:val="0"/>
          <w:divBdr>
            <w:top w:val="none" w:sz="0" w:space="0" w:color="auto"/>
            <w:left w:val="none" w:sz="0" w:space="0" w:color="auto"/>
            <w:bottom w:val="none" w:sz="0" w:space="0" w:color="auto"/>
            <w:right w:val="none" w:sz="0" w:space="0" w:color="auto"/>
          </w:divBdr>
        </w:div>
      </w:divsChild>
    </w:div>
    <w:div w:id="1593973636">
      <w:bodyDiv w:val="1"/>
      <w:marLeft w:val="0"/>
      <w:marRight w:val="0"/>
      <w:marTop w:val="0"/>
      <w:marBottom w:val="0"/>
      <w:divBdr>
        <w:top w:val="none" w:sz="0" w:space="0" w:color="auto"/>
        <w:left w:val="none" w:sz="0" w:space="0" w:color="auto"/>
        <w:bottom w:val="none" w:sz="0" w:space="0" w:color="auto"/>
        <w:right w:val="none" w:sz="0" w:space="0" w:color="auto"/>
      </w:divBdr>
      <w:divsChild>
        <w:div w:id="577983623">
          <w:marLeft w:val="0"/>
          <w:marRight w:val="0"/>
          <w:marTop w:val="0"/>
          <w:marBottom w:val="0"/>
          <w:divBdr>
            <w:top w:val="none" w:sz="0" w:space="0" w:color="auto"/>
            <w:left w:val="none" w:sz="0" w:space="0" w:color="auto"/>
            <w:bottom w:val="none" w:sz="0" w:space="0" w:color="auto"/>
            <w:right w:val="none" w:sz="0" w:space="0" w:color="auto"/>
          </w:divBdr>
          <w:divsChild>
            <w:div w:id="1478955754">
              <w:marLeft w:val="0"/>
              <w:marRight w:val="111"/>
              <w:marTop w:val="111"/>
              <w:marBottom w:val="0"/>
              <w:divBdr>
                <w:top w:val="none" w:sz="0" w:space="0" w:color="auto"/>
                <w:left w:val="none" w:sz="0" w:space="0" w:color="auto"/>
                <w:bottom w:val="none" w:sz="0" w:space="0" w:color="auto"/>
                <w:right w:val="none" w:sz="0" w:space="0" w:color="auto"/>
              </w:divBdr>
              <w:divsChild>
                <w:div w:id="1171331363">
                  <w:marLeft w:val="0"/>
                  <w:marRight w:val="0"/>
                  <w:marTop w:val="0"/>
                  <w:marBottom w:val="0"/>
                  <w:divBdr>
                    <w:top w:val="none" w:sz="0" w:space="0" w:color="auto"/>
                    <w:left w:val="single" w:sz="4" w:space="2" w:color="84B0C7"/>
                    <w:bottom w:val="none" w:sz="0" w:space="0" w:color="auto"/>
                    <w:right w:val="single" w:sz="4" w:space="2" w:color="84B0C7"/>
                  </w:divBdr>
                  <w:divsChild>
                    <w:div w:id="4552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00983989">
      <w:bodyDiv w:val="1"/>
      <w:marLeft w:val="0"/>
      <w:marRight w:val="0"/>
      <w:marTop w:val="0"/>
      <w:marBottom w:val="0"/>
      <w:divBdr>
        <w:top w:val="none" w:sz="0" w:space="0" w:color="auto"/>
        <w:left w:val="none" w:sz="0" w:space="0" w:color="auto"/>
        <w:bottom w:val="none" w:sz="0" w:space="0" w:color="auto"/>
        <w:right w:val="none" w:sz="0" w:space="0" w:color="auto"/>
      </w:divBdr>
      <w:divsChild>
        <w:div w:id="1469593059">
          <w:marLeft w:val="0"/>
          <w:marRight w:val="0"/>
          <w:marTop w:val="0"/>
          <w:marBottom w:val="0"/>
          <w:divBdr>
            <w:top w:val="none" w:sz="0" w:space="0" w:color="auto"/>
            <w:left w:val="none" w:sz="0" w:space="0" w:color="auto"/>
            <w:bottom w:val="none" w:sz="0" w:space="0" w:color="auto"/>
            <w:right w:val="none" w:sz="0" w:space="0" w:color="auto"/>
          </w:divBdr>
          <w:divsChild>
            <w:div w:id="339115423">
              <w:marLeft w:val="0"/>
              <w:marRight w:val="158"/>
              <w:marTop w:val="158"/>
              <w:marBottom w:val="0"/>
              <w:divBdr>
                <w:top w:val="none" w:sz="0" w:space="0" w:color="auto"/>
                <w:left w:val="none" w:sz="0" w:space="0" w:color="auto"/>
                <w:bottom w:val="none" w:sz="0" w:space="0" w:color="auto"/>
                <w:right w:val="none" w:sz="0" w:space="0" w:color="auto"/>
              </w:divBdr>
              <w:divsChild>
                <w:div w:id="1049190784">
                  <w:marLeft w:val="0"/>
                  <w:marRight w:val="0"/>
                  <w:marTop w:val="0"/>
                  <w:marBottom w:val="0"/>
                  <w:divBdr>
                    <w:top w:val="none" w:sz="0" w:space="0" w:color="auto"/>
                    <w:left w:val="single" w:sz="6" w:space="2" w:color="84B0C7"/>
                    <w:bottom w:val="none" w:sz="0" w:space="0" w:color="auto"/>
                    <w:right w:val="single" w:sz="6" w:space="2" w:color="84B0C7"/>
                  </w:divBdr>
                  <w:divsChild>
                    <w:div w:id="18506318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28076980">
      <w:bodyDiv w:val="1"/>
      <w:marLeft w:val="0"/>
      <w:marRight w:val="0"/>
      <w:marTop w:val="0"/>
      <w:marBottom w:val="0"/>
      <w:divBdr>
        <w:top w:val="none" w:sz="0" w:space="0" w:color="auto"/>
        <w:left w:val="none" w:sz="0" w:space="0" w:color="auto"/>
        <w:bottom w:val="none" w:sz="0" w:space="0" w:color="auto"/>
        <w:right w:val="none" w:sz="0" w:space="0" w:color="auto"/>
      </w:divBdr>
      <w:divsChild>
        <w:div w:id="1658799892">
          <w:marLeft w:val="0"/>
          <w:marRight w:val="0"/>
          <w:marTop w:val="0"/>
          <w:marBottom w:val="0"/>
          <w:divBdr>
            <w:top w:val="none" w:sz="0" w:space="0" w:color="auto"/>
            <w:left w:val="none" w:sz="0" w:space="0" w:color="auto"/>
            <w:bottom w:val="none" w:sz="0" w:space="0" w:color="auto"/>
            <w:right w:val="none" w:sz="0" w:space="0" w:color="auto"/>
          </w:divBdr>
          <w:divsChild>
            <w:div w:id="850990424">
              <w:marLeft w:val="0"/>
              <w:marRight w:val="111"/>
              <w:marTop w:val="111"/>
              <w:marBottom w:val="0"/>
              <w:divBdr>
                <w:top w:val="none" w:sz="0" w:space="0" w:color="auto"/>
                <w:left w:val="none" w:sz="0" w:space="0" w:color="auto"/>
                <w:bottom w:val="none" w:sz="0" w:space="0" w:color="auto"/>
                <w:right w:val="none" w:sz="0" w:space="0" w:color="auto"/>
              </w:divBdr>
              <w:divsChild>
                <w:div w:id="2128498495">
                  <w:marLeft w:val="0"/>
                  <w:marRight w:val="0"/>
                  <w:marTop w:val="0"/>
                  <w:marBottom w:val="0"/>
                  <w:divBdr>
                    <w:top w:val="none" w:sz="0" w:space="0" w:color="auto"/>
                    <w:left w:val="single" w:sz="4" w:space="2" w:color="84B0C7"/>
                    <w:bottom w:val="none" w:sz="0" w:space="0" w:color="auto"/>
                    <w:right w:val="single" w:sz="4" w:space="2" w:color="84B0C7"/>
                  </w:divBdr>
                  <w:divsChild>
                    <w:div w:id="1021785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7777916">
      <w:bodyDiv w:val="1"/>
      <w:marLeft w:val="0"/>
      <w:marRight w:val="0"/>
      <w:marTop w:val="0"/>
      <w:marBottom w:val="0"/>
      <w:divBdr>
        <w:top w:val="none" w:sz="0" w:space="0" w:color="auto"/>
        <w:left w:val="none" w:sz="0" w:space="0" w:color="auto"/>
        <w:bottom w:val="none" w:sz="0" w:space="0" w:color="auto"/>
        <w:right w:val="none" w:sz="0" w:space="0" w:color="auto"/>
      </w:divBdr>
      <w:divsChild>
        <w:div w:id="433747151">
          <w:marLeft w:val="0"/>
          <w:marRight w:val="0"/>
          <w:marTop w:val="0"/>
          <w:marBottom w:val="0"/>
          <w:divBdr>
            <w:top w:val="none" w:sz="0" w:space="0" w:color="auto"/>
            <w:left w:val="none" w:sz="0" w:space="0" w:color="auto"/>
            <w:bottom w:val="none" w:sz="0" w:space="0" w:color="auto"/>
            <w:right w:val="none" w:sz="0" w:space="0" w:color="auto"/>
          </w:divBdr>
          <w:divsChild>
            <w:div w:id="1863324507">
              <w:marLeft w:val="0"/>
              <w:marRight w:val="158"/>
              <w:marTop w:val="158"/>
              <w:marBottom w:val="0"/>
              <w:divBdr>
                <w:top w:val="none" w:sz="0" w:space="0" w:color="auto"/>
                <w:left w:val="none" w:sz="0" w:space="0" w:color="auto"/>
                <w:bottom w:val="none" w:sz="0" w:space="0" w:color="auto"/>
                <w:right w:val="none" w:sz="0" w:space="0" w:color="auto"/>
              </w:divBdr>
              <w:divsChild>
                <w:div w:id="1817643058">
                  <w:marLeft w:val="0"/>
                  <w:marRight w:val="0"/>
                  <w:marTop w:val="0"/>
                  <w:marBottom w:val="0"/>
                  <w:divBdr>
                    <w:top w:val="none" w:sz="0" w:space="0" w:color="auto"/>
                    <w:left w:val="single" w:sz="6" w:space="2" w:color="84B0C7"/>
                    <w:bottom w:val="none" w:sz="0" w:space="0" w:color="auto"/>
                    <w:right w:val="single" w:sz="6" w:space="2" w:color="84B0C7"/>
                  </w:divBdr>
                  <w:divsChild>
                    <w:div w:id="428357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52254035">
      <w:bodyDiv w:val="1"/>
      <w:marLeft w:val="0"/>
      <w:marRight w:val="0"/>
      <w:marTop w:val="0"/>
      <w:marBottom w:val="0"/>
      <w:divBdr>
        <w:top w:val="none" w:sz="0" w:space="0" w:color="auto"/>
        <w:left w:val="none" w:sz="0" w:space="0" w:color="auto"/>
        <w:bottom w:val="none" w:sz="0" w:space="0" w:color="auto"/>
        <w:right w:val="none" w:sz="0" w:space="0" w:color="auto"/>
      </w:divBdr>
      <w:divsChild>
        <w:div w:id="537468609">
          <w:marLeft w:val="0"/>
          <w:marRight w:val="0"/>
          <w:marTop w:val="0"/>
          <w:marBottom w:val="0"/>
          <w:divBdr>
            <w:top w:val="none" w:sz="0" w:space="0" w:color="auto"/>
            <w:left w:val="none" w:sz="0" w:space="0" w:color="auto"/>
            <w:bottom w:val="none" w:sz="0" w:space="0" w:color="auto"/>
            <w:right w:val="none" w:sz="0" w:space="0" w:color="auto"/>
          </w:divBdr>
          <w:divsChild>
            <w:div w:id="1066533755">
              <w:marLeft w:val="0"/>
              <w:marRight w:val="158"/>
              <w:marTop w:val="158"/>
              <w:marBottom w:val="0"/>
              <w:divBdr>
                <w:top w:val="none" w:sz="0" w:space="0" w:color="auto"/>
                <w:left w:val="none" w:sz="0" w:space="0" w:color="auto"/>
                <w:bottom w:val="none" w:sz="0" w:space="0" w:color="auto"/>
                <w:right w:val="none" w:sz="0" w:space="0" w:color="auto"/>
              </w:divBdr>
              <w:divsChild>
                <w:div w:id="1581060215">
                  <w:marLeft w:val="0"/>
                  <w:marRight w:val="0"/>
                  <w:marTop w:val="0"/>
                  <w:marBottom w:val="0"/>
                  <w:divBdr>
                    <w:top w:val="none" w:sz="0" w:space="0" w:color="auto"/>
                    <w:left w:val="single" w:sz="6" w:space="2" w:color="84B0C7"/>
                    <w:bottom w:val="none" w:sz="0" w:space="0" w:color="auto"/>
                    <w:right w:val="single" w:sz="6" w:space="2" w:color="84B0C7"/>
                  </w:divBdr>
                  <w:divsChild>
                    <w:div w:id="16473960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54529968">
      <w:bodyDiv w:val="1"/>
      <w:marLeft w:val="0"/>
      <w:marRight w:val="0"/>
      <w:marTop w:val="0"/>
      <w:marBottom w:val="0"/>
      <w:divBdr>
        <w:top w:val="none" w:sz="0" w:space="0" w:color="auto"/>
        <w:left w:val="none" w:sz="0" w:space="0" w:color="auto"/>
        <w:bottom w:val="none" w:sz="0" w:space="0" w:color="auto"/>
        <w:right w:val="none" w:sz="0" w:space="0" w:color="auto"/>
      </w:divBdr>
      <w:divsChild>
        <w:div w:id="1308318609">
          <w:marLeft w:val="0"/>
          <w:marRight w:val="0"/>
          <w:marTop w:val="0"/>
          <w:marBottom w:val="0"/>
          <w:divBdr>
            <w:top w:val="none" w:sz="0" w:space="0" w:color="auto"/>
            <w:left w:val="none" w:sz="0" w:space="0" w:color="auto"/>
            <w:bottom w:val="none" w:sz="0" w:space="0" w:color="auto"/>
            <w:right w:val="none" w:sz="0" w:space="0" w:color="auto"/>
          </w:divBdr>
          <w:divsChild>
            <w:div w:id="16780748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6378341">
      <w:bodyDiv w:val="1"/>
      <w:marLeft w:val="0"/>
      <w:marRight w:val="0"/>
      <w:marTop w:val="0"/>
      <w:marBottom w:val="0"/>
      <w:divBdr>
        <w:top w:val="none" w:sz="0" w:space="0" w:color="auto"/>
        <w:left w:val="none" w:sz="0" w:space="0" w:color="auto"/>
        <w:bottom w:val="none" w:sz="0" w:space="0" w:color="auto"/>
        <w:right w:val="none" w:sz="0" w:space="0" w:color="auto"/>
      </w:divBdr>
      <w:divsChild>
        <w:div w:id="1074937392">
          <w:marLeft w:val="0"/>
          <w:marRight w:val="0"/>
          <w:marTop w:val="0"/>
          <w:marBottom w:val="0"/>
          <w:divBdr>
            <w:top w:val="none" w:sz="0" w:space="0" w:color="auto"/>
            <w:left w:val="none" w:sz="0" w:space="0" w:color="auto"/>
            <w:bottom w:val="none" w:sz="0" w:space="0" w:color="auto"/>
            <w:right w:val="none" w:sz="0" w:space="0" w:color="auto"/>
          </w:divBdr>
          <w:divsChild>
            <w:div w:id="941644181">
              <w:marLeft w:val="0"/>
              <w:marRight w:val="111"/>
              <w:marTop w:val="111"/>
              <w:marBottom w:val="0"/>
              <w:divBdr>
                <w:top w:val="none" w:sz="0" w:space="0" w:color="auto"/>
                <w:left w:val="none" w:sz="0" w:space="0" w:color="auto"/>
                <w:bottom w:val="none" w:sz="0" w:space="0" w:color="auto"/>
                <w:right w:val="none" w:sz="0" w:space="0" w:color="auto"/>
              </w:divBdr>
              <w:divsChild>
                <w:div w:id="1705594720">
                  <w:marLeft w:val="0"/>
                  <w:marRight w:val="0"/>
                  <w:marTop w:val="0"/>
                  <w:marBottom w:val="0"/>
                  <w:divBdr>
                    <w:top w:val="none" w:sz="0" w:space="0" w:color="auto"/>
                    <w:left w:val="single" w:sz="4" w:space="2" w:color="84B0C7"/>
                    <w:bottom w:val="none" w:sz="0" w:space="0" w:color="auto"/>
                    <w:right w:val="single" w:sz="4" w:space="2" w:color="84B0C7"/>
                  </w:divBdr>
                  <w:divsChild>
                    <w:div w:id="1996638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77924512">
      <w:bodyDiv w:val="1"/>
      <w:marLeft w:val="0"/>
      <w:marRight w:val="0"/>
      <w:marTop w:val="0"/>
      <w:marBottom w:val="0"/>
      <w:divBdr>
        <w:top w:val="none" w:sz="0" w:space="0" w:color="auto"/>
        <w:left w:val="none" w:sz="0" w:space="0" w:color="auto"/>
        <w:bottom w:val="none" w:sz="0" w:space="0" w:color="auto"/>
        <w:right w:val="none" w:sz="0" w:space="0" w:color="auto"/>
      </w:divBdr>
      <w:divsChild>
        <w:div w:id="1466120442">
          <w:marLeft w:val="0"/>
          <w:marRight w:val="0"/>
          <w:marTop w:val="0"/>
          <w:marBottom w:val="0"/>
          <w:divBdr>
            <w:top w:val="none" w:sz="0" w:space="0" w:color="auto"/>
            <w:left w:val="none" w:sz="0" w:space="0" w:color="auto"/>
            <w:bottom w:val="none" w:sz="0" w:space="0" w:color="auto"/>
            <w:right w:val="none" w:sz="0" w:space="0" w:color="auto"/>
          </w:divBdr>
          <w:divsChild>
            <w:div w:id="505902274">
              <w:marLeft w:val="0"/>
              <w:marRight w:val="111"/>
              <w:marTop w:val="111"/>
              <w:marBottom w:val="0"/>
              <w:divBdr>
                <w:top w:val="none" w:sz="0" w:space="0" w:color="auto"/>
                <w:left w:val="none" w:sz="0" w:space="0" w:color="auto"/>
                <w:bottom w:val="none" w:sz="0" w:space="0" w:color="auto"/>
                <w:right w:val="none" w:sz="0" w:space="0" w:color="auto"/>
              </w:divBdr>
              <w:divsChild>
                <w:div w:id="194511643">
                  <w:marLeft w:val="0"/>
                  <w:marRight w:val="0"/>
                  <w:marTop w:val="0"/>
                  <w:marBottom w:val="0"/>
                  <w:divBdr>
                    <w:top w:val="none" w:sz="0" w:space="0" w:color="auto"/>
                    <w:left w:val="single" w:sz="4" w:space="2" w:color="84B0C7"/>
                    <w:bottom w:val="none" w:sz="0" w:space="0" w:color="auto"/>
                    <w:right w:val="single" w:sz="4" w:space="2" w:color="84B0C7"/>
                  </w:divBdr>
                  <w:divsChild>
                    <w:div w:id="4265384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1661339">
      <w:bodyDiv w:val="1"/>
      <w:marLeft w:val="0"/>
      <w:marRight w:val="0"/>
      <w:marTop w:val="0"/>
      <w:marBottom w:val="0"/>
      <w:divBdr>
        <w:top w:val="none" w:sz="0" w:space="0" w:color="auto"/>
        <w:left w:val="none" w:sz="0" w:space="0" w:color="auto"/>
        <w:bottom w:val="none" w:sz="0" w:space="0" w:color="auto"/>
        <w:right w:val="none" w:sz="0" w:space="0" w:color="auto"/>
      </w:divBdr>
      <w:divsChild>
        <w:div w:id="1849169817">
          <w:marLeft w:val="0"/>
          <w:marRight w:val="0"/>
          <w:marTop w:val="0"/>
          <w:marBottom w:val="0"/>
          <w:divBdr>
            <w:top w:val="none" w:sz="0" w:space="0" w:color="auto"/>
            <w:left w:val="none" w:sz="0" w:space="0" w:color="auto"/>
            <w:bottom w:val="none" w:sz="0" w:space="0" w:color="auto"/>
            <w:right w:val="none" w:sz="0" w:space="0" w:color="auto"/>
          </w:divBdr>
          <w:divsChild>
            <w:div w:id="443813395">
              <w:marLeft w:val="0"/>
              <w:marRight w:val="111"/>
              <w:marTop w:val="111"/>
              <w:marBottom w:val="0"/>
              <w:divBdr>
                <w:top w:val="none" w:sz="0" w:space="0" w:color="auto"/>
                <w:left w:val="none" w:sz="0" w:space="0" w:color="auto"/>
                <w:bottom w:val="none" w:sz="0" w:space="0" w:color="auto"/>
                <w:right w:val="none" w:sz="0" w:space="0" w:color="auto"/>
              </w:divBdr>
              <w:divsChild>
                <w:div w:id="249505812">
                  <w:marLeft w:val="0"/>
                  <w:marRight w:val="0"/>
                  <w:marTop w:val="0"/>
                  <w:marBottom w:val="0"/>
                  <w:divBdr>
                    <w:top w:val="none" w:sz="0" w:space="0" w:color="auto"/>
                    <w:left w:val="single" w:sz="4" w:space="2" w:color="84B0C7"/>
                    <w:bottom w:val="none" w:sz="0" w:space="0" w:color="auto"/>
                    <w:right w:val="single" w:sz="4" w:space="2" w:color="84B0C7"/>
                  </w:divBdr>
                  <w:divsChild>
                    <w:div w:id="5032806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1925863">
      <w:bodyDiv w:val="1"/>
      <w:marLeft w:val="0"/>
      <w:marRight w:val="0"/>
      <w:marTop w:val="0"/>
      <w:marBottom w:val="0"/>
      <w:divBdr>
        <w:top w:val="none" w:sz="0" w:space="0" w:color="auto"/>
        <w:left w:val="none" w:sz="0" w:space="0" w:color="auto"/>
        <w:bottom w:val="none" w:sz="0" w:space="0" w:color="auto"/>
        <w:right w:val="none" w:sz="0" w:space="0" w:color="auto"/>
      </w:divBdr>
      <w:divsChild>
        <w:div w:id="20711357">
          <w:marLeft w:val="0"/>
          <w:marRight w:val="0"/>
          <w:marTop w:val="0"/>
          <w:marBottom w:val="0"/>
          <w:divBdr>
            <w:top w:val="none" w:sz="0" w:space="0" w:color="auto"/>
            <w:left w:val="none" w:sz="0" w:space="0" w:color="auto"/>
            <w:bottom w:val="none" w:sz="0" w:space="0" w:color="auto"/>
            <w:right w:val="none" w:sz="0" w:space="0" w:color="auto"/>
          </w:divBdr>
          <w:divsChild>
            <w:div w:id="2033997400">
              <w:marLeft w:val="0"/>
              <w:marRight w:val="158"/>
              <w:marTop w:val="158"/>
              <w:marBottom w:val="0"/>
              <w:divBdr>
                <w:top w:val="none" w:sz="0" w:space="0" w:color="auto"/>
                <w:left w:val="none" w:sz="0" w:space="0" w:color="auto"/>
                <w:bottom w:val="none" w:sz="0" w:space="0" w:color="auto"/>
                <w:right w:val="none" w:sz="0" w:space="0" w:color="auto"/>
              </w:divBdr>
              <w:divsChild>
                <w:div w:id="1304584942">
                  <w:marLeft w:val="0"/>
                  <w:marRight w:val="0"/>
                  <w:marTop w:val="0"/>
                  <w:marBottom w:val="0"/>
                  <w:divBdr>
                    <w:top w:val="none" w:sz="0" w:space="0" w:color="auto"/>
                    <w:left w:val="single" w:sz="6" w:space="2" w:color="84B0C7"/>
                    <w:bottom w:val="none" w:sz="0" w:space="0" w:color="auto"/>
                    <w:right w:val="single" w:sz="6" w:space="2" w:color="84B0C7"/>
                  </w:divBdr>
                  <w:divsChild>
                    <w:div w:id="290091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6206623">
      <w:bodyDiv w:val="1"/>
      <w:marLeft w:val="0"/>
      <w:marRight w:val="0"/>
      <w:marTop w:val="0"/>
      <w:marBottom w:val="0"/>
      <w:divBdr>
        <w:top w:val="none" w:sz="0" w:space="0" w:color="auto"/>
        <w:left w:val="none" w:sz="0" w:space="0" w:color="auto"/>
        <w:bottom w:val="none" w:sz="0" w:space="0" w:color="auto"/>
        <w:right w:val="none" w:sz="0" w:space="0" w:color="auto"/>
      </w:divBdr>
      <w:divsChild>
        <w:div w:id="410350649">
          <w:marLeft w:val="0"/>
          <w:marRight w:val="0"/>
          <w:marTop w:val="0"/>
          <w:marBottom w:val="0"/>
          <w:divBdr>
            <w:top w:val="none" w:sz="0" w:space="0" w:color="auto"/>
            <w:left w:val="none" w:sz="0" w:space="0" w:color="auto"/>
            <w:bottom w:val="none" w:sz="0" w:space="0" w:color="auto"/>
            <w:right w:val="none" w:sz="0" w:space="0" w:color="auto"/>
          </w:divBdr>
          <w:divsChild>
            <w:div w:id="951977698">
              <w:marLeft w:val="0"/>
              <w:marRight w:val="158"/>
              <w:marTop w:val="158"/>
              <w:marBottom w:val="0"/>
              <w:divBdr>
                <w:top w:val="none" w:sz="0" w:space="0" w:color="auto"/>
                <w:left w:val="none" w:sz="0" w:space="0" w:color="auto"/>
                <w:bottom w:val="none" w:sz="0" w:space="0" w:color="auto"/>
                <w:right w:val="none" w:sz="0" w:space="0" w:color="auto"/>
              </w:divBdr>
              <w:divsChild>
                <w:div w:id="1988314709">
                  <w:marLeft w:val="0"/>
                  <w:marRight w:val="0"/>
                  <w:marTop w:val="0"/>
                  <w:marBottom w:val="0"/>
                  <w:divBdr>
                    <w:top w:val="none" w:sz="0" w:space="0" w:color="auto"/>
                    <w:left w:val="single" w:sz="6" w:space="2" w:color="84B0C7"/>
                    <w:bottom w:val="none" w:sz="0" w:space="0" w:color="auto"/>
                    <w:right w:val="single" w:sz="6" w:space="2" w:color="84B0C7"/>
                  </w:divBdr>
                  <w:divsChild>
                    <w:div w:id="446848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7832262">
      <w:bodyDiv w:val="1"/>
      <w:marLeft w:val="0"/>
      <w:marRight w:val="0"/>
      <w:marTop w:val="0"/>
      <w:marBottom w:val="0"/>
      <w:divBdr>
        <w:top w:val="none" w:sz="0" w:space="0" w:color="auto"/>
        <w:left w:val="none" w:sz="0" w:space="0" w:color="auto"/>
        <w:bottom w:val="none" w:sz="0" w:space="0" w:color="auto"/>
        <w:right w:val="none" w:sz="0" w:space="0" w:color="auto"/>
      </w:divBdr>
      <w:divsChild>
        <w:div w:id="726034408">
          <w:marLeft w:val="0"/>
          <w:marRight w:val="0"/>
          <w:marTop w:val="0"/>
          <w:marBottom w:val="0"/>
          <w:divBdr>
            <w:top w:val="none" w:sz="0" w:space="0" w:color="auto"/>
            <w:left w:val="none" w:sz="0" w:space="0" w:color="auto"/>
            <w:bottom w:val="none" w:sz="0" w:space="0" w:color="auto"/>
            <w:right w:val="none" w:sz="0" w:space="0" w:color="auto"/>
          </w:divBdr>
          <w:divsChild>
            <w:div w:id="453794994">
              <w:marLeft w:val="0"/>
              <w:marRight w:val="158"/>
              <w:marTop w:val="158"/>
              <w:marBottom w:val="0"/>
              <w:divBdr>
                <w:top w:val="none" w:sz="0" w:space="0" w:color="auto"/>
                <w:left w:val="none" w:sz="0" w:space="0" w:color="auto"/>
                <w:bottom w:val="none" w:sz="0" w:space="0" w:color="auto"/>
                <w:right w:val="none" w:sz="0" w:space="0" w:color="auto"/>
              </w:divBdr>
              <w:divsChild>
                <w:div w:id="477573714">
                  <w:marLeft w:val="0"/>
                  <w:marRight w:val="0"/>
                  <w:marTop w:val="0"/>
                  <w:marBottom w:val="0"/>
                  <w:divBdr>
                    <w:top w:val="none" w:sz="0" w:space="0" w:color="auto"/>
                    <w:left w:val="single" w:sz="6" w:space="2" w:color="84B0C7"/>
                    <w:bottom w:val="none" w:sz="0" w:space="0" w:color="auto"/>
                    <w:right w:val="single" w:sz="6" w:space="2" w:color="84B0C7"/>
                  </w:divBdr>
                  <w:divsChild>
                    <w:div w:id="4118552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8092036">
      <w:bodyDiv w:val="1"/>
      <w:marLeft w:val="0"/>
      <w:marRight w:val="0"/>
      <w:marTop w:val="0"/>
      <w:marBottom w:val="0"/>
      <w:divBdr>
        <w:top w:val="none" w:sz="0" w:space="0" w:color="auto"/>
        <w:left w:val="none" w:sz="0" w:space="0" w:color="auto"/>
        <w:bottom w:val="none" w:sz="0" w:space="0" w:color="auto"/>
        <w:right w:val="none" w:sz="0" w:space="0" w:color="auto"/>
      </w:divBdr>
      <w:divsChild>
        <w:div w:id="593132999">
          <w:marLeft w:val="0"/>
          <w:marRight w:val="0"/>
          <w:marTop w:val="0"/>
          <w:marBottom w:val="0"/>
          <w:divBdr>
            <w:top w:val="none" w:sz="0" w:space="0" w:color="auto"/>
            <w:left w:val="none" w:sz="0" w:space="0" w:color="auto"/>
            <w:bottom w:val="none" w:sz="0" w:space="0" w:color="auto"/>
            <w:right w:val="none" w:sz="0" w:space="0" w:color="auto"/>
          </w:divBdr>
        </w:div>
      </w:divsChild>
    </w:div>
    <w:div w:id="1691029885">
      <w:bodyDiv w:val="1"/>
      <w:marLeft w:val="0"/>
      <w:marRight w:val="0"/>
      <w:marTop w:val="0"/>
      <w:marBottom w:val="0"/>
      <w:divBdr>
        <w:top w:val="none" w:sz="0" w:space="0" w:color="auto"/>
        <w:left w:val="none" w:sz="0" w:space="0" w:color="auto"/>
        <w:bottom w:val="none" w:sz="0" w:space="0" w:color="auto"/>
        <w:right w:val="none" w:sz="0" w:space="0" w:color="auto"/>
      </w:divBdr>
      <w:divsChild>
        <w:div w:id="1269434424">
          <w:marLeft w:val="0"/>
          <w:marRight w:val="0"/>
          <w:marTop w:val="0"/>
          <w:marBottom w:val="0"/>
          <w:divBdr>
            <w:top w:val="none" w:sz="0" w:space="0" w:color="auto"/>
            <w:left w:val="none" w:sz="0" w:space="0" w:color="auto"/>
            <w:bottom w:val="none" w:sz="0" w:space="0" w:color="auto"/>
            <w:right w:val="none" w:sz="0" w:space="0" w:color="auto"/>
          </w:divBdr>
          <w:divsChild>
            <w:div w:id="1432967083">
              <w:marLeft w:val="0"/>
              <w:marRight w:val="111"/>
              <w:marTop w:val="111"/>
              <w:marBottom w:val="0"/>
              <w:divBdr>
                <w:top w:val="none" w:sz="0" w:space="0" w:color="auto"/>
                <w:left w:val="none" w:sz="0" w:space="0" w:color="auto"/>
                <w:bottom w:val="none" w:sz="0" w:space="0" w:color="auto"/>
                <w:right w:val="none" w:sz="0" w:space="0" w:color="auto"/>
              </w:divBdr>
              <w:divsChild>
                <w:div w:id="1706565186">
                  <w:marLeft w:val="0"/>
                  <w:marRight w:val="0"/>
                  <w:marTop w:val="0"/>
                  <w:marBottom w:val="0"/>
                  <w:divBdr>
                    <w:top w:val="none" w:sz="0" w:space="0" w:color="auto"/>
                    <w:left w:val="single" w:sz="4" w:space="2" w:color="84B0C7"/>
                    <w:bottom w:val="none" w:sz="0" w:space="0" w:color="auto"/>
                    <w:right w:val="single" w:sz="4" w:space="2" w:color="84B0C7"/>
                  </w:divBdr>
                  <w:divsChild>
                    <w:div w:id="686057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97383062">
      <w:bodyDiv w:val="1"/>
      <w:marLeft w:val="0"/>
      <w:marRight w:val="0"/>
      <w:marTop w:val="0"/>
      <w:marBottom w:val="0"/>
      <w:divBdr>
        <w:top w:val="none" w:sz="0" w:space="0" w:color="auto"/>
        <w:left w:val="none" w:sz="0" w:space="0" w:color="auto"/>
        <w:bottom w:val="none" w:sz="0" w:space="0" w:color="auto"/>
        <w:right w:val="none" w:sz="0" w:space="0" w:color="auto"/>
      </w:divBdr>
      <w:divsChild>
        <w:div w:id="1896161752">
          <w:marLeft w:val="0"/>
          <w:marRight w:val="0"/>
          <w:marTop w:val="0"/>
          <w:marBottom w:val="0"/>
          <w:divBdr>
            <w:top w:val="none" w:sz="0" w:space="0" w:color="auto"/>
            <w:left w:val="none" w:sz="0" w:space="0" w:color="auto"/>
            <w:bottom w:val="none" w:sz="0" w:space="0" w:color="auto"/>
            <w:right w:val="none" w:sz="0" w:space="0" w:color="auto"/>
          </w:divBdr>
          <w:divsChild>
            <w:div w:id="1881933330">
              <w:marLeft w:val="0"/>
              <w:marRight w:val="111"/>
              <w:marTop w:val="111"/>
              <w:marBottom w:val="0"/>
              <w:divBdr>
                <w:top w:val="none" w:sz="0" w:space="0" w:color="auto"/>
                <w:left w:val="none" w:sz="0" w:space="0" w:color="auto"/>
                <w:bottom w:val="none" w:sz="0" w:space="0" w:color="auto"/>
                <w:right w:val="none" w:sz="0" w:space="0" w:color="auto"/>
              </w:divBdr>
              <w:divsChild>
                <w:div w:id="1675183989">
                  <w:marLeft w:val="0"/>
                  <w:marRight w:val="0"/>
                  <w:marTop w:val="0"/>
                  <w:marBottom w:val="0"/>
                  <w:divBdr>
                    <w:top w:val="none" w:sz="0" w:space="0" w:color="auto"/>
                    <w:left w:val="single" w:sz="4" w:space="2" w:color="84B0C7"/>
                    <w:bottom w:val="none" w:sz="0" w:space="0" w:color="auto"/>
                    <w:right w:val="single" w:sz="4" w:space="2" w:color="84B0C7"/>
                  </w:divBdr>
                  <w:divsChild>
                    <w:div w:id="1154867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98965145">
      <w:bodyDiv w:val="1"/>
      <w:marLeft w:val="0"/>
      <w:marRight w:val="0"/>
      <w:marTop w:val="0"/>
      <w:marBottom w:val="0"/>
      <w:divBdr>
        <w:top w:val="none" w:sz="0" w:space="0" w:color="auto"/>
        <w:left w:val="none" w:sz="0" w:space="0" w:color="auto"/>
        <w:bottom w:val="none" w:sz="0" w:space="0" w:color="auto"/>
        <w:right w:val="none" w:sz="0" w:space="0" w:color="auto"/>
      </w:divBdr>
      <w:divsChild>
        <w:div w:id="442654519">
          <w:marLeft w:val="0"/>
          <w:marRight w:val="0"/>
          <w:marTop w:val="0"/>
          <w:marBottom w:val="0"/>
          <w:divBdr>
            <w:top w:val="none" w:sz="0" w:space="0" w:color="auto"/>
            <w:left w:val="none" w:sz="0" w:space="0" w:color="auto"/>
            <w:bottom w:val="none" w:sz="0" w:space="0" w:color="auto"/>
            <w:right w:val="none" w:sz="0" w:space="0" w:color="auto"/>
          </w:divBdr>
        </w:div>
      </w:divsChild>
    </w:div>
    <w:div w:id="1716158392">
      <w:bodyDiv w:val="1"/>
      <w:marLeft w:val="0"/>
      <w:marRight w:val="0"/>
      <w:marTop w:val="0"/>
      <w:marBottom w:val="0"/>
      <w:divBdr>
        <w:top w:val="none" w:sz="0" w:space="0" w:color="auto"/>
        <w:left w:val="none" w:sz="0" w:space="0" w:color="auto"/>
        <w:bottom w:val="none" w:sz="0" w:space="0" w:color="auto"/>
        <w:right w:val="none" w:sz="0" w:space="0" w:color="auto"/>
      </w:divBdr>
      <w:divsChild>
        <w:div w:id="1671368577">
          <w:marLeft w:val="0"/>
          <w:marRight w:val="0"/>
          <w:marTop w:val="0"/>
          <w:marBottom w:val="0"/>
          <w:divBdr>
            <w:top w:val="none" w:sz="0" w:space="0" w:color="auto"/>
            <w:left w:val="none" w:sz="0" w:space="0" w:color="auto"/>
            <w:bottom w:val="none" w:sz="0" w:space="0" w:color="auto"/>
            <w:right w:val="none" w:sz="0" w:space="0" w:color="auto"/>
          </w:divBdr>
        </w:div>
      </w:divsChild>
    </w:div>
    <w:div w:id="1724910347">
      <w:bodyDiv w:val="1"/>
      <w:marLeft w:val="0"/>
      <w:marRight w:val="0"/>
      <w:marTop w:val="0"/>
      <w:marBottom w:val="0"/>
      <w:divBdr>
        <w:top w:val="none" w:sz="0" w:space="0" w:color="auto"/>
        <w:left w:val="none" w:sz="0" w:space="0" w:color="auto"/>
        <w:bottom w:val="none" w:sz="0" w:space="0" w:color="auto"/>
        <w:right w:val="none" w:sz="0" w:space="0" w:color="auto"/>
      </w:divBdr>
      <w:divsChild>
        <w:div w:id="1134132659">
          <w:marLeft w:val="0"/>
          <w:marRight w:val="0"/>
          <w:marTop w:val="0"/>
          <w:marBottom w:val="0"/>
          <w:divBdr>
            <w:top w:val="none" w:sz="0" w:space="0" w:color="auto"/>
            <w:left w:val="none" w:sz="0" w:space="0" w:color="auto"/>
            <w:bottom w:val="none" w:sz="0" w:space="0" w:color="auto"/>
            <w:right w:val="none" w:sz="0" w:space="0" w:color="auto"/>
          </w:divBdr>
          <w:divsChild>
            <w:div w:id="555315900">
              <w:marLeft w:val="0"/>
              <w:marRight w:val="111"/>
              <w:marTop w:val="111"/>
              <w:marBottom w:val="0"/>
              <w:divBdr>
                <w:top w:val="none" w:sz="0" w:space="0" w:color="auto"/>
                <w:left w:val="none" w:sz="0" w:space="0" w:color="auto"/>
                <w:bottom w:val="none" w:sz="0" w:space="0" w:color="auto"/>
                <w:right w:val="none" w:sz="0" w:space="0" w:color="auto"/>
              </w:divBdr>
              <w:divsChild>
                <w:div w:id="1947998844">
                  <w:marLeft w:val="0"/>
                  <w:marRight w:val="0"/>
                  <w:marTop w:val="0"/>
                  <w:marBottom w:val="0"/>
                  <w:divBdr>
                    <w:top w:val="none" w:sz="0" w:space="0" w:color="auto"/>
                    <w:left w:val="single" w:sz="4" w:space="2" w:color="84B0C7"/>
                    <w:bottom w:val="none" w:sz="0" w:space="0" w:color="auto"/>
                    <w:right w:val="single" w:sz="4" w:space="2" w:color="84B0C7"/>
                  </w:divBdr>
                  <w:divsChild>
                    <w:div w:id="1024015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28410984">
      <w:bodyDiv w:val="1"/>
      <w:marLeft w:val="0"/>
      <w:marRight w:val="0"/>
      <w:marTop w:val="0"/>
      <w:marBottom w:val="0"/>
      <w:divBdr>
        <w:top w:val="none" w:sz="0" w:space="0" w:color="auto"/>
        <w:left w:val="none" w:sz="0" w:space="0" w:color="auto"/>
        <w:bottom w:val="none" w:sz="0" w:space="0" w:color="auto"/>
        <w:right w:val="none" w:sz="0" w:space="0" w:color="auto"/>
      </w:divBdr>
      <w:divsChild>
        <w:div w:id="20861470">
          <w:marLeft w:val="0"/>
          <w:marRight w:val="0"/>
          <w:marTop w:val="0"/>
          <w:marBottom w:val="0"/>
          <w:divBdr>
            <w:top w:val="none" w:sz="0" w:space="0" w:color="auto"/>
            <w:left w:val="none" w:sz="0" w:space="0" w:color="auto"/>
            <w:bottom w:val="none" w:sz="0" w:space="0" w:color="auto"/>
            <w:right w:val="none" w:sz="0" w:space="0" w:color="auto"/>
          </w:divBdr>
          <w:divsChild>
            <w:div w:id="737900089">
              <w:marLeft w:val="0"/>
              <w:marRight w:val="111"/>
              <w:marTop w:val="111"/>
              <w:marBottom w:val="0"/>
              <w:divBdr>
                <w:top w:val="none" w:sz="0" w:space="0" w:color="auto"/>
                <w:left w:val="none" w:sz="0" w:space="0" w:color="auto"/>
                <w:bottom w:val="none" w:sz="0" w:space="0" w:color="auto"/>
                <w:right w:val="none" w:sz="0" w:space="0" w:color="auto"/>
              </w:divBdr>
              <w:divsChild>
                <w:div w:id="641731706">
                  <w:marLeft w:val="0"/>
                  <w:marRight w:val="0"/>
                  <w:marTop w:val="0"/>
                  <w:marBottom w:val="0"/>
                  <w:divBdr>
                    <w:top w:val="none" w:sz="0" w:space="0" w:color="auto"/>
                    <w:left w:val="single" w:sz="4" w:space="2" w:color="84B0C7"/>
                    <w:bottom w:val="none" w:sz="0" w:space="0" w:color="auto"/>
                    <w:right w:val="single" w:sz="4" w:space="2" w:color="84B0C7"/>
                  </w:divBdr>
                  <w:divsChild>
                    <w:div w:id="13851767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6974821">
      <w:bodyDiv w:val="1"/>
      <w:marLeft w:val="0"/>
      <w:marRight w:val="0"/>
      <w:marTop w:val="0"/>
      <w:marBottom w:val="0"/>
      <w:divBdr>
        <w:top w:val="none" w:sz="0" w:space="0" w:color="auto"/>
        <w:left w:val="none" w:sz="0" w:space="0" w:color="auto"/>
        <w:bottom w:val="none" w:sz="0" w:space="0" w:color="auto"/>
        <w:right w:val="none" w:sz="0" w:space="0" w:color="auto"/>
      </w:divBdr>
      <w:divsChild>
        <w:div w:id="470170938">
          <w:marLeft w:val="0"/>
          <w:marRight w:val="0"/>
          <w:marTop w:val="0"/>
          <w:marBottom w:val="0"/>
          <w:divBdr>
            <w:top w:val="none" w:sz="0" w:space="0" w:color="auto"/>
            <w:left w:val="none" w:sz="0" w:space="0" w:color="auto"/>
            <w:bottom w:val="none" w:sz="0" w:space="0" w:color="auto"/>
            <w:right w:val="none" w:sz="0" w:space="0" w:color="auto"/>
          </w:divBdr>
          <w:divsChild>
            <w:div w:id="509608947">
              <w:marLeft w:val="0"/>
              <w:marRight w:val="111"/>
              <w:marTop w:val="111"/>
              <w:marBottom w:val="0"/>
              <w:divBdr>
                <w:top w:val="none" w:sz="0" w:space="0" w:color="auto"/>
                <w:left w:val="none" w:sz="0" w:space="0" w:color="auto"/>
                <w:bottom w:val="none" w:sz="0" w:space="0" w:color="auto"/>
                <w:right w:val="none" w:sz="0" w:space="0" w:color="auto"/>
              </w:divBdr>
              <w:divsChild>
                <w:div w:id="431241801">
                  <w:marLeft w:val="0"/>
                  <w:marRight w:val="0"/>
                  <w:marTop w:val="0"/>
                  <w:marBottom w:val="0"/>
                  <w:divBdr>
                    <w:top w:val="none" w:sz="0" w:space="0" w:color="auto"/>
                    <w:left w:val="single" w:sz="4" w:space="2" w:color="84B0C7"/>
                    <w:bottom w:val="none" w:sz="0" w:space="0" w:color="auto"/>
                    <w:right w:val="single" w:sz="4" w:space="2" w:color="84B0C7"/>
                  </w:divBdr>
                  <w:divsChild>
                    <w:div w:id="2130738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46805783">
      <w:bodyDiv w:val="1"/>
      <w:marLeft w:val="0"/>
      <w:marRight w:val="0"/>
      <w:marTop w:val="0"/>
      <w:marBottom w:val="0"/>
      <w:divBdr>
        <w:top w:val="none" w:sz="0" w:space="0" w:color="auto"/>
        <w:left w:val="none" w:sz="0" w:space="0" w:color="auto"/>
        <w:bottom w:val="none" w:sz="0" w:space="0" w:color="auto"/>
        <w:right w:val="none" w:sz="0" w:space="0" w:color="auto"/>
      </w:divBdr>
      <w:divsChild>
        <w:div w:id="1226916167">
          <w:marLeft w:val="0"/>
          <w:marRight w:val="0"/>
          <w:marTop w:val="0"/>
          <w:marBottom w:val="0"/>
          <w:divBdr>
            <w:top w:val="none" w:sz="0" w:space="0" w:color="auto"/>
            <w:left w:val="none" w:sz="0" w:space="0" w:color="auto"/>
            <w:bottom w:val="none" w:sz="0" w:space="0" w:color="auto"/>
            <w:right w:val="none" w:sz="0" w:space="0" w:color="auto"/>
          </w:divBdr>
          <w:divsChild>
            <w:div w:id="2093620968">
              <w:marLeft w:val="0"/>
              <w:marRight w:val="111"/>
              <w:marTop w:val="111"/>
              <w:marBottom w:val="0"/>
              <w:divBdr>
                <w:top w:val="none" w:sz="0" w:space="0" w:color="auto"/>
                <w:left w:val="none" w:sz="0" w:space="0" w:color="auto"/>
                <w:bottom w:val="none" w:sz="0" w:space="0" w:color="auto"/>
                <w:right w:val="none" w:sz="0" w:space="0" w:color="auto"/>
              </w:divBdr>
              <w:divsChild>
                <w:div w:id="780534881">
                  <w:marLeft w:val="0"/>
                  <w:marRight w:val="0"/>
                  <w:marTop w:val="0"/>
                  <w:marBottom w:val="0"/>
                  <w:divBdr>
                    <w:top w:val="none" w:sz="0" w:space="0" w:color="auto"/>
                    <w:left w:val="single" w:sz="4" w:space="2" w:color="84B0C7"/>
                    <w:bottom w:val="none" w:sz="0" w:space="0" w:color="auto"/>
                    <w:right w:val="single" w:sz="4" w:space="2" w:color="84B0C7"/>
                  </w:divBdr>
                  <w:divsChild>
                    <w:div w:id="1564560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51463064">
      <w:bodyDiv w:val="1"/>
      <w:marLeft w:val="0"/>
      <w:marRight w:val="0"/>
      <w:marTop w:val="0"/>
      <w:marBottom w:val="0"/>
      <w:divBdr>
        <w:top w:val="none" w:sz="0" w:space="0" w:color="auto"/>
        <w:left w:val="none" w:sz="0" w:space="0" w:color="auto"/>
        <w:bottom w:val="none" w:sz="0" w:space="0" w:color="auto"/>
        <w:right w:val="none" w:sz="0" w:space="0" w:color="auto"/>
      </w:divBdr>
      <w:divsChild>
        <w:div w:id="9110601">
          <w:marLeft w:val="0"/>
          <w:marRight w:val="0"/>
          <w:marTop w:val="0"/>
          <w:marBottom w:val="0"/>
          <w:divBdr>
            <w:top w:val="none" w:sz="0" w:space="0" w:color="auto"/>
            <w:left w:val="none" w:sz="0" w:space="0" w:color="auto"/>
            <w:bottom w:val="none" w:sz="0" w:space="0" w:color="auto"/>
            <w:right w:val="none" w:sz="0" w:space="0" w:color="auto"/>
          </w:divBdr>
          <w:divsChild>
            <w:div w:id="1611744895">
              <w:marLeft w:val="0"/>
              <w:marRight w:val="158"/>
              <w:marTop w:val="158"/>
              <w:marBottom w:val="0"/>
              <w:divBdr>
                <w:top w:val="none" w:sz="0" w:space="0" w:color="auto"/>
                <w:left w:val="none" w:sz="0" w:space="0" w:color="auto"/>
                <w:bottom w:val="none" w:sz="0" w:space="0" w:color="auto"/>
                <w:right w:val="none" w:sz="0" w:space="0" w:color="auto"/>
              </w:divBdr>
              <w:divsChild>
                <w:div w:id="1711606981">
                  <w:marLeft w:val="0"/>
                  <w:marRight w:val="0"/>
                  <w:marTop w:val="0"/>
                  <w:marBottom w:val="0"/>
                  <w:divBdr>
                    <w:top w:val="none" w:sz="0" w:space="0" w:color="auto"/>
                    <w:left w:val="single" w:sz="6" w:space="2" w:color="84B0C7"/>
                    <w:bottom w:val="none" w:sz="0" w:space="0" w:color="auto"/>
                    <w:right w:val="single" w:sz="6" w:space="2" w:color="84B0C7"/>
                  </w:divBdr>
                  <w:divsChild>
                    <w:div w:id="508129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59406187">
      <w:bodyDiv w:val="1"/>
      <w:marLeft w:val="0"/>
      <w:marRight w:val="0"/>
      <w:marTop w:val="0"/>
      <w:marBottom w:val="0"/>
      <w:divBdr>
        <w:top w:val="none" w:sz="0" w:space="0" w:color="auto"/>
        <w:left w:val="none" w:sz="0" w:space="0" w:color="auto"/>
        <w:bottom w:val="none" w:sz="0" w:space="0" w:color="auto"/>
        <w:right w:val="none" w:sz="0" w:space="0" w:color="auto"/>
      </w:divBdr>
      <w:divsChild>
        <w:div w:id="1348285746">
          <w:marLeft w:val="0"/>
          <w:marRight w:val="0"/>
          <w:marTop w:val="0"/>
          <w:marBottom w:val="0"/>
          <w:divBdr>
            <w:top w:val="none" w:sz="0" w:space="0" w:color="auto"/>
            <w:left w:val="none" w:sz="0" w:space="0" w:color="auto"/>
            <w:bottom w:val="none" w:sz="0" w:space="0" w:color="auto"/>
            <w:right w:val="none" w:sz="0" w:space="0" w:color="auto"/>
          </w:divBdr>
          <w:divsChild>
            <w:div w:id="1324890228">
              <w:marLeft w:val="0"/>
              <w:marRight w:val="158"/>
              <w:marTop w:val="158"/>
              <w:marBottom w:val="0"/>
              <w:divBdr>
                <w:top w:val="none" w:sz="0" w:space="0" w:color="auto"/>
                <w:left w:val="none" w:sz="0" w:space="0" w:color="auto"/>
                <w:bottom w:val="none" w:sz="0" w:space="0" w:color="auto"/>
                <w:right w:val="none" w:sz="0" w:space="0" w:color="auto"/>
              </w:divBdr>
              <w:divsChild>
                <w:div w:id="1766996775">
                  <w:marLeft w:val="0"/>
                  <w:marRight w:val="0"/>
                  <w:marTop w:val="0"/>
                  <w:marBottom w:val="0"/>
                  <w:divBdr>
                    <w:top w:val="none" w:sz="0" w:space="0" w:color="auto"/>
                    <w:left w:val="single" w:sz="6" w:space="2" w:color="84B0C7"/>
                    <w:bottom w:val="none" w:sz="0" w:space="0" w:color="auto"/>
                    <w:right w:val="single" w:sz="6" w:space="2" w:color="84B0C7"/>
                  </w:divBdr>
                  <w:divsChild>
                    <w:div w:id="1727874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79173892">
      <w:bodyDiv w:val="1"/>
      <w:marLeft w:val="0"/>
      <w:marRight w:val="0"/>
      <w:marTop w:val="0"/>
      <w:marBottom w:val="0"/>
      <w:divBdr>
        <w:top w:val="none" w:sz="0" w:space="0" w:color="auto"/>
        <w:left w:val="none" w:sz="0" w:space="0" w:color="auto"/>
        <w:bottom w:val="none" w:sz="0" w:space="0" w:color="auto"/>
        <w:right w:val="none" w:sz="0" w:space="0" w:color="auto"/>
      </w:divBdr>
      <w:divsChild>
        <w:div w:id="426730702">
          <w:marLeft w:val="0"/>
          <w:marRight w:val="0"/>
          <w:marTop w:val="0"/>
          <w:marBottom w:val="0"/>
          <w:divBdr>
            <w:top w:val="none" w:sz="0" w:space="0" w:color="auto"/>
            <w:left w:val="none" w:sz="0" w:space="0" w:color="auto"/>
            <w:bottom w:val="none" w:sz="0" w:space="0" w:color="auto"/>
            <w:right w:val="none" w:sz="0" w:space="0" w:color="auto"/>
          </w:divBdr>
          <w:divsChild>
            <w:div w:id="343748645">
              <w:marLeft w:val="0"/>
              <w:marRight w:val="111"/>
              <w:marTop w:val="111"/>
              <w:marBottom w:val="0"/>
              <w:divBdr>
                <w:top w:val="none" w:sz="0" w:space="0" w:color="auto"/>
                <w:left w:val="none" w:sz="0" w:space="0" w:color="auto"/>
                <w:bottom w:val="none" w:sz="0" w:space="0" w:color="auto"/>
                <w:right w:val="none" w:sz="0" w:space="0" w:color="auto"/>
              </w:divBdr>
              <w:divsChild>
                <w:div w:id="274025665">
                  <w:marLeft w:val="0"/>
                  <w:marRight w:val="0"/>
                  <w:marTop w:val="0"/>
                  <w:marBottom w:val="0"/>
                  <w:divBdr>
                    <w:top w:val="none" w:sz="0" w:space="0" w:color="auto"/>
                    <w:left w:val="single" w:sz="4" w:space="2" w:color="84B0C7"/>
                    <w:bottom w:val="none" w:sz="0" w:space="0" w:color="auto"/>
                    <w:right w:val="single" w:sz="4" w:space="2" w:color="84B0C7"/>
                  </w:divBdr>
                  <w:divsChild>
                    <w:div w:id="13630188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84496978">
      <w:bodyDiv w:val="1"/>
      <w:marLeft w:val="0"/>
      <w:marRight w:val="0"/>
      <w:marTop w:val="0"/>
      <w:marBottom w:val="0"/>
      <w:divBdr>
        <w:top w:val="none" w:sz="0" w:space="0" w:color="auto"/>
        <w:left w:val="none" w:sz="0" w:space="0" w:color="auto"/>
        <w:bottom w:val="none" w:sz="0" w:space="0" w:color="auto"/>
        <w:right w:val="none" w:sz="0" w:space="0" w:color="auto"/>
      </w:divBdr>
      <w:divsChild>
        <w:div w:id="1782531900">
          <w:marLeft w:val="0"/>
          <w:marRight w:val="0"/>
          <w:marTop w:val="0"/>
          <w:marBottom w:val="0"/>
          <w:divBdr>
            <w:top w:val="none" w:sz="0" w:space="0" w:color="auto"/>
            <w:left w:val="none" w:sz="0" w:space="0" w:color="auto"/>
            <w:bottom w:val="none" w:sz="0" w:space="0" w:color="auto"/>
            <w:right w:val="none" w:sz="0" w:space="0" w:color="auto"/>
          </w:divBdr>
          <w:divsChild>
            <w:div w:id="1477600052">
              <w:marLeft w:val="0"/>
              <w:marRight w:val="97"/>
              <w:marTop w:val="97"/>
              <w:marBottom w:val="0"/>
              <w:divBdr>
                <w:top w:val="none" w:sz="0" w:space="0" w:color="auto"/>
                <w:left w:val="none" w:sz="0" w:space="0" w:color="auto"/>
                <w:bottom w:val="none" w:sz="0" w:space="0" w:color="auto"/>
                <w:right w:val="none" w:sz="0" w:space="0" w:color="auto"/>
              </w:divBdr>
              <w:divsChild>
                <w:div w:id="1149248050">
                  <w:marLeft w:val="0"/>
                  <w:marRight w:val="0"/>
                  <w:marTop w:val="0"/>
                  <w:marBottom w:val="0"/>
                  <w:divBdr>
                    <w:top w:val="none" w:sz="0" w:space="0" w:color="auto"/>
                    <w:left w:val="single" w:sz="4" w:space="1" w:color="84B0C7"/>
                    <w:bottom w:val="none" w:sz="0" w:space="0" w:color="auto"/>
                    <w:right w:val="single" w:sz="4" w:space="1" w:color="84B0C7"/>
                  </w:divBdr>
                  <w:divsChild>
                    <w:div w:id="13359170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03384847">
      <w:bodyDiv w:val="1"/>
      <w:marLeft w:val="0"/>
      <w:marRight w:val="0"/>
      <w:marTop w:val="0"/>
      <w:marBottom w:val="0"/>
      <w:divBdr>
        <w:top w:val="none" w:sz="0" w:space="0" w:color="auto"/>
        <w:left w:val="none" w:sz="0" w:space="0" w:color="auto"/>
        <w:bottom w:val="none" w:sz="0" w:space="0" w:color="auto"/>
        <w:right w:val="none" w:sz="0" w:space="0" w:color="auto"/>
      </w:divBdr>
      <w:divsChild>
        <w:div w:id="207498896">
          <w:marLeft w:val="0"/>
          <w:marRight w:val="0"/>
          <w:marTop w:val="0"/>
          <w:marBottom w:val="0"/>
          <w:divBdr>
            <w:top w:val="none" w:sz="0" w:space="0" w:color="auto"/>
            <w:left w:val="none" w:sz="0" w:space="0" w:color="auto"/>
            <w:bottom w:val="none" w:sz="0" w:space="0" w:color="auto"/>
            <w:right w:val="none" w:sz="0" w:space="0" w:color="auto"/>
          </w:divBdr>
        </w:div>
      </w:divsChild>
    </w:div>
    <w:div w:id="1812283239">
      <w:bodyDiv w:val="1"/>
      <w:marLeft w:val="0"/>
      <w:marRight w:val="0"/>
      <w:marTop w:val="0"/>
      <w:marBottom w:val="0"/>
      <w:divBdr>
        <w:top w:val="none" w:sz="0" w:space="0" w:color="auto"/>
        <w:left w:val="none" w:sz="0" w:space="0" w:color="auto"/>
        <w:bottom w:val="none" w:sz="0" w:space="0" w:color="auto"/>
        <w:right w:val="none" w:sz="0" w:space="0" w:color="auto"/>
      </w:divBdr>
      <w:divsChild>
        <w:div w:id="1395929614">
          <w:marLeft w:val="0"/>
          <w:marRight w:val="0"/>
          <w:marTop w:val="0"/>
          <w:marBottom w:val="0"/>
          <w:divBdr>
            <w:top w:val="none" w:sz="0" w:space="0" w:color="auto"/>
            <w:left w:val="none" w:sz="0" w:space="0" w:color="auto"/>
            <w:bottom w:val="none" w:sz="0" w:space="0" w:color="auto"/>
            <w:right w:val="none" w:sz="0" w:space="0" w:color="auto"/>
          </w:divBdr>
        </w:div>
      </w:divsChild>
    </w:div>
    <w:div w:id="1817255847">
      <w:bodyDiv w:val="1"/>
      <w:marLeft w:val="0"/>
      <w:marRight w:val="0"/>
      <w:marTop w:val="0"/>
      <w:marBottom w:val="0"/>
      <w:divBdr>
        <w:top w:val="none" w:sz="0" w:space="0" w:color="auto"/>
        <w:left w:val="none" w:sz="0" w:space="0" w:color="auto"/>
        <w:bottom w:val="none" w:sz="0" w:space="0" w:color="auto"/>
        <w:right w:val="none" w:sz="0" w:space="0" w:color="auto"/>
      </w:divBdr>
      <w:divsChild>
        <w:div w:id="350761573">
          <w:marLeft w:val="0"/>
          <w:marRight w:val="0"/>
          <w:marTop w:val="0"/>
          <w:marBottom w:val="0"/>
          <w:divBdr>
            <w:top w:val="none" w:sz="0" w:space="0" w:color="auto"/>
            <w:left w:val="none" w:sz="0" w:space="0" w:color="auto"/>
            <w:bottom w:val="none" w:sz="0" w:space="0" w:color="auto"/>
            <w:right w:val="none" w:sz="0" w:space="0" w:color="auto"/>
          </w:divBdr>
          <w:divsChild>
            <w:div w:id="363286748">
              <w:marLeft w:val="0"/>
              <w:marRight w:val="158"/>
              <w:marTop w:val="158"/>
              <w:marBottom w:val="0"/>
              <w:divBdr>
                <w:top w:val="none" w:sz="0" w:space="0" w:color="auto"/>
                <w:left w:val="none" w:sz="0" w:space="0" w:color="auto"/>
                <w:bottom w:val="none" w:sz="0" w:space="0" w:color="auto"/>
                <w:right w:val="none" w:sz="0" w:space="0" w:color="auto"/>
              </w:divBdr>
              <w:divsChild>
                <w:div w:id="933435267">
                  <w:marLeft w:val="0"/>
                  <w:marRight w:val="0"/>
                  <w:marTop w:val="0"/>
                  <w:marBottom w:val="0"/>
                  <w:divBdr>
                    <w:top w:val="none" w:sz="0" w:space="0" w:color="auto"/>
                    <w:left w:val="single" w:sz="6" w:space="2" w:color="84B0C7"/>
                    <w:bottom w:val="none" w:sz="0" w:space="0" w:color="auto"/>
                    <w:right w:val="single" w:sz="6" w:space="2" w:color="84B0C7"/>
                  </w:divBdr>
                  <w:divsChild>
                    <w:div w:id="1068111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9375967">
      <w:bodyDiv w:val="1"/>
      <w:marLeft w:val="0"/>
      <w:marRight w:val="0"/>
      <w:marTop w:val="0"/>
      <w:marBottom w:val="0"/>
      <w:divBdr>
        <w:top w:val="none" w:sz="0" w:space="0" w:color="auto"/>
        <w:left w:val="none" w:sz="0" w:space="0" w:color="auto"/>
        <w:bottom w:val="none" w:sz="0" w:space="0" w:color="auto"/>
        <w:right w:val="none" w:sz="0" w:space="0" w:color="auto"/>
      </w:divBdr>
      <w:divsChild>
        <w:div w:id="784928505">
          <w:marLeft w:val="0"/>
          <w:marRight w:val="0"/>
          <w:marTop w:val="0"/>
          <w:marBottom w:val="0"/>
          <w:divBdr>
            <w:top w:val="none" w:sz="0" w:space="0" w:color="auto"/>
            <w:left w:val="none" w:sz="0" w:space="0" w:color="auto"/>
            <w:bottom w:val="none" w:sz="0" w:space="0" w:color="auto"/>
            <w:right w:val="none" w:sz="0" w:space="0" w:color="auto"/>
          </w:divBdr>
          <w:divsChild>
            <w:div w:id="423302527">
              <w:marLeft w:val="0"/>
              <w:marRight w:val="158"/>
              <w:marTop w:val="158"/>
              <w:marBottom w:val="0"/>
              <w:divBdr>
                <w:top w:val="none" w:sz="0" w:space="0" w:color="auto"/>
                <w:left w:val="none" w:sz="0" w:space="0" w:color="auto"/>
                <w:bottom w:val="none" w:sz="0" w:space="0" w:color="auto"/>
                <w:right w:val="none" w:sz="0" w:space="0" w:color="auto"/>
              </w:divBdr>
              <w:divsChild>
                <w:div w:id="1032071775">
                  <w:marLeft w:val="0"/>
                  <w:marRight w:val="0"/>
                  <w:marTop w:val="0"/>
                  <w:marBottom w:val="0"/>
                  <w:divBdr>
                    <w:top w:val="none" w:sz="0" w:space="0" w:color="auto"/>
                    <w:left w:val="single" w:sz="6" w:space="2" w:color="84B0C7"/>
                    <w:bottom w:val="none" w:sz="0" w:space="0" w:color="auto"/>
                    <w:right w:val="single" w:sz="6" w:space="2" w:color="84B0C7"/>
                  </w:divBdr>
                  <w:divsChild>
                    <w:div w:id="1512186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1851290">
      <w:bodyDiv w:val="1"/>
      <w:marLeft w:val="0"/>
      <w:marRight w:val="0"/>
      <w:marTop w:val="0"/>
      <w:marBottom w:val="0"/>
      <w:divBdr>
        <w:top w:val="none" w:sz="0" w:space="0" w:color="auto"/>
        <w:left w:val="none" w:sz="0" w:space="0" w:color="auto"/>
        <w:bottom w:val="none" w:sz="0" w:space="0" w:color="auto"/>
        <w:right w:val="none" w:sz="0" w:space="0" w:color="auto"/>
      </w:divBdr>
      <w:divsChild>
        <w:div w:id="418134166">
          <w:marLeft w:val="0"/>
          <w:marRight w:val="0"/>
          <w:marTop w:val="0"/>
          <w:marBottom w:val="0"/>
          <w:divBdr>
            <w:top w:val="none" w:sz="0" w:space="0" w:color="auto"/>
            <w:left w:val="none" w:sz="0" w:space="0" w:color="auto"/>
            <w:bottom w:val="none" w:sz="0" w:space="0" w:color="auto"/>
            <w:right w:val="none" w:sz="0" w:space="0" w:color="auto"/>
          </w:divBdr>
          <w:divsChild>
            <w:div w:id="2116057264">
              <w:marLeft w:val="0"/>
              <w:marRight w:val="111"/>
              <w:marTop w:val="111"/>
              <w:marBottom w:val="0"/>
              <w:divBdr>
                <w:top w:val="none" w:sz="0" w:space="0" w:color="auto"/>
                <w:left w:val="none" w:sz="0" w:space="0" w:color="auto"/>
                <w:bottom w:val="none" w:sz="0" w:space="0" w:color="auto"/>
                <w:right w:val="none" w:sz="0" w:space="0" w:color="auto"/>
              </w:divBdr>
              <w:divsChild>
                <w:div w:id="1051422618">
                  <w:marLeft w:val="0"/>
                  <w:marRight w:val="0"/>
                  <w:marTop w:val="0"/>
                  <w:marBottom w:val="0"/>
                  <w:divBdr>
                    <w:top w:val="none" w:sz="0" w:space="0" w:color="auto"/>
                    <w:left w:val="single" w:sz="4" w:space="2" w:color="84B0C7"/>
                    <w:bottom w:val="none" w:sz="0" w:space="0" w:color="auto"/>
                    <w:right w:val="single" w:sz="4" w:space="2" w:color="84B0C7"/>
                  </w:divBdr>
                  <w:divsChild>
                    <w:div w:id="265039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4541594">
      <w:bodyDiv w:val="1"/>
      <w:marLeft w:val="0"/>
      <w:marRight w:val="0"/>
      <w:marTop w:val="0"/>
      <w:marBottom w:val="0"/>
      <w:divBdr>
        <w:top w:val="none" w:sz="0" w:space="0" w:color="auto"/>
        <w:left w:val="none" w:sz="0" w:space="0" w:color="auto"/>
        <w:bottom w:val="none" w:sz="0" w:space="0" w:color="auto"/>
        <w:right w:val="none" w:sz="0" w:space="0" w:color="auto"/>
      </w:divBdr>
      <w:divsChild>
        <w:div w:id="1772972749">
          <w:marLeft w:val="0"/>
          <w:marRight w:val="0"/>
          <w:marTop w:val="0"/>
          <w:marBottom w:val="0"/>
          <w:divBdr>
            <w:top w:val="none" w:sz="0" w:space="0" w:color="auto"/>
            <w:left w:val="none" w:sz="0" w:space="0" w:color="auto"/>
            <w:bottom w:val="none" w:sz="0" w:space="0" w:color="auto"/>
            <w:right w:val="none" w:sz="0" w:space="0" w:color="auto"/>
          </w:divBdr>
          <w:divsChild>
            <w:div w:id="1582251819">
              <w:marLeft w:val="0"/>
              <w:marRight w:val="158"/>
              <w:marTop w:val="158"/>
              <w:marBottom w:val="0"/>
              <w:divBdr>
                <w:top w:val="none" w:sz="0" w:space="0" w:color="auto"/>
                <w:left w:val="none" w:sz="0" w:space="0" w:color="auto"/>
                <w:bottom w:val="none" w:sz="0" w:space="0" w:color="auto"/>
                <w:right w:val="none" w:sz="0" w:space="0" w:color="auto"/>
              </w:divBdr>
              <w:divsChild>
                <w:div w:id="1492601804">
                  <w:marLeft w:val="0"/>
                  <w:marRight w:val="0"/>
                  <w:marTop w:val="0"/>
                  <w:marBottom w:val="0"/>
                  <w:divBdr>
                    <w:top w:val="none" w:sz="0" w:space="0" w:color="auto"/>
                    <w:left w:val="single" w:sz="6" w:space="2" w:color="84B0C7"/>
                    <w:bottom w:val="none" w:sz="0" w:space="0" w:color="auto"/>
                    <w:right w:val="single" w:sz="6" w:space="2" w:color="84B0C7"/>
                  </w:divBdr>
                  <w:divsChild>
                    <w:div w:id="2695089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5468541">
      <w:bodyDiv w:val="1"/>
      <w:marLeft w:val="0"/>
      <w:marRight w:val="0"/>
      <w:marTop w:val="0"/>
      <w:marBottom w:val="0"/>
      <w:divBdr>
        <w:top w:val="none" w:sz="0" w:space="0" w:color="auto"/>
        <w:left w:val="none" w:sz="0" w:space="0" w:color="auto"/>
        <w:bottom w:val="none" w:sz="0" w:space="0" w:color="auto"/>
        <w:right w:val="none" w:sz="0" w:space="0" w:color="auto"/>
      </w:divBdr>
      <w:divsChild>
        <w:div w:id="1376927788">
          <w:marLeft w:val="0"/>
          <w:marRight w:val="0"/>
          <w:marTop w:val="0"/>
          <w:marBottom w:val="0"/>
          <w:divBdr>
            <w:top w:val="none" w:sz="0" w:space="0" w:color="auto"/>
            <w:left w:val="none" w:sz="0" w:space="0" w:color="auto"/>
            <w:bottom w:val="none" w:sz="0" w:space="0" w:color="auto"/>
            <w:right w:val="none" w:sz="0" w:space="0" w:color="auto"/>
          </w:divBdr>
          <w:divsChild>
            <w:div w:id="976644262">
              <w:marLeft w:val="0"/>
              <w:marRight w:val="111"/>
              <w:marTop w:val="111"/>
              <w:marBottom w:val="0"/>
              <w:divBdr>
                <w:top w:val="none" w:sz="0" w:space="0" w:color="auto"/>
                <w:left w:val="none" w:sz="0" w:space="0" w:color="auto"/>
                <w:bottom w:val="none" w:sz="0" w:space="0" w:color="auto"/>
                <w:right w:val="none" w:sz="0" w:space="0" w:color="auto"/>
              </w:divBdr>
              <w:divsChild>
                <w:div w:id="950935696">
                  <w:marLeft w:val="0"/>
                  <w:marRight w:val="0"/>
                  <w:marTop w:val="0"/>
                  <w:marBottom w:val="0"/>
                  <w:divBdr>
                    <w:top w:val="none" w:sz="0" w:space="0" w:color="auto"/>
                    <w:left w:val="single" w:sz="4" w:space="2" w:color="84B0C7"/>
                    <w:bottom w:val="none" w:sz="0" w:space="0" w:color="auto"/>
                    <w:right w:val="single" w:sz="4" w:space="2" w:color="84B0C7"/>
                  </w:divBdr>
                  <w:divsChild>
                    <w:div w:id="11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32334133">
      <w:bodyDiv w:val="1"/>
      <w:marLeft w:val="0"/>
      <w:marRight w:val="0"/>
      <w:marTop w:val="0"/>
      <w:marBottom w:val="0"/>
      <w:divBdr>
        <w:top w:val="none" w:sz="0" w:space="0" w:color="auto"/>
        <w:left w:val="none" w:sz="0" w:space="0" w:color="auto"/>
        <w:bottom w:val="none" w:sz="0" w:space="0" w:color="auto"/>
        <w:right w:val="none" w:sz="0" w:space="0" w:color="auto"/>
      </w:divBdr>
      <w:divsChild>
        <w:div w:id="2091081374">
          <w:marLeft w:val="0"/>
          <w:marRight w:val="0"/>
          <w:marTop w:val="0"/>
          <w:marBottom w:val="0"/>
          <w:divBdr>
            <w:top w:val="none" w:sz="0" w:space="0" w:color="auto"/>
            <w:left w:val="none" w:sz="0" w:space="0" w:color="auto"/>
            <w:bottom w:val="none" w:sz="0" w:space="0" w:color="auto"/>
            <w:right w:val="none" w:sz="0" w:space="0" w:color="auto"/>
          </w:divBdr>
          <w:divsChild>
            <w:div w:id="1901473705">
              <w:marLeft w:val="0"/>
              <w:marRight w:val="111"/>
              <w:marTop w:val="111"/>
              <w:marBottom w:val="0"/>
              <w:divBdr>
                <w:top w:val="none" w:sz="0" w:space="0" w:color="auto"/>
                <w:left w:val="none" w:sz="0" w:space="0" w:color="auto"/>
                <w:bottom w:val="none" w:sz="0" w:space="0" w:color="auto"/>
                <w:right w:val="none" w:sz="0" w:space="0" w:color="auto"/>
              </w:divBdr>
              <w:divsChild>
                <w:div w:id="1240754093">
                  <w:marLeft w:val="0"/>
                  <w:marRight w:val="0"/>
                  <w:marTop w:val="0"/>
                  <w:marBottom w:val="0"/>
                  <w:divBdr>
                    <w:top w:val="none" w:sz="0" w:space="0" w:color="auto"/>
                    <w:left w:val="single" w:sz="4" w:space="2" w:color="84B0C7"/>
                    <w:bottom w:val="none" w:sz="0" w:space="0" w:color="auto"/>
                    <w:right w:val="single" w:sz="4" w:space="2" w:color="84B0C7"/>
                  </w:divBdr>
                  <w:divsChild>
                    <w:div w:id="3847212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34906642">
      <w:bodyDiv w:val="1"/>
      <w:marLeft w:val="0"/>
      <w:marRight w:val="0"/>
      <w:marTop w:val="0"/>
      <w:marBottom w:val="0"/>
      <w:divBdr>
        <w:top w:val="none" w:sz="0" w:space="0" w:color="auto"/>
        <w:left w:val="none" w:sz="0" w:space="0" w:color="auto"/>
        <w:bottom w:val="none" w:sz="0" w:space="0" w:color="auto"/>
        <w:right w:val="none" w:sz="0" w:space="0" w:color="auto"/>
      </w:divBdr>
      <w:divsChild>
        <w:div w:id="777063004">
          <w:marLeft w:val="0"/>
          <w:marRight w:val="0"/>
          <w:marTop w:val="0"/>
          <w:marBottom w:val="0"/>
          <w:divBdr>
            <w:top w:val="none" w:sz="0" w:space="0" w:color="auto"/>
            <w:left w:val="none" w:sz="0" w:space="0" w:color="auto"/>
            <w:bottom w:val="none" w:sz="0" w:space="0" w:color="auto"/>
            <w:right w:val="none" w:sz="0" w:space="0" w:color="auto"/>
          </w:divBdr>
          <w:divsChild>
            <w:div w:id="315769275">
              <w:marLeft w:val="0"/>
              <w:marRight w:val="158"/>
              <w:marTop w:val="158"/>
              <w:marBottom w:val="0"/>
              <w:divBdr>
                <w:top w:val="none" w:sz="0" w:space="0" w:color="auto"/>
                <w:left w:val="none" w:sz="0" w:space="0" w:color="auto"/>
                <w:bottom w:val="none" w:sz="0" w:space="0" w:color="auto"/>
                <w:right w:val="none" w:sz="0" w:space="0" w:color="auto"/>
              </w:divBdr>
              <w:divsChild>
                <w:div w:id="1925800787">
                  <w:marLeft w:val="0"/>
                  <w:marRight w:val="0"/>
                  <w:marTop w:val="0"/>
                  <w:marBottom w:val="0"/>
                  <w:divBdr>
                    <w:top w:val="none" w:sz="0" w:space="0" w:color="auto"/>
                    <w:left w:val="single" w:sz="6" w:space="2" w:color="84B0C7"/>
                    <w:bottom w:val="none" w:sz="0" w:space="0" w:color="auto"/>
                    <w:right w:val="single" w:sz="6" w:space="2" w:color="84B0C7"/>
                  </w:divBdr>
                  <w:divsChild>
                    <w:div w:id="20347630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55194068">
      <w:bodyDiv w:val="1"/>
      <w:marLeft w:val="0"/>
      <w:marRight w:val="0"/>
      <w:marTop w:val="0"/>
      <w:marBottom w:val="0"/>
      <w:divBdr>
        <w:top w:val="none" w:sz="0" w:space="0" w:color="auto"/>
        <w:left w:val="none" w:sz="0" w:space="0" w:color="auto"/>
        <w:bottom w:val="none" w:sz="0" w:space="0" w:color="auto"/>
        <w:right w:val="none" w:sz="0" w:space="0" w:color="auto"/>
      </w:divBdr>
      <w:divsChild>
        <w:div w:id="935016798">
          <w:marLeft w:val="0"/>
          <w:marRight w:val="0"/>
          <w:marTop w:val="0"/>
          <w:marBottom w:val="0"/>
          <w:divBdr>
            <w:top w:val="none" w:sz="0" w:space="0" w:color="auto"/>
            <w:left w:val="none" w:sz="0" w:space="0" w:color="auto"/>
            <w:bottom w:val="none" w:sz="0" w:space="0" w:color="auto"/>
            <w:right w:val="none" w:sz="0" w:space="0" w:color="auto"/>
          </w:divBdr>
          <w:divsChild>
            <w:div w:id="925574348">
              <w:marLeft w:val="0"/>
              <w:marRight w:val="111"/>
              <w:marTop w:val="111"/>
              <w:marBottom w:val="0"/>
              <w:divBdr>
                <w:top w:val="none" w:sz="0" w:space="0" w:color="auto"/>
                <w:left w:val="none" w:sz="0" w:space="0" w:color="auto"/>
                <w:bottom w:val="none" w:sz="0" w:space="0" w:color="auto"/>
                <w:right w:val="none" w:sz="0" w:space="0" w:color="auto"/>
              </w:divBdr>
              <w:divsChild>
                <w:div w:id="934245986">
                  <w:marLeft w:val="0"/>
                  <w:marRight w:val="0"/>
                  <w:marTop w:val="0"/>
                  <w:marBottom w:val="0"/>
                  <w:divBdr>
                    <w:top w:val="none" w:sz="0" w:space="0" w:color="auto"/>
                    <w:left w:val="single" w:sz="4" w:space="2" w:color="84B0C7"/>
                    <w:bottom w:val="none" w:sz="0" w:space="0" w:color="auto"/>
                    <w:right w:val="single" w:sz="4" w:space="2" w:color="84B0C7"/>
                  </w:divBdr>
                  <w:divsChild>
                    <w:div w:id="968780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2568112">
      <w:bodyDiv w:val="1"/>
      <w:marLeft w:val="0"/>
      <w:marRight w:val="0"/>
      <w:marTop w:val="0"/>
      <w:marBottom w:val="0"/>
      <w:divBdr>
        <w:top w:val="none" w:sz="0" w:space="0" w:color="auto"/>
        <w:left w:val="none" w:sz="0" w:space="0" w:color="auto"/>
        <w:bottom w:val="none" w:sz="0" w:space="0" w:color="auto"/>
        <w:right w:val="none" w:sz="0" w:space="0" w:color="auto"/>
      </w:divBdr>
      <w:divsChild>
        <w:div w:id="609313622">
          <w:marLeft w:val="0"/>
          <w:marRight w:val="0"/>
          <w:marTop w:val="0"/>
          <w:marBottom w:val="0"/>
          <w:divBdr>
            <w:top w:val="none" w:sz="0" w:space="0" w:color="auto"/>
            <w:left w:val="none" w:sz="0" w:space="0" w:color="auto"/>
            <w:bottom w:val="none" w:sz="0" w:space="0" w:color="auto"/>
            <w:right w:val="none" w:sz="0" w:space="0" w:color="auto"/>
          </w:divBdr>
          <w:divsChild>
            <w:div w:id="1959212540">
              <w:marLeft w:val="0"/>
              <w:marRight w:val="158"/>
              <w:marTop w:val="158"/>
              <w:marBottom w:val="0"/>
              <w:divBdr>
                <w:top w:val="none" w:sz="0" w:space="0" w:color="auto"/>
                <w:left w:val="none" w:sz="0" w:space="0" w:color="auto"/>
                <w:bottom w:val="none" w:sz="0" w:space="0" w:color="auto"/>
                <w:right w:val="none" w:sz="0" w:space="0" w:color="auto"/>
              </w:divBdr>
              <w:divsChild>
                <w:div w:id="483276617">
                  <w:marLeft w:val="0"/>
                  <w:marRight w:val="0"/>
                  <w:marTop w:val="0"/>
                  <w:marBottom w:val="0"/>
                  <w:divBdr>
                    <w:top w:val="none" w:sz="0" w:space="0" w:color="auto"/>
                    <w:left w:val="single" w:sz="6" w:space="2" w:color="84B0C7"/>
                    <w:bottom w:val="none" w:sz="0" w:space="0" w:color="auto"/>
                    <w:right w:val="single" w:sz="6" w:space="2" w:color="84B0C7"/>
                  </w:divBdr>
                  <w:divsChild>
                    <w:div w:id="1483153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6766724">
      <w:bodyDiv w:val="1"/>
      <w:marLeft w:val="0"/>
      <w:marRight w:val="0"/>
      <w:marTop w:val="0"/>
      <w:marBottom w:val="0"/>
      <w:divBdr>
        <w:top w:val="none" w:sz="0" w:space="0" w:color="auto"/>
        <w:left w:val="none" w:sz="0" w:space="0" w:color="auto"/>
        <w:bottom w:val="none" w:sz="0" w:space="0" w:color="auto"/>
        <w:right w:val="none" w:sz="0" w:space="0" w:color="auto"/>
      </w:divBdr>
      <w:divsChild>
        <w:div w:id="1357198339">
          <w:marLeft w:val="0"/>
          <w:marRight w:val="0"/>
          <w:marTop w:val="0"/>
          <w:marBottom w:val="0"/>
          <w:divBdr>
            <w:top w:val="none" w:sz="0" w:space="0" w:color="auto"/>
            <w:left w:val="none" w:sz="0" w:space="0" w:color="auto"/>
            <w:bottom w:val="none" w:sz="0" w:space="0" w:color="auto"/>
            <w:right w:val="none" w:sz="0" w:space="0" w:color="auto"/>
          </w:divBdr>
          <w:divsChild>
            <w:div w:id="2127656480">
              <w:marLeft w:val="0"/>
              <w:marRight w:val="111"/>
              <w:marTop w:val="111"/>
              <w:marBottom w:val="0"/>
              <w:divBdr>
                <w:top w:val="none" w:sz="0" w:space="0" w:color="auto"/>
                <w:left w:val="none" w:sz="0" w:space="0" w:color="auto"/>
                <w:bottom w:val="none" w:sz="0" w:space="0" w:color="auto"/>
                <w:right w:val="none" w:sz="0" w:space="0" w:color="auto"/>
              </w:divBdr>
              <w:divsChild>
                <w:div w:id="676470012">
                  <w:marLeft w:val="0"/>
                  <w:marRight w:val="0"/>
                  <w:marTop w:val="0"/>
                  <w:marBottom w:val="0"/>
                  <w:divBdr>
                    <w:top w:val="none" w:sz="0" w:space="0" w:color="auto"/>
                    <w:left w:val="single" w:sz="4" w:space="2" w:color="84B0C7"/>
                    <w:bottom w:val="none" w:sz="0" w:space="0" w:color="auto"/>
                    <w:right w:val="single" w:sz="4" w:space="2" w:color="84B0C7"/>
                  </w:divBdr>
                  <w:divsChild>
                    <w:div w:id="8379647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8294781">
      <w:bodyDiv w:val="1"/>
      <w:marLeft w:val="0"/>
      <w:marRight w:val="0"/>
      <w:marTop w:val="0"/>
      <w:marBottom w:val="0"/>
      <w:divBdr>
        <w:top w:val="none" w:sz="0" w:space="0" w:color="auto"/>
        <w:left w:val="none" w:sz="0" w:space="0" w:color="auto"/>
        <w:bottom w:val="none" w:sz="0" w:space="0" w:color="auto"/>
        <w:right w:val="none" w:sz="0" w:space="0" w:color="auto"/>
      </w:divBdr>
      <w:divsChild>
        <w:div w:id="1351026094">
          <w:marLeft w:val="0"/>
          <w:marRight w:val="0"/>
          <w:marTop w:val="0"/>
          <w:marBottom w:val="0"/>
          <w:divBdr>
            <w:top w:val="none" w:sz="0" w:space="0" w:color="auto"/>
            <w:left w:val="none" w:sz="0" w:space="0" w:color="auto"/>
            <w:bottom w:val="none" w:sz="0" w:space="0" w:color="auto"/>
            <w:right w:val="none" w:sz="0" w:space="0" w:color="auto"/>
          </w:divBdr>
          <w:divsChild>
            <w:div w:id="1600944442">
              <w:marLeft w:val="0"/>
              <w:marRight w:val="97"/>
              <w:marTop w:val="97"/>
              <w:marBottom w:val="0"/>
              <w:divBdr>
                <w:top w:val="none" w:sz="0" w:space="0" w:color="auto"/>
                <w:left w:val="none" w:sz="0" w:space="0" w:color="auto"/>
                <w:bottom w:val="none" w:sz="0" w:space="0" w:color="auto"/>
                <w:right w:val="none" w:sz="0" w:space="0" w:color="auto"/>
              </w:divBdr>
              <w:divsChild>
                <w:div w:id="1542088677">
                  <w:marLeft w:val="0"/>
                  <w:marRight w:val="0"/>
                  <w:marTop w:val="0"/>
                  <w:marBottom w:val="0"/>
                  <w:divBdr>
                    <w:top w:val="none" w:sz="0" w:space="0" w:color="auto"/>
                    <w:left w:val="single" w:sz="4" w:space="1" w:color="84B0C7"/>
                    <w:bottom w:val="none" w:sz="0" w:space="0" w:color="auto"/>
                    <w:right w:val="single" w:sz="4" w:space="1" w:color="84B0C7"/>
                  </w:divBdr>
                  <w:divsChild>
                    <w:div w:id="8623293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9612405">
      <w:bodyDiv w:val="1"/>
      <w:marLeft w:val="0"/>
      <w:marRight w:val="0"/>
      <w:marTop w:val="0"/>
      <w:marBottom w:val="0"/>
      <w:divBdr>
        <w:top w:val="none" w:sz="0" w:space="0" w:color="auto"/>
        <w:left w:val="none" w:sz="0" w:space="0" w:color="auto"/>
        <w:bottom w:val="none" w:sz="0" w:space="0" w:color="auto"/>
        <w:right w:val="none" w:sz="0" w:space="0" w:color="auto"/>
      </w:divBdr>
      <w:divsChild>
        <w:div w:id="936788649">
          <w:marLeft w:val="0"/>
          <w:marRight w:val="0"/>
          <w:marTop w:val="0"/>
          <w:marBottom w:val="0"/>
          <w:divBdr>
            <w:top w:val="none" w:sz="0" w:space="0" w:color="auto"/>
            <w:left w:val="none" w:sz="0" w:space="0" w:color="auto"/>
            <w:bottom w:val="none" w:sz="0" w:space="0" w:color="auto"/>
            <w:right w:val="none" w:sz="0" w:space="0" w:color="auto"/>
          </w:divBdr>
          <w:divsChild>
            <w:div w:id="1304194120">
              <w:marLeft w:val="0"/>
              <w:marRight w:val="111"/>
              <w:marTop w:val="111"/>
              <w:marBottom w:val="0"/>
              <w:divBdr>
                <w:top w:val="none" w:sz="0" w:space="0" w:color="auto"/>
                <w:left w:val="none" w:sz="0" w:space="0" w:color="auto"/>
                <w:bottom w:val="none" w:sz="0" w:space="0" w:color="auto"/>
                <w:right w:val="none" w:sz="0" w:space="0" w:color="auto"/>
              </w:divBdr>
              <w:divsChild>
                <w:div w:id="143936085">
                  <w:marLeft w:val="0"/>
                  <w:marRight w:val="0"/>
                  <w:marTop w:val="0"/>
                  <w:marBottom w:val="0"/>
                  <w:divBdr>
                    <w:top w:val="none" w:sz="0" w:space="0" w:color="auto"/>
                    <w:left w:val="single" w:sz="4" w:space="2" w:color="84B0C7"/>
                    <w:bottom w:val="none" w:sz="0" w:space="0" w:color="auto"/>
                    <w:right w:val="single" w:sz="4" w:space="2" w:color="84B0C7"/>
                  </w:divBdr>
                  <w:divsChild>
                    <w:div w:id="19176642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91770618">
      <w:bodyDiv w:val="1"/>
      <w:marLeft w:val="0"/>
      <w:marRight w:val="0"/>
      <w:marTop w:val="0"/>
      <w:marBottom w:val="0"/>
      <w:divBdr>
        <w:top w:val="none" w:sz="0" w:space="0" w:color="auto"/>
        <w:left w:val="none" w:sz="0" w:space="0" w:color="auto"/>
        <w:bottom w:val="none" w:sz="0" w:space="0" w:color="auto"/>
        <w:right w:val="none" w:sz="0" w:space="0" w:color="auto"/>
      </w:divBdr>
      <w:divsChild>
        <w:div w:id="626202468">
          <w:marLeft w:val="0"/>
          <w:marRight w:val="0"/>
          <w:marTop w:val="0"/>
          <w:marBottom w:val="0"/>
          <w:divBdr>
            <w:top w:val="none" w:sz="0" w:space="0" w:color="auto"/>
            <w:left w:val="none" w:sz="0" w:space="0" w:color="auto"/>
            <w:bottom w:val="none" w:sz="0" w:space="0" w:color="auto"/>
            <w:right w:val="none" w:sz="0" w:space="0" w:color="auto"/>
          </w:divBdr>
        </w:div>
      </w:divsChild>
    </w:div>
    <w:div w:id="1900897906">
      <w:bodyDiv w:val="1"/>
      <w:marLeft w:val="0"/>
      <w:marRight w:val="0"/>
      <w:marTop w:val="0"/>
      <w:marBottom w:val="0"/>
      <w:divBdr>
        <w:top w:val="none" w:sz="0" w:space="0" w:color="auto"/>
        <w:left w:val="none" w:sz="0" w:space="0" w:color="auto"/>
        <w:bottom w:val="none" w:sz="0" w:space="0" w:color="auto"/>
        <w:right w:val="none" w:sz="0" w:space="0" w:color="auto"/>
      </w:divBdr>
      <w:divsChild>
        <w:div w:id="1216283538">
          <w:marLeft w:val="0"/>
          <w:marRight w:val="0"/>
          <w:marTop w:val="0"/>
          <w:marBottom w:val="0"/>
          <w:divBdr>
            <w:top w:val="none" w:sz="0" w:space="0" w:color="auto"/>
            <w:left w:val="none" w:sz="0" w:space="0" w:color="auto"/>
            <w:bottom w:val="none" w:sz="0" w:space="0" w:color="auto"/>
            <w:right w:val="none" w:sz="0" w:space="0" w:color="auto"/>
          </w:divBdr>
        </w:div>
      </w:divsChild>
    </w:div>
    <w:div w:id="1904101949">
      <w:bodyDiv w:val="1"/>
      <w:marLeft w:val="0"/>
      <w:marRight w:val="0"/>
      <w:marTop w:val="0"/>
      <w:marBottom w:val="0"/>
      <w:divBdr>
        <w:top w:val="none" w:sz="0" w:space="0" w:color="auto"/>
        <w:left w:val="none" w:sz="0" w:space="0" w:color="auto"/>
        <w:bottom w:val="none" w:sz="0" w:space="0" w:color="auto"/>
        <w:right w:val="none" w:sz="0" w:space="0" w:color="auto"/>
      </w:divBdr>
      <w:divsChild>
        <w:div w:id="2084595772">
          <w:marLeft w:val="0"/>
          <w:marRight w:val="0"/>
          <w:marTop w:val="0"/>
          <w:marBottom w:val="0"/>
          <w:divBdr>
            <w:top w:val="none" w:sz="0" w:space="0" w:color="auto"/>
            <w:left w:val="none" w:sz="0" w:space="0" w:color="auto"/>
            <w:bottom w:val="none" w:sz="0" w:space="0" w:color="auto"/>
            <w:right w:val="none" w:sz="0" w:space="0" w:color="auto"/>
          </w:divBdr>
        </w:div>
      </w:divsChild>
    </w:div>
    <w:div w:id="1905292853">
      <w:bodyDiv w:val="1"/>
      <w:marLeft w:val="0"/>
      <w:marRight w:val="0"/>
      <w:marTop w:val="0"/>
      <w:marBottom w:val="0"/>
      <w:divBdr>
        <w:top w:val="none" w:sz="0" w:space="0" w:color="auto"/>
        <w:left w:val="none" w:sz="0" w:space="0" w:color="auto"/>
        <w:bottom w:val="none" w:sz="0" w:space="0" w:color="auto"/>
        <w:right w:val="none" w:sz="0" w:space="0" w:color="auto"/>
      </w:divBdr>
      <w:divsChild>
        <w:div w:id="724185645">
          <w:marLeft w:val="0"/>
          <w:marRight w:val="0"/>
          <w:marTop w:val="0"/>
          <w:marBottom w:val="0"/>
          <w:divBdr>
            <w:top w:val="none" w:sz="0" w:space="0" w:color="auto"/>
            <w:left w:val="none" w:sz="0" w:space="0" w:color="auto"/>
            <w:bottom w:val="none" w:sz="0" w:space="0" w:color="auto"/>
            <w:right w:val="none" w:sz="0" w:space="0" w:color="auto"/>
          </w:divBdr>
        </w:div>
      </w:divsChild>
    </w:div>
    <w:div w:id="1920283537">
      <w:bodyDiv w:val="1"/>
      <w:marLeft w:val="0"/>
      <w:marRight w:val="0"/>
      <w:marTop w:val="0"/>
      <w:marBottom w:val="0"/>
      <w:divBdr>
        <w:top w:val="none" w:sz="0" w:space="0" w:color="auto"/>
        <w:left w:val="none" w:sz="0" w:space="0" w:color="auto"/>
        <w:bottom w:val="none" w:sz="0" w:space="0" w:color="auto"/>
        <w:right w:val="none" w:sz="0" w:space="0" w:color="auto"/>
      </w:divBdr>
      <w:divsChild>
        <w:div w:id="359282401">
          <w:marLeft w:val="0"/>
          <w:marRight w:val="0"/>
          <w:marTop w:val="0"/>
          <w:marBottom w:val="0"/>
          <w:divBdr>
            <w:top w:val="none" w:sz="0" w:space="0" w:color="auto"/>
            <w:left w:val="none" w:sz="0" w:space="0" w:color="auto"/>
            <w:bottom w:val="none" w:sz="0" w:space="0" w:color="auto"/>
            <w:right w:val="none" w:sz="0" w:space="0" w:color="auto"/>
          </w:divBdr>
          <w:divsChild>
            <w:div w:id="381910646">
              <w:marLeft w:val="0"/>
              <w:marRight w:val="111"/>
              <w:marTop w:val="111"/>
              <w:marBottom w:val="0"/>
              <w:divBdr>
                <w:top w:val="none" w:sz="0" w:space="0" w:color="auto"/>
                <w:left w:val="none" w:sz="0" w:space="0" w:color="auto"/>
                <w:bottom w:val="none" w:sz="0" w:space="0" w:color="auto"/>
                <w:right w:val="none" w:sz="0" w:space="0" w:color="auto"/>
              </w:divBdr>
              <w:divsChild>
                <w:div w:id="15421">
                  <w:marLeft w:val="0"/>
                  <w:marRight w:val="0"/>
                  <w:marTop w:val="0"/>
                  <w:marBottom w:val="0"/>
                  <w:divBdr>
                    <w:top w:val="none" w:sz="0" w:space="0" w:color="auto"/>
                    <w:left w:val="single" w:sz="4" w:space="2" w:color="84B0C7"/>
                    <w:bottom w:val="none" w:sz="0" w:space="0" w:color="auto"/>
                    <w:right w:val="single" w:sz="4" w:space="2" w:color="84B0C7"/>
                  </w:divBdr>
                  <w:divsChild>
                    <w:div w:id="10607134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38052160">
      <w:bodyDiv w:val="1"/>
      <w:marLeft w:val="0"/>
      <w:marRight w:val="0"/>
      <w:marTop w:val="0"/>
      <w:marBottom w:val="0"/>
      <w:divBdr>
        <w:top w:val="none" w:sz="0" w:space="0" w:color="auto"/>
        <w:left w:val="none" w:sz="0" w:space="0" w:color="auto"/>
        <w:bottom w:val="none" w:sz="0" w:space="0" w:color="auto"/>
        <w:right w:val="none" w:sz="0" w:space="0" w:color="auto"/>
      </w:divBdr>
      <w:divsChild>
        <w:div w:id="1137575376">
          <w:marLeft w:val="0"/>
          <w:marRight w:val="0"/>
          <w:marTop w:val="0"/>
          <w:marBottom w:val="0"/>
          <w:divBdr>
            <w:top w:val="none" w:sz="0" w:space="0" w:color="auto"/>
            <w:left w:val="none" w:sz="0" w:space="0" w:color="auto"/>
            <w:bottom w:val="none" w:sz="0" w:space="0" w:color="auto"/>
            <w:right w:val="none" w:sz="0" w:space="0" w:color="auto"/>
          </w:divBdr>
          <w:divsChild>
            <w:div w:id="445658224">
              <w:marLeft w:val="0"/>
              <w:marRight w:val="111"/>
              <w:marTop w:val="111"/>
              <w:marBottom w:val="0"/>
              <w:divBdr>
                <w:top w:val="none" w:sz="0" w:space="0" w:color="auto"/>
                <w:left w:val="none" w:sz="0" w:space="0" w:color="auto"/>
                <w:bottom w:val="none" w:sz="0" w:space="0" w:color="auto"/>
                <w:right w:val="none" w:sz="0" w:space="0" w:color="auto"/>
              </w:divBdr>
              <w:divsChild>
                <w:div w:id="586622802">
                  <w:marLeft w:val="0"/>
                  <w:marRight w:val="0"/>
                  <w:marTop w:val="0"/>
                  <w:marBottom w:val="0"/>
                  <w:divBdr>
                    <w:top w:val="none" w:sz="0" w:space="0" w:color="auto"/>
                    <w:left w:val="single" w:sz="4" w:space="2" w:color="84B0C7"/>
                    <w:bottom w:val="none" w:sz="0" w:space="0" w:color="auto"/>
                    <w:right w:val="single" w:sz="4" w:space="2" w:color="84B0C7"/>
                  </w:divBdr>
                  <w:divsChild>
                    <w:div w:id="8525011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42756232">
      <w:bodyDiv w:val="1"/>
      <w:marLeft w:val="0"/>
      <w:marRight w:val="0"/>
      <w:marTop w:val="0"/>
      <w:marBottom w:val="0"/>
      <w:divBdr>
        <w:top w:val="none" w:sz="0" w:space="0" w:color="auto"/>
        <w:left w:val="none" w:sz="0" w:space="0" w:color="auto"/>
        <w:bottom w:val="none" w:sz="0" w:space="0" w:color="auto"/>
        <w:right w:val="none" w:sz="0" w:space="0" w:color="auto"/>
      </w:divBdr>
      <w:divsChild>
        <w:div w:id="1728382899">
          <w:marLeft w:val="0"/>
          <w:marRight w:val="0"/>
          <w:marTop w:val="0"/>
          <w:marBottom w:val="0"/>
          <w:divBdr>
            <w:top w:val="none" w:sz="0" w:space="0" w:color="auto"/>
            <w:left w:val="none" w:sz="0" w:space="0" w:color="auto"/>
            <w:bottom w:val="none" w:sz="0" w:space="0" w:color="auto"/>
            <w:right w:val="none" w:sz="0" w:space="0" w:color="auto"/>
          </w:divBdr>
          <w:divsChild>
            <w:div w:id="2021659765">
              <w:marLeft w:val="0"/>
              <w:marRight w:val="111"/>
              <w:marTop w:val="111"/>
              <w:marBottom w:val="0"/>
              <w:divBdr>
                <w:top w:val="none" w:sz="0" w:space="0" w:color="auto"/>
                <w:left w:val="none" w:sz="0" w:space="0" w:color="auto"/>
                <w:bottom w:val="none" w:sz="0" w:space="0" w:color="auto"/>
                <w:right w:val="none" w:sz="0" w:space="0" w:color="auto"/>
              </w:divBdr>
              <w:divsChild>
                <w:div w:id="1215190959">
                  <w:marLeft w:val="0"/>
                  <w:marRight w:val="0"/>
                  <w:marTop w:val="0"/>
                  <w:marBottom w:val="0"/>
                  <w:divBdr>
                    <w:top w:val="none" w:sz="0" w:space="0" w:color="auto"/>
                    <w:left w:val="single" w:sz="4" w:space="2" w:color="84B0C7"/>
                    <w:bottom w:val="none" w:sz="0" w:space="0" w:color="auto"/>
                    <w:right w:val="single" w:sz="4" w:space="2" w:color="84B0C7"/>
                  </w:divBdr>
                  <w:divsChild>
                    <w:div w:id="9185157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57247206">
      <w:bodyDiv w:val="1"/>
      <w:marLeft w:val="0"/>
      <w:marRight w:val="0"/>
      <w:marTop w:val="0"/>
      <w:marBottom w:val="0"/>
      <w:divBdr>
        <w:top w:val="none" w:sz="0" w:space="0" w:color="auto"/>
        <w:left w:val="none" w:sz="0" w:space="0" w:color="auto"/>
        <w:bottom w:val="none" w:sz="0" w:space="0" w:color="auto"/>
        <w:right w:val="none" w:sz="0" w:space="0" w:color="auto"/>
      </w:divBdr>
      <w:divsChild>
        <w:div w:id="97413347">
          <w:marLeft w:val="0"/>
          <w:marRight w:val="0"/>
          <w:marTop w:val="0"/>
          <w:marBottom w:val="0"/>
          <w:divBdr>
            <w:top w:val="none" w:sz="0" w:space="0" w:color="auto"/>
            <w:left w:val="none" w:sz="0" w:space="0" w:color="auto"/>
            <w:bottom w:val="none" w:sz="0" w:space="0" w:color="auto"/>
            <w:right w:val="none" w:sz="0" w:space="0" w:color="auto"/>
          </w:divBdr>
          <w:divsChild>
            <w:div w:id="1945069325">
              <w:marLeft w:val="0"/>
              <w:marRight w:val="111"/>
              <w:marTop w:val="111"/>
              <w:marBottom w:val="0"/>
              <w:divBdr>
                <w:top w:val="none" w:sz="0" w:space="0" w:color="auto"/>
                <w:left w:val="none" w:sz="0" w:space="0" w:color="auto"/>
                <w:bottom w:val="none" w:sz="0" w:space="0" w:color="auto"/>
                <w:right w:val="none" w:sz="0" w:space="0" w:color="auto"/>
              </w:divBdr>
              <w:divsChild>
                <w:div w:id="1359817147">
                  <w:marLeft w:val="0"/>
                  <w:marRight w:val="0"/>
                  <w:marTop w:val="0"/>
                  <w:marBottom w:val="0"/>
                  <w:divBdr>
                    <w:top w:val="none" w:sz="0" w:space="0" w:color="auto"/>
                    <w:left w:val="single" w:sz="4" w:space="2" w:color="84B0C7"/>
                    <w:bottom w:val="none" w:sz="0" w:space="0" w:color="auto"/>
                    <w:right w:val="single" w:sz="4" w:space="2" w:color="84B0C7"/>
                  </w:divBdr>
                  <w:divsChild>
                    <w:div w:id="11259984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58020594">
      <w:bodyDiv w:val="1"/>
      <w:marLeft w:val="0"/>
      <w:marRight w:val="0"/>
      <w:marTop w:val="0"/>
      <w:marBottom w:val="0"/>
      <w:divBdr>
        <w:top w:val="none" w:sz="0" w:space="0" w:color="auto"/>
        <w:left w:val="none" w:sz="0" w:space="0" w:color="auto"/>
        <w:bottom w:val="none" w:sz="0" w:space="0" w:color="auto"/>
        <w:right w:val="none" w:sz="0" w:space="0" w:color="auto"/>
      </w:divBdr>
      <w:divsChild>
        <w:div w:id="2897883">
          <w:marLeft w:val="0"/>
          <w:marRight w:val="0"/>
          <w:marTop w:val="0"/>
          <w:marBottom w:val="0"/>
          <w:divBdr>
            <w:top w:val="none" w:sz="0" w:space="0" w:color="auto"/>
            <w:left w:val="none" w:sz="0" w:space="0" w:color="auto"/>
            <w:bottom w:val="none" w:sz="0" w:space="0" w:color="auto"/>
            <w:right w:val="none" w:sz="0" w:space="0" w:color="auto"/>
          </w:divBdr>
          <w:divsChild>
            <w:div w:id="242301546">
              <w:marLeft w:val="0"/>
              <w:marRight w:val="158"/>
              <w:marTop w:val="158"/>
              <w:marBottom w:val="0"/>
              <w:divBdr>
                <w:top w:val="none" w:sz="0" w:space="0" w:color="auto"/>
                <w:left w:val="none" w:sz="0" w:space="0" w:color="auto"/>
                <w:bottom w:val="none" w:sz="0" w:space="0" w:color="auto"/>
                <w:right w:val="none" w:sz="0" w:space="0" w:color="auto"/>
              </w:divBdr>
              <w:divsChild>
                <w:div w:id="909459764">
                  <w:marLeft w:val="0"/>
                  <w:marRight w:val="0"/>
                  <w:marTop w:val="0"/>
                  <w:marBottom w:val="0"/>
                  <w:divBdr>
                    <w:top w:val="none" w:sz="0" w:space="0" w:color="auto"/>
                    <w:left w:val="single" w:sz="6" w:space="2" w:color="84B0C7"/>
                    <w:bottom w:val="none" w:sz="0" w:space="0" w:color="auto"/>
                    <w:right w:val="single" w:sz="6" w:space="2" w:color="84B0C7"/>
                  </w:divBdr>
                  <w:divsChild>
                    <w:div w:id="1947426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60448131">
      <w:bodyDiv w:val="1"/>
      <w:marLeft w:val="0"/>
      <w:marRight w:val="0"/>
      <w:marTop w:val="0"/>
      <w:marBottom w:val="0"/>
      <w:divBdr>
        <w:top w:val="none" w:sz="0" w:space="0" w:color="auto"/>
        <w:left w:val="none" w:sz="0" w:space="0" w:color="auto"/>
        <w:bottom w:val="none" w:sz="0" w:space="0" w:color="auto"/>
        <w:right w:val="none" w:sz="0" w:space="0" w:color="auto"/>
      </w:divBdr>
      <w:divsChild>
        <w:div w:id="890388467">
          <w:marLeft w:val="0"/>
          <w:marRight w:val="0"/>
          <w:marTop w:val="0"/>
          <w:marBottom w:val="0"/>
          <w:divBdr>
            <w:top w:val="none" w:sz="0" w:space="0" w:color="auto"/>
            <w:left w:val="none" w:sz="0" w:space="0" w:color="auto"/>
            <w:bottom w:val="none" w:sz="0" w:space="0" w:color="auto"/>
            <w:right w:val="none" w:sz="0" w:space="0" w:color="auto"/>
          </w:divBdr>
          <w:divsChild>
            <w:div w:id="1087918514">
              <w:marLeft w:val="0"/>
              <w:marRight w:val="111"/>
              <w:marTop w:val="111"/>
              <w:marBottom w:val="0"/>
              <w:divBdr>
                <w:top w:val="none" w:sz="0" w:space="0" w:color="auto"/>
                <w:left w:val="none" w:sz="0" w:space="0" w:color="auto"/>
                <w:bottom w:val="none" w:sz="0" w:space="0" w:color="auto"/>
                <w:right w:val="none" w:sz="0" w:space="0" w:color="auto"/>
              </w:divBdr>
              <w:divsChild>
                <w:div w:id="555549951">
                  <w:marLeft w:val="0"/>
                  <w:marRight w:val="0"/>
                  <w:marTop w:val="0"/>
                  <w:marBottom w:val="0"/>
                  <w:divBdr>
                    <w:top w:val="none" w:sz="0" w:space="0" w:color="auto"/>
                    <w:left w:val="single" w:sz="4" w:space="2" w:color="84B0C7"/>
                    <w:bottom w:val="none" w:sz="0" w:space="0" w:color="auto"/>
                    <w:right w:val="single" w:sz="4" w:space="2" w:color="84B0C7"/>
                  </w:divBdr>
                  <w:divsChild>
                    <w:div w:id="843515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61833698">
      <w:bodyDiv w:val="1"/>
      <w:marLeft w:val="0"/>
      <w:marRight w:val="0"/>
      <w:marTop w:val="0"/>
      <w:marBottom w:val="0"/>
      <w:divBdr>
        <w:top w:val="none" w:sz="0" w:space="0" w:color="auto"/>
        <w:left w:val="none" w:sz="0" w:space="0" w:color="auto"/>
        <w:bottom w:val="none" w:sz="0" w:space="0" w:color="auto"/>
        <w:right w:val="none" w:sz="0" w:space="0" w:color="auto"/>
      </w:divBdr>
      <w:divsChild>
        <w:div w:id="793476004">
          <w:marLeft w:val="0"/>
          <w:marRight w:val="0"/>
          <w:marTop w:val="0"/>
          <w:marBottom w:val="0"/>
          <w:divBdr>
            <w:top w:val="none" w:sz="0" w:space="0" w:color="auto"/>
            <w:left w:val="none" w:sz="0" w:space="0" w:color="auto"/>
            <w:bottom w:val="none" w:sz="0" w:space="0" w:color="auto"/>
            <w:right w:val="none" w:sz="0" w:space="0" w:color="auto"/>
          </w:divBdr>
          <w:divsChild>
            <w:div w:id="75170577">
              <w:marLeft w:val="0"/>
              <w:marRight w:val="158"/>
              <w:marTop w:val="158"/>
              <w:marBottom w:val="0"/>
              <w:divBdr>
                <w:top w:val="none" w:sz="0" w:space="0" w:color="auto"/>
                <w:left w:val="none" w:sz="0" w:space="0" w:color="auto"/>
                <w:bottom w:val="none" w:sz="0" w:space="0" w:color="auto"/>
                <w:right w:val="none" w:sz="0" w:space="0" w:color="auto"/>
              </w:divBdr>
              <w:divsChild>
                <w:div w:id="344089934">
                  <w:marLeft w:val="0"/>
                  <w:marRight w:val="0"/>
                  <w:marTop w:val="0"/>
                  <w:marBottom w:val="0"/>
                  <w:divBdr>
                    <w:top w:val="none" w:sz="0" w:space="0" w:color="auto"/>
                    <w:left w:val="single" w:sz="6" w:space="2" w:color="84B0C7"/>
                    <w:bottom w:val="none" w:sz="0" w:space="0" w:color="auto"/>
                    <w:right w:val="single" w:sz="6" w:space="2" w:color="84B0C7"/>
                  </w:divBdr>
                  <w:divsChild>
                    <w:div w:id="1994355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76829339">
      <w:bodyDiv w:val="1"/>
      <w:marLeft w:val="0"/>
      <w:marRight w:val="0"/>
      <w:marTop w:val="0"/>
      <w:marBottom w:val="0"/>
      <w:divBdr>
        <w:top w:val="none" w:sz="0" w:space="0" w:color="auto"/>
        <w:left w:val="none" w:sz="0" w:space="0" w:color="auto"/>
        <w:bottom w:val="none" w:sz="0" w:space="0" w:color="auto"/>
        <w:right w:val="none" w:sz="0" w:space="0" w:color="auto"/>
      </w:divBdr>
      <w:divsChild>
        <w:div w:id="1230309303">
          <w:marLeft w:val="0"/>
          <w:marRight w:val="0"/>
          <w:marTop w:val="0"/>
          <w:marBottom w:val="0"/>
          <w:divBdr>
            <w:top w:val="none" w:sz="0" w:space="0" w:color="auto"/>
            <w:left w:val="none" w:sz="0" w:space="0" w:color="auto"/>
            <w:bottom w:val="none" w:sz="0" w:space="0" w:color="auto"/>
            <w:right w:val="none" w:sz="0" w:space="0" w:color="auto"/>
          </w:divBdr>
          <w:divsChild>
            <w:div w:id="1867714853">
              <w:marLeft w:val="0"/>
              <w:marRight w:val="158"/>
              <w:marTop w:val="158"/>
              <w:marBottom w:val="0"/>
              <w:divBdr>
                <w:top w:val="none" w:sz="0" w:space="0" w:color="auto"/>
                <w:left w:val="none" w:sz="0" w:space="0" w:color="auto"/>
                <w:bottom w:val="none" w:sz="0" w:space="0" w:color="auto"/>
                <w:right w:val="none" w:sz="0" w:space="0" w:color="auto"/>
              </w:divBdr>
              <w:divsChild>
                <w:div w:id="1048257511">
                  <w:marLeft w:val="0"/>
                  <w:marRight w:val="0"/>
                  <w:marTop w:val="0"/>
                  <w:marBottom w:val="0"/>
                  <w:divBdr>
                    <w:top w:val="none" w:sz="0" w:space="0" w:color="auto"/>
                    <w:left w:val="single" w:sz="6" w:space="2" w:color="84B0C7"/>
                    <w:bottom w:val="none" w:sz="0" w:space="0" w:color="auto"/>
                    <w:right w:val="single" w:sz="6" w:space="2" w:color="84B0C7"/>
                  </w:divBdr>
                  <w:divsChild>
                    <w:div w:id="497620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79724243">
      <w:bodyDiv w:val="1"/>
      <w:marLeft w:val="0"/>
      <w:marRight w:val="0"/>
      <w:marTop w:val="0"/>
      <w:marBottom w:val="0"/>
      <w:divBdr>
        <w:top w:val="none" w:sz="0" w:space="0" w:color="auto"/>
        <w:left w:val="none" w:sz="0" w:space="0" w:color="auto"/>
        <w:bottom w:val="none" w:sz="0" w:space="0" w:color="auto"/>
        <w:right w:val="none" w:sz="0" w:space="0" w:color="auto"/>
      </w:divBdr>
      <w:divsChild>
        <w:div w:id="1358197170">
          <w:marLeft w:val="0"/>
          <w:marRight w:val="0"/>
          <w:marTop w:val="0"/>
          <w:marBottom w:val="0"/>
          <w:divBdr>
            <w:top w:val="none" w:sz="0" w:space="0" w:color="auto"/>
            <w:left w:val="none" w:sz="0" w:space="0" w:color="auto"/>
            <w:bottom w:val="none" w:sz="0" w:space="0" w:color="auto"/>
            <w:right w:val="none" w:sz="0" w:space="0" w:color="auto"/>
          </w:divBdr>
        </w:div>
      </w:divsChild>
    </w:div>
    <w:div w:id="1987271061">
      <w:bodyDiv w:val="1"/>
      <w:marLeft w:val="0"/>
      <w:marRight w:val="0"/>
      <w:marTop w:val="0"/>
      <w:marBottom w:val="0"/>
      <w:divBdr>
        <w:top w:val="none" w:sz="0" w:space="0" w:color="auto"/>
        <w:left w:val="none" w:sz="0" w:space="0" w:color="auto"/>
        <w:bottom w:val="none" w:sz="0" w:space="0" w:color="auto"/>
        <w:right w:val="none" w:sz="0" w:space="0" w:color="auto"/>
      </w:divBdr>
      <w:divsChild>
        <w:div w:id="830605129">
          <w:marLeft w:val="0"/>
          <w:marRight w:val="0"/>
          <w:marTop w:val="0"/>
          <w:marBottom w:val="0"/>
          <w:divBdr>
            <w:top w:val="none" w:sz="0" w:space="0" w:color="auto"/>
            <w:left w:val="none" w:sz="0" w:space="0" w:color="auto"/>
            <w:bottom w:val="none" w:sz="0" w:space="0" w:color="auto"/>
            <w:right w:val="none" w:sz="0" w:space="0" w:color="auto"/>
          </w:divBdr>
          <w:divsChild>
            <w:div w:id="2074545708">
              <w:marLeft w:val="0"/>
              <w:marRight w:val="111"/>
              <w:marTop w:val="111"/>
              <w:marBottom w:val="0"/>
              <w:divBdr>
                <w:top w:val="none" w:sz="0" w:space="0" w:color="auto"/>
                <w:left w:val="none" w:sz="0" w:space="0" w:color="auto"/>
                <w:bottom w:val="none" w:sz="0" w:space="0" w:color="auto"/>
                <w:right w:val="none" w:sz="0" w:space="0" w:color="auto"/>
              </w:divBdr>
              <w:divsChild>
                <w:div w:id="1839420652">
                  <w:marLeft w:val="0"/>
                  <w:marRight w:val="0"/>
                  <w:marTop w:val="0"/>
                  <w:marBottom w:val="0"/>
                  <w:divBdr>
                    <w:top w:val="none" w:sz="0" w:space="0" w:color="auto"/>
                    <w:left w:val="single" w:sz="4" w:space="2" w:color="84B0C7"/>
                    <w:bottom w:val="none" w:sz="0" w:space="0" w:color="auto"/>
                    <w:right w:val="single" w:sz="4" w:space="2" w:color="84B0C7"/>
                  </w:divBdr>
                  <w:divsChild>
                    <w:div w:id="533621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91980676">
      <w:bodyDiv w:val="1"/>
      <w:marLeft w:val="0"/>
      <w:marRight w:val="0"/>
      <w:marTop w:val="0"/>
      <w:marBottom w:val="0"/>
      <w:divBdr>
        <w:top w:val="none" w:sz="0" w:space="0" w:color="auto"/>
        <w:left w:val="none" w:sz="0" w:space="0" w:color="auto"/>
        <w:bottom w:val="none" w:sz="0" w:space="0" w:color="auto"/>
        <w:right w:val="none" w:sz="0" w:space="0" w:color="auto"/>
      </w:divBdr>
      <w:divsChild>
        <w:div w:id="1167944227">
          <w:marLeft w:val="0"/>
          <w:marRight w:val="0"/>
          <w:marTop w:val="0"/>
          <w:marBottom w:val="0"/>
          <w:divBdr>
            <w:top w:val="none" w:sz="0" w:space="0" w:color="auto"/>
            <w:left w:val="none" w:sz="0" w:space="0" w:color="auto"/>
            <w:bottom w:val="none" w:sz="0" w:space="0" w:color="auto"/>
            <w:right w:val="none" w:sz="0" w:space="0" w:color="auto"/>
          </w:divBdr>
          <w:divsChild>
            <w:div w:id="1421293564">
              <w:marLeft w:val="0"/>
              <w:marRight w:val="97"/>
              <w:marTop w:val="97"/>
              <w:marBottom w:val="0"/>
              <w:divBdr>
                <w:top w:val="none" w:sz="0" w:space="0" w:color="auto"/>
                <w:left w:val="none" w:sz="0" w:space="0" w:color="auto"/>
                <w:bottom w:val="none" w:sz="0" w:space="0" w:color="auto"/>
                <w:right w:val="none" w:sz="0" w:space="0" w:color="auto"/>
              </w:divBdr>
              <w:divsChild>
                <w:div w:id="845170598">
                  <w:marLeft w:val="0"/>
                  <w:marRight w:val="0"/>
                  <w:marTop w:val="0"/>
                  <w:marBottom w:val="0"/>
                  <w:divBdr>
                    <w:top w:val="none" w:sz="0" w:space="0" w:color="auto"/>
                    <w:left w:val="single" w:sz="4" w:space="1" w:color="84B0C7"/>
                    <w:bottom w:val="none" w:sz="0" w:space="0" w:color="auto"/>
                    <w:right w:val="single" w:sz="4" w:space="1" w:color="84B0C7"/>
                  </w:divBdr>
                  <w:divsChild>
                    <w:div w:id="12166234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97369385">
      <w:bodyDiv w:val="1"/>
      <w:marLeft w:val="0"/>
      <w:marRight w:val="0"/>
      <w:marTop w:val="0"/>
      <w:marBottom w:val="0"/>
      <w:divBdr>
        <w:top w:val="none" w:sz="0" w:space="0" w:color="auto"/>
        <w:left w:val="none" w:sz="0" w:space="0" w:color="auto"/>
        <w:bottom w:val="none" w:sz="0" w:space="0" w:color="auto"/>
        <w:right w:val="none" w:sz="0" w:space="0" w:color="auto"/>
      </w:divBdr>
      <w:divsChild>
        <w:div w:id="1081148166">
          <w:marLeft w:val="0"/>
          <w:marRight w:val="0"/>
          <w:marTop w:val="0"/>
          <w:marBottom w:val="0"/>
          <w:divBdr>
            <w:top w:val="none" w:sz="0" w:space="0" w:color="auto"/>
            <w:left w:val="none" w:sz="0" w:space="0" w:color="auto"/>
            <w:bottom w:val="none" w:sz="0" w:space="0" w:color="auto"/>
            <w:right w:val="none" w:sz="0" w:space="0" w:color="auto"/>
          </w:divBdr>
        </w:div>
      </w:divsChild>
    </w:div>
    <w:div w:id="2000422177">
      <w:bodyDiv w:val="1"/>
      <w:marLeft w:val="0"/>
      <w:marRight w:val="0"/>
      <w:marTop w:val="0"/>
      <w:marBottom w:val="0"/>
      <w:divBdr>
        <w:top w:val="none" w:sz="0" w:space="0" w:color="auto"/>
        <w:left w:val="none" w:sz="0" w:space="0" w:color="auto"/>
        <w:bottom w:val="none" w:sz="0" w:space="0" w:color="auto"/>
        <w:right w:val="none" w:sz="0" w:space="0" w:color="auto"/>
      </w:divBdr>
      <w:divsChild>
        <w:div w:id="951282752">
          <w:marLeft w:val="0"/>
          <w:marRight w:val="0"/>
          <w:marTop w:val="0"/>
          <w:marBottom w:val="0"/>
          <w:divBdr>
            <w:top w:val="none" w:sz="0" w:space="0" w:color="auto"/>
            <w:left w:val="none" w:sz="0" w:space="0" w:color="auto"/>
            <w:bottom w:val="none" w:sz="0" w:space="0" w:color="auto"/>
            <w:right w:val="none" w:sz="0" w:space="0" w:color="auto"/>
          </w:divBdr>
          <w:divsChild>
            <w:div w:id="463739110">
              <w:marLeft w:val="0"/>
              <w:marRight w:val="158"/>
              <w:marTop w:val="158"/>
              <w:marBottom w:val="0"/>
              <w:divBdr>
                <w:top w:val="none" w:sz="0" w:space="0" w:color="auto"/>
                <w:left w:val="none" w:sz="0" w:space="0" w:color="auto"/>
                <w:bottom w:val="none" w:sz="0" w:space="0" w:color="auto"/>
                <w:right w:val="none" w:sz="0" w:space="0" w:color="auto"/>
              </w:divBdr>
              <w:divsChild>
                <w:div w:id="881596718">
                  <w:marLeft w:val="0"/>
                  <w:marRight w:val="0"/>
                  <w:marTop w:val="0"/>
                  <w:marBottom w:val="0"/>
                  <w:divBdr>
                    <w:top w:val="none" w:sz="0" w:space="0" w:color="auto"/>
                    <w:left w:val="single" w:sz="6" w:space="2" w:color="84B0C7"/>
                    <w:bottom w:val="none" w:sz="0" w:space="0" w:color="auto"/>
                    <w:right w:val="single" w:sz="6" w:space="2" w:color="84B0C7"/>
                  </w:divBdr>
                  <w:divsChild>
                    <w:div w:id="1378120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13141034">
      <w:bodyDiv w:val="1"/>
      <w:marLeft w:val="0"/>
      <w:marRight w:val="0"/>
      <w:marTop w:val="0"/>
      <w:marBottom w:val="0"/>
      <w:divBdr>
        <w:top w:val="none" w:sz="0" w:space="0" w:color="auto"/>
        <w:left w:val="none" w:sz="0" w:space="0" w:color="auto"/>
        <w:bottom w:val="none" w:sz="0" w:space="0" w:color="auto"/>
        <w:right w:val="none" w:sz="0" w:space="0" w:color="auto"/>
      </w:divBdr>
      <w:divsChild>
        <w:div w:id="1719162452">
          <w:marLeft w:val="0"/>
          <w:marRight w:val="0"/>
          <w:marTop w:val="0"/>
          <w:marBottom w:val="0"/>
          <w:divBdr>
            <w:top w:val="none" w:sz="0" w:space="0" w:color="auto"/>
            <w:left w:val="none" w:sz="0" w:space="0" w:color="auto"/>
            <w:bottom w:val="none" w:sz="0" w:space="0" w:color="auto"/>
            <w:right w:val="none" w:sz="0" w:space="0" w:color="auto"/>
          </w:divBdr>
        </w:div>
      </w:divsChild>
    </w:div>
    <w:div w:id="2028670682">
      <w:bodyDiv w:val="1"/>
      <w:marLeft w:val="0"/>
      <w:marRight w:val="0"/>
      <w:marTop w:val="0"/>
      <w:marBottom w:val="0"/>
      <w:divBdr>
        <w:top w:val="none" w:sz="0" w:space="0" w:color="auto"/>
        <w:left w:val="none" w:sz="0" w:space="0" w:color="auto"/>
        <w:bottom w:val="none" w:sz="0" w:space="0" w:color="auto"/>
        <w:right w:val="none" w:sz="0" w:space="0" w:color="auto"/>
      </w:divBdr>
      <w:divsChild>
        <w:div w:id="1363289110">
          <w:marLeft w:val="0"/>
          <w:marRight w:val="0"/>
          <w:marTop w:val="0"/>
          <w:marBottom w:val="0"/>
          <w:divBdr>
            <w:top w:val="none" w:sz="0" w:space="0" w:color="auto"/>
            <w:left w:val="none" w:sz="0" w:space="0" w:color="auto"/>
            <w:bottom w:val="none" w:sz="0" w:space="0" w:color="auto"/>
            <w:right w:val="none" w:sz="0" w:space="0" w:color="auto"/>
          </w:divBdr>
          <w:divsChild>
            <w:div w:id="651643151">
              <w:marLeft w:val="0"/>
              <w:marRight w:val="158"/>
              <w:marTop w:val="158"/>
              <w:marBottom w:val="0"/>
              <w:divBdr>
                <w:top w:val="none" w:sz="0" w:space="0" w:color="auto"/>
                <w:left w:val="none" w:sz="0" w:space="0" w:color="auto"/>
                <w:bottom w:val="none" w:sz="0" w:space="0" w:color="auto"/>
                <w:right w:val="none" w:sz="0" w:space="0" w:color="auto"/>
              </w:divBdr>
              <w:divsChild>
                <w:div w:id="315189937">
                  <w:marLeft w:val="0"/>
                  <w:marRight w:val="0"/>
                  <w:marTop w:val="0"/>
                  <w:marBottom w:val="0"/>
                  <w:divBdr>
                    <w:top w:val="none" w:sz="0" w:space="0" w:color="auto"/>
                    <w:left w:val="single" w:sz="6" w:space="2" w:color="84B0C7"/>
                    <w:bottom w:val="none" w:sz="0" w:space="0" w:color="auto"/>
                    <w:right w:val="single" w:sz="6" w:space="2" w:color="84B0C7"/>
                  </w:divBdr>
                  <w:divsChild>
                    <w:div w:id="14229938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29140537">
      <w:bodyDiv w:val="1"/>
      <w:marLeft w:val="0"/>
      <w:marRight w:val="0"/>
      <w:marTop w:val="0"/>
      <w:marBottom w:val="0"/>
      <w:divBdr>
        <w:top w:val="none" w:sz="0" w:space="0" w:color="auto"/>
        <w:left w:val="none" w:sz="0" w:space="0" w:color="auto"/>
        <w:bottom w:val="none" w:sz="0" w:space="0" w:color="auto"/>
        <w:right w:val="none" w:sz="0" w:space="0" w:color="auto"/>
      </w:divBdr>
      <w:divsChild>
        <w:div w:id="1694645959">
          <w:marLeft w:val="0"/>
          <w:marRight w:val="0"/>
          <w:marTop w:val="0"/>
          <w:marBottom w:val="0"/>
          <w:divBdr>
            <w:top w:val="none" w:sz="0" w:space="0" w:color="auto"/>
            <w:left w:val="none" w:sz="0" w:space="0" w:color="auto"/>
            <w:bottom w:val="none" w:sz="0" w:space="0" w:color="auto"/>
            <w:right w:val="none" w:sz="0" w:space="0" w:color="auto"/>
          </w:divBdr>
          <w:divsChild>
            <w:div w:id="1234126051">
              <w:marLeft w:val="0"/>
              <w:marRight w:val="111"/>
              <w:marTop w:val="111"/>
              <w:marBottom w:val="0"/>
              <w:divBdr>
                <w:top w:val="none" w:sz="0" w:space="0" w:color="auto"/>
                <w:left w:val="none" w:sz="0" w:space="0" w:color="auto"/>
                <w:bottom w:val="none" w:sz="0" w:space="0" w:color="auto"/>
                <w:right w:val="none" w:sz="0" w:space="0" w:color="auto"/>
              </w:divBdr>
              <w:divsChild>
                <w:div w:id="254437842">
                  <w:marLeft w:val="0"/>
                  <w:marRight w:val="0"/>
                  <w:marTop w:val="0"/>
                  <w:marBottom w:val="0"/>
                  <w:divBdr>
                    <w:top w:val="none" w:sz="0" w:space="0" w:color="auto"/>
                    <w:left w:val="single" w:sz="4" w:space="2" w:color="84B0C7"/>
                    <w:bottom w:val="none" w:sz="0" w:space="0" w:color="auto"/>
                    <w:right w:val="single" w:sz="4" w:space="2" w:color="84B0C7"/>
                  </w:divBdr>
                  <w:divsChild>
                    <w:div w:id="2121678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34765896">
      <w:bodyDiv w:val="1"/>
      <w:marLeft w:val="0"/>
      <w:marRight w:val="0"/>
      <w:marTop w:val="0"/>
      <w:marBottom w:val="0"/>
      <w:divBdr>
        <w:top w:val="none" w:sz="0" w:space="0" w:color="auto"/>
        <w:left w:val="none" w:sz="0" w:space="0" w:color="auto"/>
        <w:bottom w:val="none" w:sz="0" w:space="0" w:color="auto"/>
        <w:right w:val="none" w:sz="0" w:space="0" w:color="auto"/>
      </w:divBdr>
      <w:divsChild>
        <w:div w:id="248150885">
          <w:marLeft w:val="0"/>
          <w:marRight w:val="0"/>
          <w:marTop w:val="0"/>
          <w:marBottom w:val="0"/>
          <w:divBdr>
            <w:top w:val="none" w:sz="0" w:space="0" w:color="auto"/>
            <w:left w:val="none" w:sz="0" w:space="0" w:color="auto"/>
            <w:bottom w:val="none" w:sz="0" w:space="0" w:color="auto"/>
            <w:right w:val="none" w:sz="0" w:space="0" w:color="auto"/>
          </w:divBdr>
          <w:divsChild>
            <w:div w:id="1120802948">
              <w:marLeft w:val="0"/>
              <w:marRight w:val="111"/>
              <w:marTop w:val="111"/>
              <w:marBottom w:val="0"/>
              <w:divBdr>
                <w:top w:val="none" w:sz="0" w:space="0" w:color="auto"/>
                <w:left w:val="none" w:sz="0" w:space="0" w:color="auto"/>
                <w:bottom w:val="none" w:sz="0" w:space="0" w:color="auto"/>
                <w:right w:val="none" w:sz="0" w:space="0" w:color="auto"/>
              </w:divBdr>
              <w:divsChild>
                <w:div w:id="1169252003">
                  <w:marLeft w:val="0"/>
                  <w:marRight w:val="0"/>
                  <w:marTop w:val="0"/>
                  <w:marBottom w:val="0"/>
                  <w:divBdr>
                    <w:top w:val="none" w:sz="0" w:space="0" w:color="auto"/>
                    <w:left w:val="single" w:sz="4" w:space="2" w:color="84B0C7"/>
                    <w:bottom w:val="none" w:sz="0" w:space="0" w:color="auto"/>
                    <w:right w:val="single" w:sz="4" w:space="2" w:color="84B0C7"/>
                  </w:divBdr>
                  <w:divsChild>
                    <w:div w:id="1422806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38965677">
      <w:bodyDiv w:val="1"/>
      <w:marLeft w:val="0"/>
      <w:marRight w:val="0"/>
      <w:marTop w:val="0"/>
      <w:marBottom w:val="0"/>
      <w:divBdr>
        <w:top w:val="none" w:sz="0" w:space="0" w:color="auto"/>
        <w:left w:val="none" w:sz="0" w:space="0" w:color="auto"/>
        <w:bottom w:val="none" w:sz="0" w:space="0" w:color="auto"/>
        <w:right w:val="none" w:sz="0" w:space="0" w:color="auto"/>
      </w:divBdr>
      <w:divsChild>
        <w:div w:id="1217619141">
          <w:marLeft w:val="0"/>
          <w:marRight w:val="0"/>
          <w:marTop w:val="0"/>
          <w:marBottom w:val="0"/>
          <w:divBdr>
            <w:top w:val="none" w:sz="0" w:space="0" w:color="auto"/>
            <w:left w:val="none" w:sz="0" w:space="0" w:color="auto"/>
            <w:bottom w:val="none" w:sz="0" w:space="0" w:color="auto"/>
            <w:right w:val="none" w:sz="0" w:space="0" w:color="auto"/>
          </w:divBdr>
        </w:div>
      </w:divsChild>
    </w:div>
    <w:div w:id="2076077744">
      <w:bodyDiv w:val="1"/>
      <w:marLeft w:val="0"/>
      <w:marRight w:val="0"/>
      <w:marTop w:val="0"/>
      <w:marBottom w:val="0"/>
      <w:divBdr>
        <w:top w:val="none" w:sz="0" w:space="0" w:color="auto"/>
        <w:left w:val="none" w:sz="0" w:space="0" w:color="auto"/>
        <w:bottom w:val="none" w:sz="0" w:space="0" w:color="auto"/>
        <w:right w:val="none" w:sz="0" w:space="0" w:color="auto"/>
      </w:divBdr>
      <w:divsChild>
        <w:div w:id="898443994">
          <w:marLeft w:val="0"/>
          <w:marRight w:val="0"/>
          <w:marTop w:val="0"/>
          <w:marBottom w:val="0"/>
          <w:divBdr>
            <w:top w:val="none" w:sz="0" w:space="0" w:color="auto"/>
            <w:left w:val="none" w:sz="0" w:space="0" w:color="auto"/>
            <w:bottom w:val="none" w:sz="0" w:space="0" w:color="auto"/>
            <w:right w:val="none" w:sz="0" w:space="0" w:color="auto"/>
          </w:divBdr>
        </w:div>
      </w:divsChild>
    </w:div>
    <w:div w:id="2082097510">
      <w:bodyDiv w:val="1"/>
      <w:marLeft w:val="0"/>
      <w:marRight w:val="0"/>
      <w:marTop w:val="0"/>
      <w:marBottom w:val="0"/>
      <w:divBdr>
        <w:top w:val="none" w:sz="0" w:space="0" w:color="auto"/>
        <w:left w:val="none" w:sz="0" w:space="0" w:color="auto"/>
        <w:bottom w:val="none" w:sz="0" w:space="0" w:color="auto"/>
        <w:right w:val="none" w:sz="0" w:space="0" w:color="auto"/>
      </w:divBdr>
      <w:divsChild>
        <w:div w:id="282461578">
          <w:marLeft w:val="0"/>
          <w:marRight w:val="0"/>
          <w:marTop w:val="0"/>
          <w:marBottom w:val="0"/>
          <w:divBdr>
            <w:top w:val="none" w:sz="0" w:space="0" w:color="auto"/>
            <w:left w:val="none" w:sz="0" w:space="0" w:color="auto"/>
            <w:bottom w:val="none" w:sz="0" w:space="0" w:color="auto"/>
            <w:right w:val="none" w:sz="0" w:space="0" w:color="auto"/>
          </w:divBdr>
          <w:divsChild>
            <w:div w:id="1840846950">
              <w:marLeft w:val="0"/>
              <w:marRight w:val="111"/>
              <w:marTop w:val="111"/>
              <w:marBottom w:val="0"/>
              <w:divBdr>
                <w:top w:val="none" w:sz="0" w:space="0" w:color="auto"/>
                <w:left w:val="none" w:sz="0" w:space="0" w:color="auto"/>
                <w:bottom w:val="none" w:sz="0" w:space="0" w:color="auto"/>
                <w:right w:val="none" w:sz="0" w:space="0" w:color="auto"/>
              </w:divBdr>
              <w:divsChild>
                <w:div w:id="59063673">
                  <w:marLeft w:val="0"/>
                  <w:marRight w:val="0"/>
                  <w:marTop w:val="0"/>
                  <w:marBottom w:val="0"/>
                  <w:divBdr>
                    <w:top w:val="none" w:sz="0" w:space="0" w:color="auto"/>
                    <w:left w:val="single" w:sz="4" w:space="2" w:color="84B0C7"/>
                    <w:bottom w:val="none" w:sz="0" w:space="0" w:color="auto"/>
                    <w:right w:val="single" w:sz="4" w:space="2" w:color="84B0C7"/>
                  </w:divBdr>
                  <w:divsChild>
                    <w:div w:id="11551032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04914414">
      <w:bodyDiv w:val="1"/>
      <w:marLeft w:val="0"/>
      <w:marRight w:val="0"/>
      <w:marTop w:val="0"/>
      <w:marBottom w:val="0"/>
      <w:divBdr>
        <w:top w:val="none" w:sz="0" w:space="0" w:color="auto"/>
        <w:left w:val="none" w:sz="0" w:space="0" w:color="auto"/>
        <w:bottom w:val="none" w:sz="0" w:space="0" w:color="auto"/>
        <w:right w:val="none" w:sz="0" w:space="0" w:color="auto"/>
      </w:divBdr>
      <w:divsChild>
        <w:div w:id="584652381">
          <w:marLeft w:val="0"/>
          <w:marRight w:val="0"/>
          <w:marTop w:val="0"/>
          <w:marBottom w:val="0"/>
          <w:divBdr>
            <w:top w:val="none" w:sz="0" w:space="0" w:color="auto"/>
            <w:left w:val="none" w:sz="0" w:space="0" w:color="auto"/>
            <w:bottom w:val="none" w:sz="0" w:space="0" w:color="auto"/>
            <w:right w:val="none" w:sz="0" w:space="0" w:color="auto"/>
          </w:divBdr>
          <w:divsChild>
            <w:div w:id="677150396">
              <w:marLeft w:val="0"/>
              <w:marRight w:val="97"/>
              <w:marTop w:val="97"/>
              <w:marBottom w:val="0"/>
              <w:divBdr>
                <w:top w:val="none" w:sz="0" w:space="0" w:color="auto"/>
                <w:left w:val="none" w:sz="0" w:space="0" w:color="auto"/>
                <w:bottom w:val="none" w:sz="0" w:space="0" w:color="auto"/>
                <w:right w:val="none" w:sz="0" w:space="0" w:color="auto"/>
              </w:divBdr>
              <w:divsChild>
                <w:div w:id="1147286145">
                  <w:marLeft w:val="0"/>
                  <w:marRight w:val="0"/>
                  <w:marTop w:val="0"/>
                  <w:marBottom w:val="0"/>
                  <w:divBdr>
                    <w:top w:val="none" w:sz="0" w:space="0" w:color="auto"/>
                    <w:left w:val="single" w:sz="4" w:space="1" w:color="84B0C7"/>
                    <w:bottom w:val="none" w:sz="0" w:space="0" w:color="auto"/>
                    <w:right w:val="single" w:sz="4" w:space="1" w:color="84B0C7"/>
                  </w:divBdr>
                  <w:divsChild>
                    <w:div w:id="6604278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6946072">
      <w:bodyDiv w:val="1"/>
      <w:marLeft w:val="0"/>
      <w:marRight w:val="0"/>
      <w:marTop w:val="0"/>
      <w:marBottom w:val="0"/>
      <w:divBdr>
        <w:top w:val="none" w:sz="0" w:space="0" w:color="auto"/>
        <w:left w:val="none" w:sz="0" w:space="0" w:color="auto"/>
        <w:bottom w:val="none" w:sz="0" w:space="0" w:color="auto"/>
        <w:right w:val="none" w:sz="0" w:space="0" w:color="auto"/>
      </w:divBdr>
      <w:divsChild>
        <w:div w:id="1781221568">
          <w:marLeft w:val="0"/>
          <w:marRight w:val="0"/>
          <w:marTop w:val="0"/>
          <w:marBottom w:val="0"/>
          <w:divBdr>
            <w:top w:val="none" w:sz="0" w:space="0" w:color="auto"/>
            <w:left w:val="none" w:sz="0" w:space="0" w:color="auto"/>
            <w:bottom w:val="none" w:sz="0" w:space="0" w:color="auto"/>
            <w:right w:val="none" w:sz="0" w:space="0" w:color="auto"/>
          </w:divBdr>
          <w:divsChild>
            <w:div w:id="1315333670">
              <w:marLeft w:val="0"/>
              <w:marRight w:val="158"/>
              <w:marTop w:val="158"/>
              <w:marBottom w:val="0"/>
              <w:divBdr>
                <w:top w:val="none" w:sz="0" w:space="0" w:color="auto"/>
                <w:left w:val="none" w:sz="0" w:space="0" w:color="auto"/>
                <w:bottom w:val="none" w:sz="0" w:space="0" w:color="auto"/>
                <w:right w:val="none" w:sz="0" w:space="0" w:color="auto"/>
              </w:divBdr>
              <w:divsChild>
                <w:div w:id="696589783">
                  <w:marLeft w:val="0"/>
                  <w:marRight w:val="0"/>
                  <w:marTop w:val="0"/>
                  <w:marBottom w:val="0"/>
                  <w:divBdr>
                    <w:top w:val="none" w:sz="0" w:space="0" w:color="auto"/>
                    <w:left w:val="single" w:sz="6" w:space="2" w:color="84B0C7"/>
                    <w:bottom w:val="none" w:sz="0" w:space="0" w:color="auto"/>
                    <w:right w:val="single" w:sz="6" w:space="2" w:color="84B0C7"/>
                  </w:divBdr>
                  <w:divsChild>
                    <w:div w:id="175069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9983883">
      <w:bodyDiv w:val="1"/>
      <w:marLeft w:val="0"/>
      <w:marRight w:val="0"/>
      <w:marTop w:val="0"/>
      <w:marBottom w:val="0"/>
      <w:divBdr>
        <w:top w:val="none" w:sz="0" w:space="0" w:color="auto"/>
        <w:left w:val="none" w:sz="0" w:space="0" w:color="auto"/>
        <w:bottom w:val="none" w:sz="0" w:space="0" w:color="auto"/>
        <w:right w:val="none" w:sz="0" w:space="0" w:color="auto"/>
      </w:divBdr>
      <w:divsChild>
        <w:div w:id="1044598923">
          <w:marLeft w:val="0"/>
          <w:marRight w:val="0"/>
          <w:marTop w:val="0"/>
          <w:marBottom w:val="0"/>
          <w:divBdr>
            <w:top w:val="none" w:sz="0" w:space="0" w:color="auto"/>
            <w:left w:val="none" w:sz="0" w:space="0" w:color="auto"/>
            <w:bottom w:val="none" w:sz="0" w:space="0" w:color="auto"/>
            <w:right w:val="none" w:sz="0" w:space="0" w:color="auto"/>
          </w:divBdr>
        </w:div>
      </w:divsChild>
    </w:div>
    <w:div w:id="2137526464">
      <w:bodyDiv w:val="1"/>
      <w:marLeft w:val="0"/>
      <w:marRight w:val="0"/>
      <w:marTop w:val="0"/>
      <w:marBottom w:val="0"/>
      <w:divBdr>
        <w:top w:val="none" w:sz="0" w:space="0" w:color="auto"/>
        <w:left w:val="none" w:sz="0" w:space="0" w:color="auto"/>
        <w:bottom w:val="none" w:sz="0" w:space="0" w:color="auto"/>
        <w:right w:val="none" w:sz="0" w:space="0" w:color="auto"/>
      </w:divBdr>
      <w:divsChild>
        <w:div w:id="839270538">
          <w:marLeft w:val="0"/>
          <w:marRight w:val="0"/>
          <w:marTop w:val="0"/>
          <w:marBottom w:val="0"/>
          <w:divBdr>
            <w:top w:val="none" w:sz="0" w:space="0" w:color="auto"/>
            <w:left w:val="none" w:sz="0" w:space="0" w:color="auto"/>
            <w:bottom w:val="none" w:sz="0" w:space="0" w:color="auto"/>
            <w:right w:val="none" w:sz="0" w:space="0" w:color="auto"/>
          </w:divBdr>
          <w:divsChild>
            <w:div w:id="1282802252">
              <w:marLeft w:val="0"/>
              <w:marRight w:val="158"/>
              <w:marTop w:val="158"/>
              <w:marBottom w:val="0"/>
              <w:divBdr>
                <w:top w:val="none" w:sz="0" w:space="0" w:color="auto"/>
                <w:left w:val="none" w:sz="0" w:space="0" w:color="auto"/>
                <w:bottom w:val="none" w:sz="0" w:space="0" w:color="auto"/>
                <w:right w:val="none" w:sz="0" w:space="0" w:color="auto"/>
              </w:divBdr>
              <w:divsChild>
                <w:div w:id="1391229068">
                  <w:marLeft w:val="0"/>
                  <w:marRight w:val="0"/>
                  <w:marTop w:val="0"/>
                  <w:marBottom w:val="0"/>
                  <w:divBdr>
                    <w:top w:val="none" w:sz="0" w:space="0" w:color="auto"/>
                    <w:left w:val="single" w:sz="6" w:space="2" w:color="84B0C7"/>
                    <w:bottom w:val="none" w:sz="0" w:space="0" w:color="auto"/>
                    <w:right w:val="single" w:sz="6" w:space="2" w:color="84B0C7"/>
                  </w:divBdr>
                  <w:divsChild>
                    <w:div w:id="19017915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37798594">
      <w:bodyDiv w:val="1"/>
      <w:marLeft w:val="0"/>
      <w:marRight w:val="0"/>
      <w:marTop w:val="0"/>
      <w:marBottom w:val="0"/>
      <w:divBdr>
        <w:top w:val="none" w:sz="0" w:space="0" w:color="auto"/>
        <w:left w:val="none" w:sz="0" w:space="0" w:color="auto"/>
        <w:bottom w:val="none" w:sz="0" w:space="0" w:color="auto"/>
        <w:right w:val="none" w:sz="0" w:space="0" w:color="auto"/>
      </w:divBdr>
      <w:divsChild>
        <w:div w:id="822769289">
          <w:marLeft w:val="0"/>
          <w:marRight w:val="0"/>
          <w:marTop w:val="0"/>
          <w:marBottom w:val="0"/>
          <w:divBdr>
            <w:top w:val="none" w:sz="0" w:space="0" w:color="auto"/>
            <w:left w:val="none" w:sz="0" w:space="0" w:color="auto"/>
            <w:bottom w:val="none" w:sz="0" w:space="0" w:color="auto"/>
            <w:right w:val="none" w:sz="0" w:space="0" w:color="auto"/>
          </w:divBdr>
          <w:divsChild>
            <w:div w:id="1216963015">
              <w:marLeft w:val="0"/>
              <w:marRight w:val="111"/>
              <w:marTop w:val="111"/>
              <w:marBottom w:val="0"/>
              <w:divBdr>
                <w:top w:val="none" w:sz="0" w:space="0" w:color="auto"/>
                <w:left w:val="none" w:sz="0" w:space="0" w:color="auto"/>
                <w:bottom w:val="none" w:sz="0" w:space="0" w:color="auto"/>
                <w:right w:val="none" w:sz="0" w:space="0" w:color="auto"/>
              </w:divBdr>
              <w:divsChild>
                <w:div w:id="1544823725">
                  <w:marLeft w:val="0"/>
                  <w:marRight w:val="0"/>
                  <w:marTop w:val="0"/>
                  <w:marBottom w:val="0"/>
                  <w:divBdr>
                    <w:top w:val="none" w:sz="0" w:space="0" w:color="auto"/>
                    <w:left w:val="single" w:sz="4" w:space="2" w:color="84B0C7"/>
                    <w:bottom w:val="none" w:sz="0" w:space="0" w:color="auto"/>
                    <w:right w:val="single" w:sz="4" w:space="2" w:color="84B0C7"/>
                  </w:divBdr>
                  <w:divsChild>
                    <w:div w:id="4161727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13" Type="http://schemas.openxmlformats.org/officeDocument/2006/relationships/image" Target="media/image5.gif"/><Relationship Id="rId18" Type="http://schemas.openxmlformats.org/officeDocument/2006/relationships/image" Target="media/image8.wmf"/><Relationship Id="rId26" Type="http://schemas.openxmlformats.org/officeDocument/2006/relationships/image" Target="media/image14.gif"/><Relationship Id="rId39" Type="http://schemas.openxmlformats.org/officeDocument/2006/relationships/hyperlink" Target="http://gest.jlu.edu.cn/wt/wt/dianfa/lcxzf.files/image004.gif" TargetMode="External"/><Relationship Id="rId21" Type="http://schemas.openxmlformats.org/officeDocument/2006/relationships/image" Target="media/image11.wmf"/><Relationship Id="rId34" Type="http://schemas.openxmlformats.org/officeDocument/2006/relationships/image" Target="media/image18.gif"/><Relationship Id="rId42" Type="http://schemas.openxmlformats.org/officeDocument/2006/relationships/image" Target="media/image22.gif"/><Relationship Id="rId47" Type="http://schemas.openxmlformats.org/officeDocument/2006/relationships/hyperlink" Target="http://gest.jlu.edu.cn/wt/wt/dianfa/xwgx.files/image004.gif" TargetMode="External"/><Relationship Id="rId50" Type="http://schemas.openxmlformats.org/officeDocument/2006/relationships/image" Target="media/image26.gif"/><Relationship Id="rId55" Type="http://schemas.openxmlformats.org/officeDocument/2006/relationships/hyperlink" Target="http://gest.jlu.edu.cn/wt/wt/dianfa/xwgx.files/image012.gif" TargetMode="External"/><Relationship Id="rId63" Type="http://schemas.openxmlformats.org/officeDocument/2006/relationships/hyperlink" Target="http://gest.jlu.edu.cn/wt/wt/dianfa/zzdf.files/image002.gif" TargetMode="External"/><Relationship Id="rId7" Type="http://schemas.openxmlformats.org/officeDocument/2006/relationships/image" Target="media/image2.gif"/><Relationship Id="rId2" Type="http://schemas.openxmlformats.org/officeDocument/2006/relationships/settings" Target="settings.xml"/><Relationship Id="rId16" Type="http://schemas.openxmlformats.org/officeDocument/2006/relationships/hyperlink" Target="http://gest.jlu.edu.cn/wt/wt/dianfa/dxdzlf.files/image018.gif" TargetMode="External"/><Relationship Id="rId20" Type="http://schemas.openxmlformats.org/officeDocument/2006/relationships/image" Target="media/image10.wmf"/><Relationship Id="rId29" Type="http://schemas.openxmlformats.org/officeDocument/2006/relationships/hyperlink" Target="http://gest.jlu.edu.cn/wt/wt/dianfa/jsys.files/image008.gif" TargetMode="External"/><Relationship Id="rId41" Type="http://schemas.openxmlformats.org/officeDocument/2006/relationships/hyperlink" Target="http://gest.jlu.edu.cn/wt/wt/dianfa/lcxzf.files/image006.gif" TargetMode="External"/><Relationship Id="rId54" Type="http://schemas.openxmlformats.org/officeDocument/2006/relationships/image" Target="media/image28.gif"/><Relationship Id="rId62" Type="http://schemas.openxmlformats.org/officeDocument/2006/relationships/image" Target="media/image32.gif"/><Relationship Id="rId1" Type="http://schemas.openxmlformats.org/officeDocument/2006/relationships/styles" Target="styles.xml"/><Relationship Id="rId6" Type="http://schemas.openxmlformats.org/officeDocument/2006/relationships/hyperlink" Target="http://gest.jlu.edu.cn/wt/wt/dianfa/dxdzlf.files/image004.gif" TargetMode="External"/><Relationship Id="rId11" Type="http://schemas.openxmlformats.org/officeDocument/2006/relationships/image" Target="media/image4.gif"/><Relationship Id="rId24" Type="http://schemas.openxmlformats.org/officeDocument/2006/relationships/image" Target="media/image13.gif"/><Relationship Id="rId32" Type="http://schemas.openxmlformats.org/officeDocument/2006/relationships/image" Target="media/image17.gif"/><Relationship Id="rId37" Type="http://schemas.openxmlformats.org/officeDocument/2006/relationships/hyperlink" Target="http://gest.jlu.edu.cn/wt/wt/dianfa/lcxzf.files/image002.gif" TargetMode="External"/><Relationship Id="rId40" Type="http://schemas.openxmlformats.org/officeDocument/2006/relationships/image" Target="media/image21.gif"/><Relationship Id="rId45" Type="http://schemas.openxmlformats.org/officeDocument/2006/relationships/hyperlink" Target="http://gest.jlu.edu.cn/wt/wt/dianfa/xwgx.files/image002.gif" TargetMode="External"/><Relationship Id="rId53" Type="http://schemas.openxmlformats.org/officeDocument/2006/relationships/hyperlink" Target="http://gest.jlu.edu.cn/wt/wt/dianfa/xwgx.files/image010.gif" TargetMode="External"/><Relationship Id="rId58" Type="http://schemas.openxmlformats.org/officeDocument/2006/relationships/image" Target="media/image30.gif"/><Relationship Id="rId66" Type="http://schemas.openxmlformats.org/officeDocument/2006/relationships/theme" Target="theme/theme1.xml"/><Relationship Id="rId5" Type="http://schemas.openxmlformats.org/officeDocument/2006/relationships/image" Target="media/image1.gif"/><Relationship Id="rId15" Type="http://schemas.openxmlformats.org/officeDocument/2006/relationships/image" Target="media/image6.gif"/><Relationship Id="rId23" Type="http://schemas.openxmlformats.org/officeDocument/2006/relationships/hyperlink" Target="http://gest.jlu.edu.cn/wt/wt/dianfa/jsys.files/image002.gif" TargetMode="External"/><Relationship Id="rId28" Type="http://schemas.openxmlformats.org/officeDocument/2006/relationships/image" Target="media/image15.gif"/><Relationship Id="rId36" Type="http://schemas.openxmlformats.org/officeDocument/2006/relationships/image" Target="media/image19.gif"/><Relationship Id="rId49" Type="http://schemas.openxmlformats.org/officeDocument/2006/relationships/hyperlink" Target="http://gest.jlu.edu.cn/wt/wt/dianfa/xwgx.files/image006.gif" TargetMode="External"/><Relationship Id="rId57" Type="http://schemas.openxmlformats.org/officeDocument/2006/relationships/hyperlink" Target="http://gest.jlu.edu.cn/wt/wt/dianfa/xwgx.files/image014.gif" TargetMode="External"/><Relationship Id="rId61" Type="http://schemas.openxmlformats.org/officeDocument/2006/relationships/hyperlink" Target="http://gest.jlu.edu.cn/wt/wt/dianfa/zjcs.files/image002.gif" TargetMode="External"/><Relationship Id="rId10" Type="http://schemas.openxmlformats.org/officeDocument/2006/relationships/hyperlink" Target="http://gest.jlu.edu.cn/wt/wt/dianfa/dxdzlf.files/image012.gif" TargetMode="External"/><Relationship Id="rId19" Type="http://schemas.openxmlformats.org/officeDocument/2006/relationships/image" Target="media/image9.wmf"/><Relationship Id="rId31" Type="http://schemas.openxmlformats.org/officeDocument/2006/relationships/hyperlink" Target="http://gest.jlu.edu.cn/wt/wt/dianfa/jsys.files/image010.gif" TargetMode="External"/><Relationship Id="rId44" Type="http://schemas.openxmlformats.org/officeDocument/2006/relationships/image" Target="media/image23.gif"/><Relationship Id="rId52" Type="http://schemas.openxmlformats.org/officeDocument/2006/relationships/image" Target="media/image27.gif"/><Relationship Id="rId60" Type="http://schemas.openxmlformats.org/officeDocument/2006/relationships/image" Target="media/image31.gif"/><Relationship Id="rId65" Type="http://schemas.openxmlformats.org/officeDocument/2006/relationships/fontTable" Target="fontTable.xml"/><Relationship Id="rId4" Type="http://schemas.openxmlformats.org/officeDocument/2006/relationships/hyperlink" Target="http://gest.jlu.edu.cn/wt/wt/dianfa/dxdzlf.files/image002.gif" TargetMode="External"/><Relationship Id="rId9" Type="http://schemas.openxmlformats.org/officeDocument/2006/relationships/image" Target="media/image3.gif"/><Relationship Id="rId14" Type="http://schemas.openxmlformats.org/officeDocument/2006/relationships/hyperlink" Target="http://gest.jlu.edu.cn/wt/wt/dianfa/dxdzlf.files/image016.gif" TargetMode="External"/><Relationship Id="rId22" Type="http://schemas.openxmlformats.org/officeDocument/2006/relationships/image" Target="media/image12.wmf"/><Relationship Id="rId27" Type="http://schemas.openxmlformats.org/officeDocument/2006/relationships/hyperlink" Target="http://gest.jlu.edu.cn/wt/wt/dianfa/jsys.files/image006.gif" TargetMode="External"/><Relationship Id="rId30" Type="http://schemas.openxmlformats.org/officeDocument/2006/relationships/image" Target="media/image16.gif"/><Relationship Id="rId35" Type="http://schemas.openxmlformats.org/officeDocument/2006/relationships/hyperlink" Target="http://gest.jlu.edu.cn/wt/wt/dianfa/jsys.files/image014.gif" TargetMode="External"/><Relationship Id="rId43" Type="http://schemas.openxmlformats.org/officeDocument/2006/relationships/hyperlink" Target="http://gest.jlu.edu.cn/wt/wt/dianfa/lcxzf.files/image008.gif" TargetMode="External"/><Relationship Id="rId48" Type="http://schemas.openxmlformats.org/officeDocument/2006/relationships/image" Target="media/image25.gif"/><Relationship Id="rId56" Type="http://schemas.openxmlformats.org/officeDocument/2006/relationships/image" Target="media/image29.gif"/><Relationship Id="rId64" Type="http://schemas.openxmlformats.org/officeDocument/2006/relationships/image" Target="media/image33.gif"/><Relationship Id="rId8" Type="http://schemas.openxmlformats.org/officeDocument/2006/relationships/hyperlink" Target="http://gest.jlu.edu.cn/wt/wt/dianfa/dxdzlf.files/image008.gif" TargetMode="External"/><Relationship Id="rId51" Type="http://schemas.openxmlformats.org/officeDocument/2006/relationships/hyperlink" Target="http://gest.jlu.edu.cn/wt/wt/dianfa/xwgx.files/image008.gif" TargetMode="External"/><Relationship Id="rId3" Type="http://schemas.openxmlformats.org/officeDocument/2006/relationships/webSettings" Target="webSettings.xml"/><Relationship Id="rId12" Type="http://schemas.openxmlformats.org/officeDocument/2006/relationships/hyperlink" Target="http://gest.jlu.edu.cn/wt/wt/dianfa/dxdzlf.files/image014.gif" TargetMode="External"/><Relationship Id="rId17" Type="http://schemas.openxmlformats.org/officeDocument/2006/relationships/image" Target="media/image7.gif"/><Relationship Id="rId25" Type="http://schemas.openxmlformats.org/officeDocument/2006/relationships/hyperlink" Target="http://gest.jlu.edu.cn/wt/wt/dianfa/jsys.files/image004.gif" TargetMode="External"/><Relationship Id="rId33" Type="http://schemas.openxmlformats.org/officeDocument/2006/relationships/hyperlink" Target="http://gest.jlu.edu.cn/wt/wt/dianfa/jsys.files/image012.gif" TargetMode="External"/><Relationship Id="rId38" Type="http://schemas.openxmlformats.org/officeDocument/2006/relationships/image" Target="media/image20.gif"/><Relationship Id="rId46" Type="http://schemas.openxmlformats.org/officeDocument/2006/relationships/image" Target="media/image24.gif"/><Relationship Id="rId59" Type="http://schemas.openxmlformats.org/officeDocument/2006/relationships/hyperlink" Target="http://gest.jlu.edu.cn/wt/wt/dianfa/tjjh.files/image002.gif"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TotalTime>
  <Pages>60</Pages>
  <Words>7150</Words>
  <Characters>40758</Characters>
  <Application>Microsoft Office Word</Application>
  <DocSecurity>0</DocSecurity>
  <Lines>339</Lines>
  <Paragraphs>95</Paragraphs>
  <ScaleCrop>false</ScaleCrop>
  <Company>HengDa</Company>
  <LinksUpToDate>false</LinksUpToDate>
  <CharactersWithSpaces>47813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REX</dc:creator>
  <cp:keywords/>
  <dc:description/>
  <cp:lastModifiedBy>REX</cp:lastModifiedBy>
  <cp:revision>5</cp:revision>
  <dcterms:created xsi:type="dcterms:W3CDTF">2010-05-14T08:15:00Z</dcterms:created>
  <dcterms:modified xsi:type="dcterms:W3CDTF">2010-05-14T08:25:00Z</dcterms:modified>
</cp:coreProperties>
</file>