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A72" w:rsidRPr="001B2A72" w:rsidRDefault="001B2A72" w:rsidP="001B2A72">
      <w:pPr>
        <w:widowControl/>
        <w:ind w:firstLine="2008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36"/>
          <w:szCs w:val="40"/>
        </w:rPr>
        <w:t>金银矿石分析规程 DZG93-09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二 金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（一）甲基异丁基甲酮（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MIBK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）萃取原子吸收法</w:t>
      </w:r>
      <w:proofErr w:type="gramStart"/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测定金</w:t>
      </w:r>
      <w:proofErr w:type="gramEnd"/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量</w:t>
      </w:r>
    </w:p>
    <w:p w:rsidR="001B2A72" w:rsidRPr="001B2A72" w:rsidRDefault="001B2A72" w:rsidP="001B2A72">
      <w:pPr>
        <w:widowControl/>
        <w:ind w:left="720" w:hanging="720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32"/>
          <w:szCs w:val="36"/>
        </w:rPr>
        <w:t>1、</w:t>
      </w:r>
      <w:r w:rsidRPr="001B2A72">
        <w:rPr>
          <w:rFonts w:ascii="Times New Roman" w:eastAsia="宋体" w:hAnsi="Times New Roman" w:cs="Times New Roman"/>
          <w:color w:val="0000FF"/>
          <w:kern w:val="0"/>
          <w:sz w:val="13"/>
          <w:szCs w:val="14"/>
        </w:rPr>
        <w:t>  </w:t>
      </w:r>
      <w:r w:rsidRPr="00C91718">
        <w:rPr>
          <w:rFonts w:ascii="微软雅黑" w:eastAsia="微软雅黑" w:hAnsi="微软雅黑" w:cs="宋体" w:hint="eastAsia"/>
          <w:color w:val="0000FF"/>
          <w:kern w:val="0"/>
          <w:sz w:val="24"/>
        </w:rPr>
        <w:t> </w:t>
      </w: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主题内容与适用范围</w:t>
      </w:r>
    </w:p>
    <w:p w:rsidR="001B2A72" w:rsidRPr="001B2A72" w:rsidRDefault="001B2A72" w:rsidP="001B2A72">
      <w:pPr>
        <w:widowControl/>
        <w:ind w:firstLine="140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本规程规定了地质物料中金含量的测定方法。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 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本规程适用于地质物料中金含量的测定。测定范围：（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0.5-50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）×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10</w:t>
      </w:r>
      <w:r w:rsidRPr="001B2A72">
        <w:rPr>
          <w:rFonts w:ascii="宋体" w:eastAsia="宋体" w:hAnsi="宋体" w:cs="宋体" w:hint="eastAsia"/>
          <w:color w:val="0000FF"/>
          <w:kern w:val="0"/>
          <w:sz w:val="28"/>
          <w:szCs w:val="32"/>
          <w:vertAlign w:val="superscript"/>
        </w:rPr>
        <w:t>-6</w:t>
      </w:r>
    </w:p>
    <w:p w:rsidR="001B2A72" w:rsidRPr="001B2A72" w:rsidRDefault="001B2A72" w:rsidP="001B2A72">
      <w:pPr>
        <w:widowControl/>
        <w:ind w:left="720" w:hanging="720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32"/>
          <w:szCs w:val="36"/>
        </w:rPr>
        <w:t>2、</w:t>
      </w:r>
      <w:r w:rsidRPr="001B2A72">
        <w:rPr>
          <w:rFonts w:ascii="Times New Roman" w:eastAsia="宋体" w:hAnsi="Times New Roman" w:cs="Times New Roman"/>
          <w:color w:val="0000FF"/>
          <w:kern w:val="0"/>
          <w:sz w:val="13"/>
          <w:szCs w:val="14"/>
        </w:rPr>
        <w:t>  </w:t>
      </w:r>
      <w:r w:rsidRPr="00C91718">
        <w:rPr>
          <w:rFonts w:ascii="微软雅黑" w:eastAsia="微软雅黑" w:hAnsi="微软雅黑" w:cs="宋体" w:hint="eastAsia"/>
          <w:color w:val="0000FF"/>
          <w:kern w:val="0"/>
          <w:sz w:val="24"/>
        </w:rPr>
        <w:t> </w:t>
      </w: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方法提取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  </w:t>
      </w:r>
      <w:r w:rsidRPr="00C91718">
        <w:rPr>
          <w:rFonts w:ascii="微软雅黑" w:eastAsia="微软雅黑" w:hAnsi="微软雅黑" w:cs="宋体" w:hint="eastAsia"/>
          <w:color w:val="0000FF"/>
          <w:kern w:val="0"/>
          <w:sz w:val="24"/>
        </w:rPr>
        <w:t> 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试料经灼烧</w:t>
      </w:r>
      <w:proofErr w:type="gramStart"/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除硫及有机质</w:t>
      </w:r>
      <w:proofErr w:type="gramEnd"/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后，用王水分解，在稀盐酸介质中以甲基异丁基甲酮（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MIBK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）或乙酸丁酯萃取，有机相进行原子吸收法</w:t>
      </w:r>
      <w:proofErr w:type="gramStart"/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测定金</w:t>
      </w:r>
      <w:proofErr w:type="gramEnd"/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量。</w:t>
      </w:r>
    </w:p>
    <w:p w:rsidR="001B2A72" w:rsidRPr="001B2A72" w:rsidRDefault="001B2A72" w:rsidP="001B2A72">
      <w:pPr>
        <w:widowControl/>
        <w:ind w:left="720" w:hanging="720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32"/>
          <w:szCs w:val="36"/>
        </w:rPr>
        <w:t>3、</w:t>
      </w:r>
      <w:r w:rsidRPr="001B2A72">
        <w:rPr>
          <w:rFonts w:ascii="Times New Roman" w:eastAsia="宋体" w:hAnsi="Times New Roman" w:cs="Times New Roman"/>
          <w:color w:val="0000FF"/>
          <w:kern w:val="0"/>
          <w:sz w:val="13"/>
          <w:szCs w:val="14"/>
        </w:rPr>
        <w:t>  </w:t>
      </w:r>
      <w:r w:rsidRPr="00C91718">
        <w:rPr>
          <w:rFonts w:ascii="微软雅黑" w:eastAsia="微软雅黑" w:hAnsi="微软雅黑" w:cs="宋体" w:hint="eastAsia"/>
          <w:color w:val="0000FF"/>
          <w:kern w:val="0"/>
          <w:sz w:val="24"/>
        </w:rPr>
        <w:t> </w:t>
      </w: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试剂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3.1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盐酸（ρ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1.19g/ml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3.2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硝酸（ρ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1.40g/ml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3.3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甲基异丁基甲酮（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MIBK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3.4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金标准储备溶液：称取光谱纯金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0.1000g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于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250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烧杯中，加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8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盐酸（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3.1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）和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2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硝酸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(3.2),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在电热板上加热溶解。加入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 g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氯化钾于水浴上蒸干后，再加入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50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盐酸（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3.1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），微热溶解，移入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1000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容量瓶中，以水稀释至刻度，摇匀。此溶液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含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100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μ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g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金。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3.5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金标准溶液：称取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25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金标准储存溶液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(3.4),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置于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500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容量瓶中，加入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50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盐酸（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3.1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），以水稀释至刻度，摇匀。此溶液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含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5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μ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g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金。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4、仪器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4.1原子吸收分光光度仪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lastRenderedPageBreak/>
        <w:t>注：使用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GGX-1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型原子吸收分光光度计的参考工作条件。波长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242.8 nm;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灯电流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 xml:space="preserve">10 </w:t>
      </w:r>
      <w:proofErr w:type="spellStart"/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mA</w:t>
      </w:r>
      <w:proofErr w:type="spellEnd"/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;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燃烧器高度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6 mm;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空气流量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10L/min;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乙炔流量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1L/min.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4.2</w:t>
      </w:r>
      <w:proofErr w:type="gramStart"/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金单元素</w:t>
      </w:r>
      <w:proofErr w:type="gramEnd"/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空心阴极灯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5、分析步骤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5.1试料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 </w:t>
      </w:r>
      <w:r w:rsidRPr="00C91718">
        <w:rPr>
          <w:rFonts w:ascii="微软雅黑" w:eastAsia="微软雅黑" w:hAnsi="微软雅黑" w:cs="宋体" w:hint="eastAsia"/>
          <w:color w:val="0000FF"/>
          <w:kern w:val="0"/>
          <w:sz w:val="24"/>
        </w:rPr>
        <w:t> 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称取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10.000g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试样，精确至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0.005g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。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5.2空白试验</w:t>
      </w:r>
    </w:p>
    <w:p w:rsidR="001B2A72" w:rsidRPr="001B2A72" w:rsidRDefault="001B2A72" w:rsidP="001B2A72">
      <w:pPr>
        <w:widowControl/>
        <w:ind w:firstLine="140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 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随同试料进行不少于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2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份空白试验，所用试剂须取自同一瓶试料。</w:t>
      </w:r>
    </w:p>
    <w:p w:rsidR="001B2A72" w:rsidRPr="001B2A72" w:rsidRDefault="001B2A72" w:rsidP="001B2A72">
      <w:pPr>
        <w:widowControl/>
        <w:ind w:firstLine="140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注：本法应在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MIBK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雾化条件下校正零点。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5.3测定</w:t>
      </w:r>
    </w:p>
    <w:p w:rsidR="001B2A72" w:rsidRPr="001B2A72" w:rsidRDefault="001B2A72" w:rsidP="00C91718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5.3.1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将试料（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5.1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）置于瓷焙烧</w:t>
      </w:r>
      <w:proofErr w:type="gramStart"/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皿</w:t>
      </w:r>
      <w:proofErr w:type="gramEnd"/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中，于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650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  <w:vertAlign w:val="superscript"/>
        </w:rPr>
        <w:t>0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C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马弗炉中焙烧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2h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。取出冷却后移入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25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烧杯中，以少量水湿润，加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20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盐酸（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3.1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），置电热板上加热至</w:t>
      </w:r>
      <w:proofErr w:type="gramStart"/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微沸并保持</w:t>
      </w:r>
      <w:proofErr w:type="gramEnd"/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10 min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后，加入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5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硝酸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(3.2),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继续加热分解并将溶液体积蒸发至约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1-2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时（切勿蒸干！），取下烧杯。加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4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盐酸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(3.1)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和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硝酸（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3.2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），用水冲洗杯壁，在低温电热板上加热使可溶性盐类溶解，取下。冷却后移入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50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容量瓶中，稀释至刻度，摇匀。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5.3.2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吸取上层清夜（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5.3.1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20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（金含量高时则吸取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10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，但要补加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0.8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盐酸（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3.1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）和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0.2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硝酸（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3.2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），用水补足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20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,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准确加入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5 ml MIBK(3.3),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振荡萃取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 min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，静置分层后，取有机相按仪器工作条件</w:t>
      </w:r>
      <w:proofErr w:type="gramStart"/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测量金</w:t>
      </w:r>
      <w:proofErr w:type="gramEnd"/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的吸光度。同时进行标准系列的测量。</w:t>
      </w:r>
    </w:p>
    <w:p w:rsidR="001B2A72" w:rsidRPr="001B2A72" w:rsidRDefault="001B2A72" w:rsidP="001B2A72">
      <w:pPr>
        <w:widowControl/>
        <w:ind w:firstLine="140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注：乙酸乙酯萃取法。按（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5.3.1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）分解试料后，吸取上层清夜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10-15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，加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2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磷酸（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1+1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），摇匀，使铁络合成无色液体，加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3-5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乙酸乙酯，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lastRenderedPageBreak/>
        <w:t>萃取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 min,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静置分层后，有机相按仪器工作条件测量吸光度。同时进行标准系列的测量，并以乙酸乙酯雾化校正零点。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5.4工作曲线的绘制</w:t>
      </w:r>
    </w:p>
    <w:p w:rsidR="001B2A72" w:rsidRPr="001B2A72" w:rsidRDefault="001B2A72" w:rsidP="001B2A72">
      <w:pPr>
        <w:widowControl/>
        <w:ind w:firstLine="140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  </w:t>
      </w:r>
      <w:r w:rsidRPr="00C91718">
        <w:rPr>
          <w:rFonts w:ascii="微软雅黑" w:eastAsia="微软雅黑" w:hAnsi="微软雅黑" w:cs="宋体" w:hint="eastAsia"/>
          <w:color w:val="0000FF"/>
          <w:kern w:val="0"/>
          <w:sz w:val="24"/>
        </w:rPr>
        <w:t> 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分别取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含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5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μ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g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金的标准溶液（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3.5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0.0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、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0.2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、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0.5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、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1.0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、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2.0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、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3.0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、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4.0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于一组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25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比色管中，加入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1.5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盐酸（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3.1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）和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0.5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硝酸（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3.2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），用水稀释至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20 ml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，准备加入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5 ml MIBK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溶液，振荡萃取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1 min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，静置分层后，按仪器工作条件测量有机相的吸光度。以金量为横坐标，吸光度为纵坐标，绘制工作曲线。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b/>
          <w:bCs/>
          <w:color w:val="0000FF"/>
          <w:kern w:val="0"/>
          <w:sz w:val="28"/>
          <w:szCs w:val="32"/>
        </w:rPr>
        <w:t>6分析结果的计算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按下式计算金的含量：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ω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(Au)/10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  <w:vertAlign w:val="superscript"/>
        </w:rPr>
        <w:t>-6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=m</w:t>
      </w:r>
      <w:r w:rsidRPr="001B2A72">
        <w:rPr>
          <w:rFonts w:ascii="宋体" w:eastAsia="宋体" w:hAnsi="宋体" w:cs="宋体" w:hint="eastAsia"/>
          <w:color w:val="0000FF"/>
          <w:kern w:val="0"/>
          <w:sz w:val="36"/>
          <w:szCs w:val="40"/>
          <w:vertAlign w:val="subscript"/>
        </w:rPr>
        <w:t>1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-m</w:t>
      </w:r>
      <w:r w:rsidRPr="001B2A72">
        <w:rPr>
          <w:rFonts w:ascii="宋体" w:eastAsia="宋体" w:hAnsi="宋体" w:cs="宋体" w:hint="eastAsia"/>
          <w:color w:val="0000FF"/>
          <w:kern w:val="0"/>
          <w:sz w:val="36"/>
          <w:szCs w:val="40"/>
          <w:vertAlign w:val="subscript"/>
        </w:rPr>
        <w:t>2</w:t>
      </w:r>
      <w:r w:rsidRPr="001B2A72">
        <w:rPr>
          <w:rFonts w:ascii="宋体" w:eastAsia="宋体" w:hAnsi="宋体" w:cs="宋体" w:hint="eastAsia"/>
          <w:color w:val="0000FF"/>
          <w:kern w:val="0"/>
          <w:sz w:val="36"/>
          <w:szCs w:val="40"/>
        </w:rPr>
        <w:t>/m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m</w:t>
      </w:r>
      <w:r w:rsidRPr="001B2A72">
        <w:rPr>
          <w:rFonts w:ascii="宋体" w:eastAsia="宋体" w:hAnsi="宋体" w:cs="宋体" w:hint="eastAsia"/>
          <w:color w:val="0000FF"/>
          <w:kern w:val="0"/>
          <w:sz w:val="36"/>
          <w:szCs w:val="40"/>
          <w:vertAlign w:val="subscript"/>
        </w:rPr>
        <w:t>1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—从工作曲线上（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5.4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）查得的试料</w:t>
      </w:r>
      <w:proofErr w:type="gramStart"/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溶液金</w:t>
      </w:r>
      <w:proofErr w:type="gramEnd"/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量，μ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g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；</w:t>
      </w:r>
    </w:p>
    <w:p w:rsidR="001B2A72" w:rsidRPr="001B2A72" w:rsidRDefault="001B2A72" w:rsidP="001B2A72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7"/>
        </w:rPr>
      </w:pP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m</w:t>
      </w:r>
      <w:r w:rsidRPr="001B2A72">
        <w:rPr>
          <w:rFonts w:ascii="宋体" w:eastAsia="宋体" w:hAnsi="宋体" w:cs="宋体" w:hint="eastAsia"/>
          <w:color w:val="0000FF"/>
          <w:kern w:val="0"/>
          <w:sz w:val="36"/>
          <w:szCs w:val="40"/>
          <w:vertAlign w:val="subscript"/>
        </w:rPr>
        <w:t>2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--从工作曲线上查得的空白试验（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5.2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）金量，μ</w:t>
      </w:r>
      <w:r w:rsidRPr="001B2A72">
        <w:rPr>
          <w:rFonts w:ascii="宋体" w:eastAsia="宋体" w:hAnsi="宋体" w:cs="宋体" w:hint="eastAsia"/>
          <w:color w:val="0000FF"/>
          <w:kern w:val="0"/>
          <w:sz w:val="32"/>
          <w:szCs w:val="36"/>
        </w:rPr>
        <w:t>g</w:t>
      </w:r>
      <w:r w:rsidRPr="001B2A72">
        <w:rPr>
          <w:rFonts w:ascii="宋体" w:eastAsia="宋体" w:hAnsi="宋体" w:cs="宋体" w:hint="eastAsia"/>
          <w:color w:val="0000FF"/>
          <w:kern w:val="0"/>
          <w:sz w:val="24"/>
          <w:szCs w:val="28"/>
        </w:rPr>
        <w:t>；</w:t>
      </w:r>
    </w:p>
    <w:p w:rsidR="004C6C51" w:rsidRPr="00C91718" w:rsidRDefault="004C6C51">
      <w:pPr>
        <w:rPr>
          <w:sz w:val="20"/>
        </w:rPr>
      </w:pPr>
    </w:p>
    <w:sectPr w:rsidR="004C6C51" w:rsidRPr="00C917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B2A72"/>
    <w:rsid w:val="001B2A72"/>
    <w:rsid w:val="004C6C51"/>
    <w:rsid w:val="00C91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2A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1B2A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5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70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223</Words>
  <Characters>1276</Characters>
  <Application>Microsoft Office Word</Application>
  <DocSecurity>0</DocSecurity>
  <Lines>10</Lines>
  <Paragraphs>2</Paragraphs>
  <ScaleCrop>false</ScaleCrop>
  <Company>内蒙古地勘三院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jiangdeqiang</dc:creator>
  <cp:keywords/>
  <dc:description/>
  <cp:lastModifiedBy>jiangdeqiang</cp:lastModifiedBy>
  <cp:revision>3</cp:revision>
  <dcterms:created xsi:type="dcterms:W3CDTF">2012-08-29T12:00:00Z</dcterms:created>
  <dcterms:modified xsi:type="dcterms:W3CDTF">2012-08-29T12:02:00Z</dcterms:modified>
</cp:coreProperties>
</file>