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ADC" w:rsidRPr="00995ADC" w:rsidRDefault="00995ADC" w:rsidP="00995ADC">
      <w:pPr>
        <w:widowControl/>
        <w:spacing w:before="100" w:beforeAutospacing="1" w:after="100" w:afterAutospacing="1"/>
        <w:jc w:val="left"/>
        <w:outlineLvl w:val="2"/>
        <w:rPr>
          <w:rFonts w:ascii="Arial" w:eastAsia="宋体" w:hAnsi="Arial" w:cs="Arial"/>
          <w:b/>
          <w:bCs/>
          <w:color w:val="534941"/>
          <w:kern w:val="0"/>
          <w:sz w:val="27"/>
          <w:szCs w:val="27"/>
          <w:lang/>
        </w:rPr>
      </w:pPr>
      <w:proofErr w:type="spellStart"/>
      <w:r w:rsidRPr="00995ADC">
        <w:rPr>
          <w:rFonts w:ascii="Arial" w:eastAsia="宋体" w:hAnsi="Arial" w:cs="Arial"/>
          <w:b/>
          <w:bCs/>
          <w:color w:val="534941"/>
          <w:kern w:val="0"/>
          <w:sz w:val="27"/>
          <w:szCs w:val="27"/>
          <w:lang/>
        </w:rPr>
        <w:t>ArcGIS</w:t>
      </w:r>
      <w:proofErr w:type="spellEnd"/>
      <w:r w:rsidRPr="00995ADC">
        <w:rPr>
          <w:rFonts w:ascii="Arial" w:eastAsia="宋体" w:hAnsi="Arial" w:cs="Arial"/>
          <w:b/>
          <w:bCs/>
          <w:color w:val="534941"/>
          <w:kern w:val="0"/>
          <w:sz w:val="27"/>
          <w:szCs w:val="27"/>
          <w:lang/>
        </w:rPr>
        <w:t>拓扑关系总结</w:t>
      </w:r>
      <w:r w:rsidRPr="00995ADC">
        <w:rPr>
          <w:rFonts w:ascii="Arial" w:eastAsia="宋体" w:hAnsi="Arial" w:cs="Arial"/>
          <w:b/>
          <w:bCs/>
          <w:color w:val="534941"/>
          <w:kern w:val="0"/>
          <w:sz w:val="27"/>
          <w:szCs w:val="27"/>
          <w:lang/>
        </w:rPr>
        <w:t>(</w:t>
      </w:r>
      <w:r w:rsidRPr="00995ADC">
        <w:rPr>
          <w:rFonts w:ascii="Arial" w:eastAsia="宋体" w:hAnsi="Arial" w:cs="Arial"/>
          <w:b/>
          <w:bCs/>
          <w:color w:val="534941"/>
          <w:kern w:val="0"/>
          <w:sz w:val="27"/>
          <w:szCs w:val="27"/>
          <w:lang/>
        </w:rPr>
        <w:t>转</w:t>
      </w:r>
      <w:r w:rsidRPr="00995ADC">
        <w:rPr>
          <w:rFonts w:ascii="Arial" w:eastAsia="宋体" w:hAnsi="Arial" w:cs="Arial"/>
          <w:b/>
          <w:bCs/>
          <w:color w:val="534941"/>
          <w:kern w:val="0"/>
          <w:sz w:val="27"/>
          <w:szCs w:val="27"/>
          <w:lang/>
        </w:rPr>
        <w:t>)</w:t>
      </w:r>
    </w:p>
    <w:p w:rsidR="00995ADC" w:rsidRPr="00995ADC" w:rsidRDefault="00995ADC" w:rsidP="00995ADC">
      <w:pPr>
        <w:widowControl/>
        <w:spacing w:after="150" w:line="300" w:lineRule="atLeast"/>
        <w:jc w:val="left"/>
        <w:rPr>
          <w:rFonts w:ascii="Arial" w:eastAsia="宋体" w:hAnsi="Arial" w:cs="Arial"/>
          <w:color w:val="534941"/>
          <w:kern w:val="0"/>
          <w:sz w:val="18"/>
          <w:szCs w:val="18"/>
          <w:lang/>
        </w:rPr>
      </w:pPr>
      <w:hyperlink r:id="rId4" w:anchor="m=0&amp;t=1&amp;c=fks_084067083085086071083084094095085080084066083080084064085" w:tooltip="专业知识" w:history="1">
        <w:r w:rsidRPr="00995ADC">
          <w:rPr>
            <w:rFonts w:ascii="Arial" w:eastAsia="宋体" w:hAnsi="Arial" w:cs="Arial"/>
            <w:color w:val="342D28"/>
            <w:kern w:val="0"/>
            <w:sz w:val="18"/>
            <w:u w:val="single"/>
            <w:lang/>
          </w:rPr>
          <w:t>专业知识</w:t>
        </w:r>
      </w:hyperlink>
      <w:r w:rsidRPr="00995ADC">
        <w:rPr>
          <w:rFonts w:ascii="Arial" w:eastAsia="宋体" w:hAnsi="Arial" w:cs="Arial"/>
          <w:color w:val="534941"/>
          <w:kern w:val="0"/>
          <w:sz w:val="18"/>
          <w:lang/>
        </w:rPr>
        <w:t xml:space="preserve"> 2010-08-16 07:48:58 </w:t>
      </w:r>
      <w:r w:rsidRPr="00995ADC">
        <w:rPr>
          <w:rFonts w:ascii="Arial" w:eastAsia="宋体" w:hAnsi="Arial" w:cs="Arial"/>
          <w:color w:val="534941"/>
          <w:kern w:val="0"/>
          <w:sz w:val="18"/>
          <w:lang/>
        </w:rPr>
        <w:t>阅读</w:t>
      </w:r>
      <w:r w:rsidRPr="00995ADC">
        <w:rPr>
          <w:rFonts w:ascii="Arial" w:eastAsia="宋体" w:hAnsi="Arial" w:cs="Arial"/>
          <w:color w:val="534941"/>
          <w:kern w:val="0"/>
          <w:sz w:val="18"/>
          <w:lang/>
        </w:rPr>
        <w:t xml:space="preserve">53 </w:t>
      </w:r>
      <w:r w:rsidRPr="00995ADC">
        <w:rPr>
          <w:rFonts w:ascii="Arial" w:eastAsia="宋体" w:hAnsi="Arial" w:cs="Arial"/>
          <w:color w:val="534941"/>
          <w:kern w:val="0"/>
          <w:sz w:val="18"/>
          <w:lang/>
        </w:rPr>
        <w:t>评论</w:t>
      </w:r>
      <w:r w:rsidRPr="00995ADC">
        <w:rPr>
          <w:rFonts w:ascii="Arial" w:eastAsia="宋体" w:hAnsi="Arial" w:cs="Arial"/>
          <w:color w:val="534941"/>
          <w:kern w:val="0"/>
          <w:sz w:val="18"/>
          <w:lang/>
        </w:rPr>
        <w:t>0   </w:t>
      </w:r>
      <w:r w:rsidRPr="00995ADC">
        <w:rPr>
          <w:rFonts w:ascii="Arial" w:eastAsia="宋体" w:hAnsi="Arial" w:cs="Arial"/>
          <w:color w:val="534941"/>
          <w:kern w:val="0"/>
          <w:sz w:val="18"/>
          <w:lang/>
        </w:rPr>
        <w:t>字号：</w:t>
      </w:r>
      <w:r w:rsidRPr="00995ADC">
        <w:rPr>
          <w:rFonts w:ascii="Arial" w:eastAsia="宋体" w:hAnsi="Arial" w:cs="Arial"/>
          <w:color w:val="534941"/>
          <w:kern w:val="0"/>
          <w:sz w:val="18"/>
          <w:u w:val="single"/>
          <w:lang/>
        </w:rPr>
        <w:t>大中</w:t>
      </w:r>
      <w:r w:rsidRPr="00995ADC">
        <w:rPr>
          <w:rFonts w:ascii="Arial" w:eastAsia="宋体" w:hAnsi="Arial" w:cs="Arial"/>
          <w:color w:val="534941"/>
          <w:kern w:val="0"/>
          <w:sz w:val="18"/>
          <w:lang/>
        </w:rPr>
        <w:t>小</w:t>
      </w:r>
      <w:r w:rsidRPr="00995ADC">
        <w:rPr>
          <w:rFonts w:ascii="Arial" w:eastAsia="宋体" w:hAnsi="Arial" w:cs="Arial"/>
          <w:color w:val="534941"/>
          <w:kern w:val="0"/>
          <w:sz w:val="18"/>
          <w:lang/>
        </w:rPr>
        <w:t> </w:t>
      </w:r>
      <w:r w:rsidRPr="00995ADC">
        <w:rPr>
          <w:rFonts w:ascii="Arial" w:eastAsia="宋体" w:hAnsi="Arial" w:cs="Arial"/>
          <w:color w:val="534941"/>
          <w:kern w:val="0"/>
          <w:sz w:val="18"/>
          <w:lang/>
        </w:rPr>
        <w:t>订阅</w:t>
      </w:r>
      <w:r w:rsidRPr="00995ADC">
        <w:rPr>
          <w:rFonts w:ascii="Arial" w:eastAsia="宋体" w:hAnsi="Arial" w:cs="Arial"/>
          <w:color w:val="534941"/>
          <w:kern w:val="0"/>
          <w:sz w:val="18"/>
          <w:szCs w:val="18"/>
          <w:lang/>
        </w:rPr>
        <w:t xml:space="preserve"> </w:t>
      </w:r>
    </w:p>
    <w:p w:rsidR="00995ADC" w:rsidRPr="00995ADC" w:rsidRDefault="00995ADC" w:rsidP="00995ADC">
      <w:pPr>
        <w:widowControl/>
        <w:jc w:val="left"/>
        <w:rPr>
          <w:rFonts w:ascii="Arial" w:eastAsia="宋体" w:hAnsi="Arial" w:cs="Arial"/>
          <w:color w:val="534941"/>
          <w:kern w:val="0"/>
          <w:sz w:val="18"/>
          <w:szCs w:val="18"/>
          <w:lang/>
        </w:rPr>
      </w:pPr>
      <w:r w:rsidRPr="00995ADC">
        <w:rPr>
          <w:rFonts w:ascii="Arial" w:eastAsia="宋体" w:hAnsi="Arial" w:cs="Arial"/>
          <w:color w:val="534941"/>
          <w:kern w:val="0"/>
          <w:sz w:val="18"/>
          <w:szCs w:val="18"/>
          <w:lang/>
        </w:rPr>
        <w:t>1.</w:t>
      </w:r>
      <w:r w:rsidRPr="00995ADC">
        <w:rPr>
          <w:rFonts w:ascii="Arial" w:eastAsia="宋体" w:hAnsi="Arial" w:cs="Arial"/>
          <w:color w:val="534941"/>
          <w:kern w:val="0"/>
          <w:sz w:val="18"/>
          <w:szCs w:val="18"/>
          <w:lang/>
        </w:rPr>
        <w:t>拓扑的意义</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拓扑是地理要素间的空间关系，它是确保数据质量的基础。拓扑能提高空间分析能力，并且在确保</w:t>
      </w:r>
      <w:r w:rsidRPr="00995ADC">
        <w:rPr>
          <w:rFonts w:ascii="Arial" w:eastAsia="宋体" w:hAnsi="Arial" w:cs="Arial"/>
          <w:color w:val="534941"/>
          <w:kern w:val="0"/>
          <w:sz w:val="18"/>
          <w:szCs w:val="18"/>
          <w:lang/>
        </w:rPr>
        <w:t>GIS</w:t>
      </w:r>
      <w:r w:rsidRPr="00995ADC">
        <w:rPr>
          <w:rFonts w:ascii="Arial" w:eastAsia="宋体" w:hAnsi="Arial" w:cs="Arial"/>
          <w:color w:val="534941"/>
          <w:kern w:val="0"/>
          <w:sz w:val="18"/>
          <w:szCs w:val="18"/>
          <w:lang/>
        </w:rPr>
        <w:t>数据库质量方面扮演了一个重要角色。</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拓扑将</w:t>
      </w:r>
      <w:r w:rsidRPr="00995ADC">
        <w:rPr>
          <w:rFonts w:ascii="Arial" w:eastAsia="宋体" w:hAnsi="Arial" w:cs="Arial"/>
          <w:color w:val="534941"/>
          <w:kern w:val="0"/>
          <w:sz w:val="18"/>
          <w:szCs w:val="18"/>
          <w:lang/>
        </w:rPr>
        <w:t>GIS</w:t>
      </w:r>
      <w:r w:rsidRPr="00995ADC">
        <w:rPr>
          <w:rFonts w:ascii="Arial" w:eastAsia="宋体" w:hAnsi="Arial" w:cs="Arial"/>
          <w:color w:val="534941"/>
          <w:kern w:val="0"/>
          <w:sz w:val="18"/>
          <w:szCs w:val="18"/>
          <w:lang/>
        </w:rPr>
        <w:t>行为应用到空间数据上。拓扑使得</w:t>
      </w:r>
      <w:r w:rsidRPr="00995ADC">
        <w:rPr>
          <w:rFonts w:ascii="Arial" w:eastAsia="宋体" w:hAnsi="Arial" w:cs="Arial"/>
          <w:color w:val="534941"/>
          <w:kern w:val="0"/>
          <w:sz w:val="18"/>
          <w:szCs w:val="18"/>
          <w:lang/>
        </w:rPr>
        <w:t>GIS</w:t>
      </w:r>
      <w:r w:rsidRPr="00995ADC">
        <w:rPr>
          <w:rFonts w:ascii="Arial" w:eastAsia="宋体" w:hAnsi="Arial" w:cs="Arial"/>
          <w:color w:val="534941"/>
          <w:kern w:val="0"/>
          <w:sz w:val="18"/>
          <w:szCs w:val="18"/>
          <w:lang/>
        </w:rPr>
        <w:t>软件能够回答这样的问题，比如邻接、连通、邻近和重叠。在</w:t>
      </w:r>
      <w:proofErr w:type="spellStart"/>
      <w:r w:rsidRPr="00995ADC">
        <w:rPr>
          <w:rFonts w:ascii="Arial" w:eastAsia="宋体" w:hAnsi="Arial" w:cs="Arial"/>
          <w:color w:val="534941"/>
          <w:kern w:val="0"/>
          <w:sz w:val="18"/>
          <w:szCs w:val="18"/>
          <w:lang/>
        </w:rPr>
        <w:t>ArcGIS</w:t>
      </w:r>
      <w:proofErr w:type="spellEnd"/>
      <w:r w:rsidRPr="00995ADC">
        <w:rPr>
          <w:rFonts w:ascii="Arial" w:eastAsia="宋体" w:hAnsi="Arial" w:cs="Arial"/>
          <w:color w:val="534941"/>
          <w:kern w:val="0"/>
          <w:sz w:val="18"/>
          <w:szCs w:val="18"/>
          <w:lang/>
        </w:rPr>
        <w:t>中拓扑为用户提供了一个有力的、灵活的方式，来确立和维护空间数据的质量和完整性。</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拓扑关系可以看成是空间约束，可把它们应用到空间数据上。</w:t>
      </w:r>
      <w:proofErr w:type="spellStart"/>
      <w:r w:rsidRPr="00995ADC">
        <w:rPr>
          <w:rFonts w:ascii="Arial" w:eastAsia="宋体" w:hAnsi="Arial" w:cs="Arial"/>
          <w:color w:val="534941"/>
          <w:kern w:val="0"/>
          <w:sz w:val="18"/>
          <w:szCs w:val="18"/>
          <w:lang/>
        </w:rPr>
        <w:t>ArcGIS</w:t>
      </w:r>
      <w:proofErr w:type="spellEnd"/>
      <w:r w:rsidRPr="00995ADC">
        <w:rPr>
          <w:rFonts w:ascii="Arial" w:eastAsia="宋体" w:hAnsi="Arial" w:cs="Arial"/>
          <w:color w:val="534941"/>
          <w:kern w:val="0"/>
          <w:sz w:val="18"/>
          <w:szCs w:val="18"/>
          <w:lang/>
        </w:rPr>
        <w:t>应用了这些关系，并且在任何一个约束被打破时会通知你。为了做到这一点，</w:t>
      </w:r>
      <w:r w:rsidRPr="00995ADC">
        <w:rPr>
          <w:rFonts w:ascii="Arial" w:eastAsia="宋体" w:hAnsi="Arial" w:cs="Arial"/>
          <w:color w:val="534941"/>
          <w:kern w:val="0"/>
          <w:sz w:val="18"/>
          <w:szCs w:val="18"/>
          <w:lang/>
        </w:rPr>
        <w:t>GIS</w:t>
      </w:r>
      <w:r w:rsidRPr="00995ADC">
        <w:rPr>
          <w:rFonts w:ascii="Arial" w:eastAsia="宋体" w:hAnsi="Arial" w:cs="Arial"/>
          <w:color w:val="534941"/>
          <w:kern w:val="0"/>
          <w:sz w:val="18"/>
          <w:szCs w:val="18"/>
          <w:lang/>
        </w:rPr>
        <w:t>软件中包含的工具必须要能够识别空间约束，并且提供用来查找和修复违规要素的工具。</w:t>
      </w:r>
      <w:r w:rsidRPr="00995ADC">
        <w:rPr>
          <w:rFonts w:ascii="Arial" w:eastAsia="宋体" w:hAnsi="Arial" w:cs="Arial"/>
          <w:color w:val="534941"/>
          <w:kern w:val="0"/>
          <w:sz w:val="18"/>
          <w:szCs w:val="18"/>
          <w:lang/>
        </w:rPr>
        <w:t> </w:t>
      </w:r>
      <w:r w:rsidRPr="00995ADC">
        <w:rPr>
          <w:rFonts w:ascii="Arial" w:eastAsia="宋体" w:hAnsi="Arial" w:cs="Arial"/>
          <w:color w:val="534941"/>
          <w:kern w:val="0"/>
          <w:sz w:val="18"/>
          <w:szCs w:val="18"/>
          <w:lang/>
        </w:rPr>
        <w:br/>
        <w:t>2.ArcGIS</w:t>
      </w:r>
      <w:r w:rsidRPr="00995ADC">
        <w:rPr>
          <w:rFonts w:ascii="Arial" w:eastAsia="宋体" w:hAnsi="Arial" w:cs="Arial"/>
          <w:color w:val="534941"/>
          <w:kern w:val="0"/>
          <w:sz w:val="18"/>
          <w:szCs w:val="18"/>
          <w:lang/>
        </w:rPr>
        <w:t>中拓扑功能</w:t>
      </w:r>
      <w:r w:rsidRPr="00995ADC">
        <w:rPr>
          <w:rFonts w:ascii="Arial" w:eastAsia="宋体" w:hAnsi="Arial" w:cs="Arial"/>
          <w:color w:val="534941"/>
          <w:kern w:val="0"/>
          <w:sz w:val="18"/>
          <w:szCs w:val="18"/>
          <w:lang/>
        </w:rPr>
        <w:t xml:space="preserve"> </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在</w:t>
      </w:r>
      <w:r w:rsidRPr="00995ADC">
        <w:rPr>
          <w:rFonts w:ascii="Arial" w:eastAsia="宋体" w:hAnsi="Arial" w:cs="Arial"/>
          <w:color w:val="534941"/>
          <w:kern w:val="0"/>
          <w:sz w:val="18"/>
          <w:szCs w:val="18"/>
          <w:lang/>
        </w:rPr>
        <w:t>ArcGIS8.3</w:t>
      </w:r>
      <w:r w:rsidRPr="00995ADC">
        <w:rPr>
          <w:rFonts w:ascii="Arial" w:eastAsia="宋体" w:hAnsi="Arial" w:cs="Arial"/>
          <w:color w:val="534941"/>
          <w:kern w:val="0"/>
          <w:sz w:val="18"/>
          <w:szCs w:val="18"/>
          <w:lang/>
        </w:rPr>
        <w:t>以前，拓扑一直是</w:t>
      </w:r>
      <w:proofErr w:type="spellStart"/>
      <w:r w:rsidRPr="00995ADC">
        <w:rPr>
          <w:rFonts w:ascii="Arial" w:eastAsia="宋体" w:hAnsi="Arial" w:cs="Arial"/>
          <w:color w:val="534941"/>
          <w:kern w:val="0"/>
          <w:sz w:val="18"/>
          <w:szCs w:val="18"/>
          <w:lang/>
        </w:rPr>
        <w:t>ArcInfo</w:t>
      </w:r>
      <w:proofErr w:type="spellEnd"/>
      <w:r w:rsidRPr="00995ADC">
        <w:rPr>
          <w:rFonts w:ascii="Arial" w:eastAsia="宋体" w:hAnsi="Arial" w:cs="Arial"/>
          <w:color w:val="534941"/>
          <w:kern w:val="0"/>
          <w:sz w:val="18"/>
          <w:szCs w:val="18"/>
          <w:lang/>
        </w:rPr>
        <w:t xml:space="preserve"> coverage</w:t>
      </w:r>
      <w:r w:rsidRPr="00995ADC">
        <w:rPr>
          <w:rFonts w:ascii="Arial" w:eastAsia="宋体" w:hAnsi="Arial" w:cs="Arial"/>
          <w:color w:val="534941"/>
          <w:kern w:val="0"/>
          <w:sz w:val="18"/>
          <w:szCs w:val="18"/>
          <w:lang/>
        </w:rPr>
        <w:t>数据模型的一个特性。在</w:t>
      </w:r>
      <w:proofErr w:type="spellStart"/>
      <w:r w:rsidRPr="00995ADC">
        <w:rPr>
          <w:rFonts w:ascii="Arial" w:eastAsia="宋体" w:hAnsi="Arial" w:cs="Arial"/>
          <w:color w:val="534941"/>
          <w:kern w:val="0"/>
          <w:sz w:val="18"/>
          <w:szCs w:val="18"/>
          <w:lang/>
        </w:rPr>
        <w:t>ArcInfo</w:t>
      </w:r>
      <w:proofErr w:type="spellEnd"/>
      <w:r w:rsidRPr="00995ADC">
        <w:rPr>
          <w:rFonts w:ascii="Arial" w:eastAsia="宋体" w:hAnsi="Arial" w:cs="Arial"/>
          <w:color w:val="534941"/>
          <w:kern w:val="0"/>
          <w:sz w:val="18"/>
          <w:szCs w:val="18"/>
          <w:lang/>
        </w:rPr>
        <w:t xml:space="preserve"> coverage</w:t>
      </w:r>
      <w:r w:rsidRPr="00995ADC">
        <w:rPr>
          <w:rFonts w:ascii="Arial" w:eastAsia="宋体" w:hAnsi="Arial" w:cs="Arial"/>
          <w:color w:val="534941"/>
          <w:kern w:val="0"/>
          <w:sz w:val="18"/>
          <w:szCs w:val="18"/>
          <w:lang/>
        </w:rPr>
        <w:t>数据模型中，广大的</w:t>
      </w:r>
      <w:r w:rsidRPr="00995ADC">
        <w:rPr>
          <w:rFonts w:ascii="Arial" w:eastAsia="宋体" w:hAnsi="Arial" w:cs="Arial"/>
          <w:color w:val="534941"/>
          <w:kern w:val="0"/>
          <w:sz w:val="18"/>
          <w:szCs w:val="18"/>
          <w:lang/>
        </w:rPr>
        <w:t>GIS</w:t>
      </w:r>
      <w:r w:rsidRPr="00995ADC">
        <w:rPr>
          <w:rFonts w:ascii="Arial" w:eastAsia="宋体" w:hAnsi="Arial" w:cs="Arial"/>
          <w:color w:val="534941"/>
          <w:kern w:val="0"/>
          <w:sz w:val="18"/>
          <w:szCs w:val="18"/>
          <w:lang/>
        </w:rPr>
        <w:t>用户通过</w:t>
      </w:r>
      <w:r w:rsidRPr="00995ADC">
        <w:rPr>
          <w:rFonts w:ascii="Arial" w:eastAsia="宋体" w:hAnsi="Arial" w:cs="Arial"/>
          <w:color w:val="534941"/>
          <w:kern w:val="0"/>
          <w:sz w:val="18"/>
          <w:szCs w:val="18"/>
          <w:lang/>
        </w:rPr>
        <w:t>build</w:t>
      </w:r>
      <w:r w:rsidRPr="00995ADC">
        <w:rPr>
          <w:rFonts w:ascii="Arial" w:eastAsia="宋体" w:hAnsi="Arial" w:cs="Arial"/>
          <w:color w:val="534941"/>
          <w:kern w:val="0"/>
          <w:sz w:val="18"/>
          <w:szCs w:val="18"/>
          <w:lang/>
        </w:rPr>
        <w:t>和</w:t>
      </w:r>
      <w:r w:rsidRPr="00995ADC">
        <w:rPr>
          <w:rFonts w:ascii="Arial" w:eastAsia="宋体" w:hAnsi="Arial" w:cs="Arial"/>
          <w:color w:val="534941"/>
          <w:kern w:val="0"/>
          <w:sz w:val="18"/>
          <w:szCs w:val="18"/>
          <w:lang/>
        </w:rPr>
        <w:t>clean</w:t>
      </w:r>
      <w:r w:rsidRPr="00995ADC">
        <w:rPr>
          <w:rFonts w:ascii="Arial" w:eastAsia="宋体" w:hAnsi="Arial" w:cs="Arial"/>
          <w:color w:val="534941"/>
          <w:kern w:val="0"/>
          <w:sz w:val="18"/>
          <w:szCs w:val="18"/>
          <w:lang/>
        </w:rPr>
        <w:t>操作认识到拓扑的好处。</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从</w:t>
      </w:r>
      <w:r w:rsidRPr="00995ADC">
        <w:rPr>
          <w:rFonts w:ascii="Arial" w:eastAsia="宋体" w:hAnsi="Arial" w:cs="Arial"/>
          <w:color w:val="534941"/>
          <w:kern w:val="0"/>
          <w:sz w:val="18"/>
          <w:szCs w:val="18"/>
          <w:lang/>
        </w:rPr>
        <w:t>ArcGIS8.3</w:t>
      </w:r>
      <w:r w:rsidRPr="00995ADC">
        <w:rPr>
          <w:rFonts w:ascii="Arial" w:eastAsia="宋体" w:hAnsi="Arial" w:cs="Arial"/>
          <w:color w:val="534941"/>
          <w:kern w:val="0"/>
          <w:sz w:val="18"/>
          <w:szCs w:val="18"/>
          <w:lang/>
        </w:rPr>
        <w:t>开始为</w:t>
      </w:r>
      <w:proofErr w:type="spellStart"/>
      <w:r w:rsidRPr="00995ADC">
        <w:rPr>
          <w:rFonts w:ascii="Arial" w:eastAsia="宋体" w:hAnsi="Arial" w:cs="Arial"/>
          <w:color w:val="534941"/>
          <w:kern w:val="0"/>
          <w:sz w:val="18"/>
          <w:szCs w:val="18"/>
          <w:lang/>
        </w:rPr>
        <w:t>geodatabase</w:t>
      </w:r>
      <w:proofErr w:type="spellEnd"/>
      <w:r w:rsidRPr="00995ADC">
        <w:rPr>
          <w:rFonts w:ascii="Arial" w:eastAsia="宋体" w:hAnsi="Arial" w:cs="Arial"/>
          <w:color w:val="534941"/>
          <w:kern w:val="0"/>
          <w:sz w:val="18"/>
          <w:szCs w:val="18"/>
          <w:lang/>
        </w:rPr>
        <w:t>增加了全面的拓扑。</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在</w:t>
      </w:r>
      <w:r w:rsidRPr="00995ADC">
        <w:rPr>
          <w:rFonts w:ascii="Arial" w:eastAsia="宋体" w:hAnsi="Arial" w:cs="Arial"/>
          <w:color w:val="534941"/>
          <w:kern w:val="0"/>
          <w:sz w:val="18"/>
          <w:szCs w:val="18"/>
          <w:lang/>
        </w:rPr>
        <w:t>ArcGIS9.0</w:t>
      </w:r>
      <w:r w:rsidRPr="00995ADC">
        <w:rPr>
          <w:rFonts w:ascii="Arial" w:eastAsia="宋体" w:hAnsi="Arial" w:cs="Arial"/>
          <w:color w:val="534941"/>
          <w:kern w:val="0"/>
          <w:sz w:val="18"/>
          <w:szCs w:val="18"/>
          <w:lang/>
        </w:rPr>
        <w:t>中常用的有关</w:t>
      </w:r>
      <w:r w:rsidRPr="00995ADC">
        <w:rPr>
          <w:rFonts w:ascii="Arial" w:eastAsia="宋体" w:hAnsi="Arial" w:cs="Arial"/>
          <w:color w:val="534941"/>
          <w:kern w:val="0"/>
          <w:sz w:val="18"/>
          <w:szCs w:val="18"/>
          <w:lang/>
        </w:rPr>
        <w:t>topology</w:t>
      </w:r>
      <w:r w:rsidRPr="00995ADC">
        <w:rPr>
          <w:rFonts w:ascii="Arial" w:eastAsia="宋体" w:hAnsi="Arial" w:cs="Arial"/>
          <w:color w:val="534941"/>
          <w:kern w:val="0"/>
          <w:sz w:val="18"/>
          <w:szCs w:val="18"/>
          <w:lang/>
        </w:rPr>
        <w:t>的操作主要有两个地方，一个是在</w:t>
      </w:r>
      <w:proofErr w:type="spellStart"/>
      <w:r w:rsidRPr="00995ADC">
        <w:rPr>
          <w:rFonts w:ascii="Arial" w:eastAsia="宋体" w:hAnsi="Arial" w:cs="Arial"/>
          <w:color w:val="534941"/>
          <w:kern w:val="0"/>
          <w:sz w:val="18"/>
          <w:szCs w:val="18"/>
          <w:lang/>
        </w:rPr>
        <w:t>ArcCatalog</w:t>
      </w:r>
      <w:proofErr w:type="spellEnd"/>
      <w:r w:rsidRPr="00995ADC">
        <w:rPr>
          <w:rFonts w:ascii="Arial" w:eastAsia="宋体" w:hAnsi="Arial" w:cs="Arial"/>
          <w:color w:val="534941"/>
          <w:kern w:val="0"/>
          <w:sz w:val="18"/>
          <w:szCs w:val="18"/>
          <w:lang/>
        </w:rPr>
        <w:t>中，一个是在</w:t>
      </w:r>
      <w:proofErr w:type="spellStart"/>
      <w:r w:rsidRPr="00995ADC">
        <w:rPr>
          <w:rFonts w:ascii="Arial" w:eastAsia="宋体" w:hAnsi="Arial" w:cs="Arial"/>
          <w:color w:val="534941"/>
          <w:kern w:val="0"/>
          <w:sz w:val="18"/>
          <w:szCs w:val="18"/>
          <w:lang/>
        </w:rPr>
        <w:t>ArcMap</w:t>
      </w:r>
      <w:proofErr w:type="spellEnd"/>
      <w:r w:rsidRPr="00995ADC">
        <w:rPr>
          <w:rFonts w:ascii="Arial" w:eastAsia="宋体" w:hAnsi="Arial" w:cs="Arial"/>
          <w:color w:val="534941"/>
          <w:kern w:val="0"/>
          <w:sz w:val="18"/>
          <w:szCs w:val="18"/>
          <w:lang/>
        </w:rPr>
        <w:t>中。</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通常我们将在</w:t>
      </w:r>
      <w:proofErr w:type="spellStart"/>
      <w:r w:rsidRPr="00995ADC">
        <w:rPr>
          <w:rFonts w:ascii="Arial" w:eastAsia="宋体" w:hAnsi="Arial" w:cs="Arial"/>
          <w:color w:val="534941"/>
          <w:kern w:val="0"/>
          <w:sz w:val="18"/>
          <w:szCs w:val="18"/>
          <w:lang/>
        </w:rPr>
        <w:t>ArcCatalog</w:t>
      </w:r>
      <w:proofErr w:type="spellEnd"/>
      <w:r w:rsidRPr="00995ADC">
        <w:rPr>
          <w:rFonts w:ascii="Arial" w:eastAsia="宋体" w:hAnsi="Arial" w:cs="Arial"/>
          <w:color w:val="534941"/>
          <w:kern w:val="0"/>
          <w:sz w:val="18"/>
          <w:szCs w:val="18"/>
          <w:lang/>
        </w:rPr>
        <w:t>中建立拓扑称为建立拓扑规则，而在</w:t>
      </w:r>
      <w:proofErr w:type="spellStart"/>
      <w:r w:rsidRPr="00995ADC">
        <w:rPr>
          <w:rFonts w:ascii="Arial" w:eastAsia="宋体" w:hAnsi="Arial" w:cs="Arial"/>
          <w:color w:val="534941"/>
          <w:kern w:val="0"/>
          <w:sz w:val="18"/>
          <w:szCs w:val="18"/>
          <w:lang/>
        </w:rPr>
        <w:t>ArcMap</w:t>
      </w:r>
      <w:proofErr w:type="spellEnd"/>
      <w:r w:rsidRPr="00995ADC">
        <w:rPr>
          <w:rFonts w:ascii="Arial" w:eastAsia="宋体" w:hAnsi="Arial" w:cs="Arial"/>
          <w:color w:val="534941"/>
          <w:kern w:val="0"/>
          <w:sz w:val="18"/>
          <w:szCs w:val="18"/>
          <w:lang/>
        </w:rPr>
        <w:t>中建立拓扑成为拓扑处理。</w:t>
      </w:r>
      <w:r w:rsidRPr="00995ADC">
        <w:rPr>
          <w:rFonts w:ascii="Arial" w:eastAsia="宋体" w:hAnsi="Arial" w:cs="Arial"/>
          <w:color w:val="534941"/>
          <w:kern w:val="0"/>
          <w:sz w:val="18"/>
          <w:szCs w:val="18"/>
          <w:lang/>
        </w:rPr>
        <w:br/>
      </w:r>
      <w:proofErr w:type="spellStart"/>
      <w:r w:rsidRPr="00995ADC">
        <w:rPr>
          <w:rFonts w:ascii="Arial" w:eastAsia="宋体" w:hAnsi="Arial" w:cs="Arial"/>
          <w:color w:val="534941"/>
          <w:kern w:val="0"/>
          <w:sz w:val="18"/>
          <w:szCs w:val="18"/>
          <w:lang/>
        </w:rPr>
        <w:t>ArcCatalog</w:t>
      </w:r>
      <w:proofErr w:type="spellEnd"/>
      <w:r w:rsidRPr="00995ADC">
        <w:rPr>
          <w:rFonts w:ascii="Arial" w:eastAsia="宋体" w:hAnsi="Arial" w:cs="Arial"/>
          <w:color w:val="534941"/>
          <w:kern w:val="0"/>
          <w:sz w:val="18"/>
          <w:szCs w:val="18"/>
          <w:lang/>
        </w:rPr>
        <w:t>的</w:t>
      </w:r>
      <w:proofErr w:type="spellStart"/>
      <w:r w:rsidRPr="00995ADC">
        <w:rPr>
          <w:rFonts w:ascii="Arial" w:eastAsia="宋体" w:hAnsi="Arial" w:cs="Arial"/>
          <w:color w:val="534941"/>
          <w:kern w:val="0"/>
          <w:sz w:val="18"/>
          <w:szCs w:val="18"/>
          <w:lang/>
        </w:rPr>
        <w:t>Geodatabase</w:t>
      </w:r>
      <w:proofErr w:type="spellEnd"/>
      <w:r w:rsidRPr="00995ADC">
        <w:rPr>
          <w:rFonts w:ascii="Arial" w:eastAsia="宋体" w:hAnsi="Arial" w:cs="Arial"/>
          <w:color w:val="534941"/>
          <w:kern w:val="0"/>
          <w:sz w:val="18"/>
          <w:szCs w:val="18"/>
          <w:lang/>
        </w:rPr>
        <w:t>中所提供的创建拓扑规则，主要是用于进行拓扑错误的检查，其中部分规则可以在所设容差内对数据进行一些修改调整。建立好拓扑规则后，就可以在</w:t>
      </w:r>
      <w:proofErr w:type="spellStart"/>
      <w:r w:rsidRPr="00995ADC">
        <w:rPr>
          <w:rFonts w:ascii="Arial" w:eastAsia="宋体" w:hAnsi="Arial" w:cs="Arial"/>
          <w:color w:val="534941"/>
          <w:kern w:val="0"/>
          <w:sz w:val="18"/>
          <w:szCs w:val="18"/>
          <w:lang/>
        </w:rPr>
        <w:t>ArcMap</w:t>
      </w:r>
      <w:proofErr w:type="spellEnd"/>
      <w:r w:rsidRPr="00995ADC">
        <w:rPr>
          <w:rFonts w:ascii="Arial" w:eastAsia="宋体" w:hAnsi="Arial" w:cs="Arial"/>
          <w:color w:val="534941"/>
          <w:kern w:val="0"/>
          <w:sz w:val="18"/>
          <w:szCs w:val="18"/>
          <w:lang/>
        </w:rPr>
        <w:t>中打开由拓扑规则所产生的文件，根据错误提示对</w:t>
      </w:r>
      <w:r w:rsidRPr="00995ADC">
        <w:rPr>
          <w:rFonts w:ascii="Arial" w:eastAsia="宋体" w:hAnsi="Arial" w:cs="Arial"/>
          <w:color w:val="534941"/>
          <w:kern w:val="0"/>
          <w:sz w:val="18"/>
          <w:szCs w:val="18"/>
          <w:lang/>
        </w:rPr>
        <w:t>SHAPE</w:t>
      </w:r>
      <w:r w:rsidRPr="00995ADC">
        <w:rPr>
          <w:rFonts w:ascii="Arial" w:eastAsia="宋体" w:hAnsi="Arial" w:cs="Arial"/>
          <w:color w:val="534941"/>
          <w:kern w:val="0"/>
          <w:sz w:val="18"/>
          <w:szCs w:val="18"/>
          <w:lang/>
        </w:rPr>
        <w:t>图层进行修改。</w:t>
      </w:r>
      <w:r w:rsidRPr="00995ADC">
        <w:rPr>
          <w:rFonts w:ascii="Arial" w:eastAsia="宋体" w:hAnsi="Arial" w:cs="Arial"/>
          <w:color w:val="534941"/>
          <w:kern w:val="0"/>
          <w:sz w:val="18"/>
          <w:szCs w:val="18"/>
          <w:lang/>
        </w:rPr>
        <w:br/>
      </w:r>
      <w:proofErr w:type="spellStart"/>
      <w:r w:rsidRPr="00995ADC">
        <w:rPr>
          <w:rFonts w:ascii="Arial" w:eastAsia="宋体" w:hAnsi="Arial" w:cs="Arial"/>
          <w:color w:val="534941"/>
          <w:kern w:val="0"/>
          <w:sz w:val="18"/>
          <w:szCs w:val="18"/>
          <w:lang/>
        </w:rPr>
        <w:t>ArcMap</w:t>
      </w:r>
      <w:proofErr w:type="spellEnd"/>
      <w:r w:rsidRPr="00995ADC">
        <w:rPr>
          <w:rFonts w:ascii="Arial" w:eastAsia="宋体" w:hAnsi="Arial" w:cs="Arial"/>
          <w:color w:val="534941"/>
          <w:kern w:val="0"/>
          <w:sz w:val="18"/>
          <w:szCs w:val="18"/>
          <w:lang/>
        </w:rPr>
        <w:t>中的</w:t>
      </w:r>
      <w:proofErr w:type="spellStart"/>
      <w:r w:rsidRPr="00995ADC">
        <w:rPr>
          <w:rFonts w:ascii="Arial" w:eastAsia="宋体" w:hAnsi="Arial" w:cs="Arial"/>
          <w:color w:val="534941"/>
          <w:kern w:val="0"/>
          <w:sz w:val="18"/>
          <w:szCs w:val="18"/>
          <w:lang/>
        </w:rPr>
        <w:t>topolopy</w:t>
      </w:r>
      <w:proofErr w:type="spellEnd"/>
      <w:r w:rsidRPr="00995ADC">
        <w:rPr>
          <w:rFonts w:ascii="Arial" w:eastAsia="宋体" w:hAnsi="Arial" w:cs="Arial"/>
          <w:color w:val="534941"/>
          <w:kern w:val="0"/>
          <w:sz w:val="18"/>
          <w:szCs w:val="18"/>
          <w:lang/>
        </w:rPr>
        <w:t>工具条主要功能有对线拓扑，删除重复线、相交线断点（</w:t>
      </w:r>
      <w:proofErr w:type="spellStart"/>
      <w:r w:rsidRPr="00995ADC">
        <w:rPr>
          <w:rFonts w:ascii="Arial" w:eastAsia="宋体" w:hAnsi="Arial" w:cs="Arial"/>
          <w:color w:val="534941"/>
          <w:kern w:val="0"/>
          <w:sz w:val="18"/>
          <w:szCs w:val="18"/>
          <w:lang/>
        </w:rPr>
        <w:t>topolopy</w:t>
      </w:r>
      <w:proofErr w:type="spellEnd"/>
      <w:r w:rsidRPr="00995ADC">
        <w:rPr>
          <w:rFonts w:ascii="Arial" w:eastAsia="宋体" w:hAnsi="Arial" w:cs="Arial"/>
          <w:color w:val="534941"/>
          <w:kern w:val="0"/>
          <w:sz w:val="18"/>
          <w:szCs w:val="18"/>
          <w:lang/>
        </w:rPr>
        <w:t>中的</w:t>
      </w:r>
      <w:proofErr w:type="spellStart"/>
      <w:r w:rsidRPr="00995ADC">
        <w:rPr>
          <w:rFonts w:ascii="Arial" w:eastAsia="宋体" w:hAnsi="Arial" w:cs="Arial"/>
          <w:color w:val="534941"/>
          <w:kern w:val="0"/>
          <w:sz w:val="18"/>
          <w:szCs w:val="18"/>
          <w:lang/>
        </w:rPr>
        <w:t>planarize</w:t>
      </w:r>
      <w:proofErr w:type="spellEnd"/>
      <w:r w:rsidRPr="00995ADC">
        <w:rPr>
          <w:rFonts w:ascii="Arial" w:eastAsia="宋体" w:hAnsi="Arial" w:cs="Arial"/>
          <w:color w:val="534941"/>
          <w:kern w:val="0"/>
          <w:sz w:val="18"/>
          <w:szCs w:val="18"/>
          <w:lang/>
        </w:rPr>
        <w:t xml:space="preserve"> lines</w:t>
      </w:r>
      <w:r w:rsidRPr="00995ADC">
        <w:rPr>
          <w:rFonts w:ascii="Arial" w:eastAsia="宋体" w:hAnsi="Arial" w:cs="Arial"/>
          <w:color w:val="534941"/>
          <w:kern w:val="0"/>
          <w:sz w:val="18"/>
          <w:szCs w:val="18"/>
          <w:lang/>
        </w:rPr>
        <w:t>），根据线拓扑生成面（</w:t>
      </w:r>
      <w:proofErr w:type="spellStart"/>
      <w:r w:rsidRPr="00995ADC">
        <w:rPr>
          <w:rFonts w:ascii="Arial" w:eastAsia="宋体" w:hAnsi="Arial" w:cs="Arial"/>
          <w:color w:val="534941"/>
          <w:kern w:val="0"/>
          <w:sz w:val="18"/>
          <w:szCs w:val="18"/>
          <w:lang/>
        </w:rPr>
        <w:t>topolopy</w:t>
      </w:r>
      <w:proofErr w:type="spellEnd"/>
      <w:r w:rsidRPr="00995ADC">
        <w:rPr>
          <w:rFonts w:ascii="Arial" w:eastAsia="宋体" w:hAnsi="Arial" w:cs="Arial"/>
          <w:color w:val="534941"/>
          <w:kern w:val="0"/>
          <w:sz w:val="18"/>
          <w:szCs w:val="18"/>
          <w:lang/>
        </w:rPr>
        <w:t>中的</w:t>
      </w:r>
      <w:r w:rsidRPr="00995ADC">
        <w:rPr>
          <w:rFonts w:ascii="Arial" w:eastAsia="宋体" w:hAnsi="Arial" w:cs="Arial"/>
          <w:color w:val="534941"/>
          <w:kern w:val="0"/>
          <w:sz w:val="18"/>
          <w:szCs w:val="18"/>
          <w:lang/>
        </w:rPr>
        <w:t>construct features</w:t>
      </w:r>
      <w:r w:rsidRPr="00995ADC">
        <w:rPr>
          <w:rFonts w:ascii="Arial" w:eastAsia="宋体" w:hAnsi="Arial" w:cs="Arial"/>
          <w:color w:val="534941"/>
          <w:kern w:val="0"/>
          <w:sz w:val="18"/>
          <w:szCs w:val="18"/>
          <w:lang/>
        </w:rPr>
        <w:t>），拓扑编辑（如共享边编辑等），拓扑错误显示（用于显示在</w:t>
      </w:r>
      <w:proofErr w:type="spellStart"/>
      <w:r w:rsidRPr="00995ADC">
        <w:rPr>
          <w:rFonts w:ascii="Arial" w:eastAsia="宋体" w:hAnsi="Arial" w:cs="Arial"/>
          <w:color w:val="534941"/>
          <w:kern w:val="0"/>
          <w:sz w:val="18"/>
          <w:szCs w:val="18"/>
          <w:lang/>
        </w:rPr>
        <w:t>ArcCatalog</w:t>
      </w:r>
      <w:proofErr w:type="spellEnd"/>
      <w:r w:rsidRPr="00995ADC">
        <w:rPr>
          <w:rFonts w:ascii="Arial" w:eastAsia="宋体" w:hAnsi="Arial" w:cs="Arial"/>
          <w:color w:val="534941"/>
          <w:kern w:val="0"/>
          <w:sz w:val="18"/>
          <w:szCs w:val="18"/>
          <w:lang/>
        </w:rPr>
        <w:t>中创建的拓扑规则错误，</w:t>
      </w:r>
      <w:proofErr w:type="spellStart"/>
      <w:r w:rsidRPr="00995ADC">
        <w:rPr>
          <w:rFonts w:ascii="Arial" w:eastAsia="宋体" w:hAnsi="Arial" w:cs="Arial"/>
          <w:color w:val="534941"/>
          <w:kern w:val="0"/>
          <w:sz w:val="18"/>
          <w:szCs w:val="18"/>
          <w:lang/>
        </w:rPr>
        <w:t>topolopy</w:t>
      </w:r>
      <w:proofErr w:type="spellEnd"/>
      <w:r w:rsidRPr="00995ADC">
        <w:rPr>
          <w:rFonts w:ascii="Arial" w:eastAsia="宋体" w:hAnsi="Arial" w:cs="Arial"/>
          <w:color w:val="534941"/>
          <w:kern w:val="0"/>
          <w:sz w:val="18"/>
          <w:szCs w:val="18"/>
          <w:lang/>
        </w:rPr>
        <w:t>中的</w:t>
      </w:r>
      <w:r w:rsidRPr="00995ADC">
        <w:rPr>
          <w:rFonts w:ascii="Arial" w:eastAsia="宋体" w:hAnsi="Arial" w:cs="Arial"/>
          <w:color w:val="534941"/>
          <w:kern w:val="0"/>
          <w:sz w:val="18"/>
          <w:szCs w:val="18"/>
          <w:lang/>
        </w:rPr>
        <w:t>error inspector</w:t>
      </w:r>
      <w:r w:rsidRPr="00995ADC">
        <w:rPr>
          <w:rFonts w:ascii="Arial" w:eastAsia="宋体" w:hAnsi="Arial" w:cs="Arial"/>
          <w:color w:val="534941"/>
          <w:kern w:val="0"/>
          <w:sz w:val="18"/>
          <w:szCs w:val="18"/>
          <w:lang/>
        </w:rPr>
        <w:t>），拓扑错误重新验证（也即刷新错误记录）。</w:t>
      </w:r>
      <w:r w:rsidRPr="00995ADC">
        <w:rPr>
          <w:rFonts w:ascii="Arial" w:eastAsia="宋体" w:hAnsi="Arial" w:cs="Arial"/>
          <w:color w:val="534941"/>
          <w:kern w:val="0"/>
          <w:sz w:val="18"/>
          <w:szCs w:val="18"/>
          <w:lang/>
        </w:rPr>
        <w:br/>
      </w:r>
      <w:proofErr w:type="spellStart"/>
      <w:r w:rsidRPr="00995ADC">
        <w:rPr>
          <w:rFonts w:ascii="Arial" w:eastAsia="宋体" w:hAnsi="Arial" w:cs="Arial"/>
          <w:color w:val="534941"/>
          <w:kern w:val="0"/>
          <w:sz w:val="18"/>
          <w:szCs w:val="18"/>
          <w:lang/>
        </w:rPr>
        <w:t>ArcGIS</w:t>
      </w:r>
      <w:proofErr w:type="spellEnd"/>
      <w:r w:rsidRPr="00995ADC">
        <w:rPr>
          <w:rFonts w:ascii="Arial" w:eastAsia="宋体" w:hAnsi="Arial" w:cs="Arial"/>
          <w:color w:val="534941"/>
          <w:kern w:val="0"/>
          <w:sz w:val="18"/>
          <w:szCs w:val="18"/>
          <w:lang/>
        </w:rPr>
        <w:t>中拓扑功能的说明</w:t>
      </w:r>
      <w:r w:rsidRPr="00995ADC">
        <w:rPr>
          <w:rFonts w:ascii="Arial" w:eastAsia="宋体" w:hAnsi="Arial" w:cs="Arial"/>
          <w:color w:val="534941"/>
          <w:kern w:val="0"/>
          <w:sz w:val="18"/>
          <w:szCs w:val="18"/>
          <w:lang/>
        </w:rPr>
        <w:br/>
        <w:t>3.Geodatabase</w:t>
      </w:r>
      <w:r w:rsidRPr="00995ADC">
        <w:rPr>
          <w:rFonts w:ascii="Arial" w:eastAsia="宋体" w:hAnsi="Arial" w:cs="Arial"/>
          <w:color w:val="534941"/>
          <w:kern w:val="0"/>
          <w:sz w:val="18"/>
          <w:szCs w:val="18"/>
          <w:lang/>
        </w:rPr>
        <w:t>中如何创建拓扑规则</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对</w:t>
      </w:r>
      <w:proofErr w:type="spellStart"/>
      <w:r w:rsidRPr="00995ADC">
        <w:rPr>
          <w:rFonts w:ascii="Arial" w:eastAsia="宋体" w:hAnsi="Arial" w:cs="Arial"/>
          <w:color w:val="534941"/>
          <w:kern w:val="0"/>
          <w:sz w:val="18"/>
          <w:szCs w:val="18"/>
          <w:lang/>
        </w:rPr>
        <w:t>ArcGIS</w:t>
      </w:r>
      <w:proofErr w:type="spellEnd"/>
      <w:r w:rsidRPr="00995ADC">
        <w:rPr>
          <w:rFonts w:ascii="Arial" w:eastAsia="宋体" w:hAnsi="Arial" w:cs="Arial"/>
          <w:color w:val="534941"/>
          <w:kern w:val="0"/>
          <w:sz w:val="18"/>
          <w:szCs w:val="18"/>
          <w:lang/>
        </w:rPr>
        <w:t>的</w:t>
      </w:r>
      <w:proofErr w:type="spellStart"/>
      <w:r w:rsidRPr="00995ADC">
        <w:rPr>
          <w:rFonts w:ascii="Arial" w:eastAsia="宋体" w:hAnsi="Arial" w:cs="Arial"/>
          <w:color w:val="534941"/>
          <w:kern w:val="0"/>
          <w:sz w:val="18"/>
          <w:szCs w:val="18"/>
          <w:lang/>
        </w:rPr>
        <w:t>Geodatabase</w:t>
      </w:r>
      <w:proofErr w:type="spellEnd"/>
      <w:r w:rsidRPr="00995ADC">
        <w:rPr>
          <w:rFonts w:ascii="Arial" w:eastAsia="宋体" w:hAnsi="Arial" w:cs="Arial"/>
          <w:color w:val="534941"/>
          <w:kern w:val="0"/>
          <w:sz w:val="18"/>
          <w:szCs w:val="18"/>
          <w:lang/>
        </w:rPr>
        <w:t>而言，能为包含在要素集中的一个或多个要素类定义拓扑。它可以为多点、线和多边形要素类定义拓扑。</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拓扑作为一系列用于空间关系的完整性规则，有一些重要的属性：一个群组容限（</w:t>
      </w:r>
      <w:r w:rsidRPr="00995ADC">
        <w:rPr>
          <w:rFonts w:ascii="Arial" w:eastAsia="宋体" w:hAnsi="Arial" w:cs="Arial"/>
          <w:color w:val="534941"/>
          <w:kern w:val="0"/>
          <w:sz w:val="18"/>
          <w:szCs w:val="18"/>
          <w:lang/>
        </w:rPr>
        <w:t>cluster tolerance</w:t>
      </w:r>
      <w:r w:rsidRPr="00995ADC">
        <w:rPr>
          <w:rFonts w:ascii="Arial" w:eastAsia="宋体" w:hAnsi="Arial" w:cs="Arial"/>
          <w:color w:val="534941"/>
          <w:kern w:val="0"/>
          <w:sz w:val="18"/>
          <w:szCs w:val="18"/>
          <w:lang/>
        </w:rPr>
        <w:t>，容差），要素类等级（</w:t>
      </w:r>
      <w:r w:rsidRPr="00995ADC">
        <w:rPr>
          <w:rFonts w:ascii="Arial" w:eastAsia="宋体" w:hAnsi="Arial" w:cs="Arial"/>
          <w:color w:val="534941"/>
          <w:kern w:val="0"/>
          <w:sz w:val="18"/>
          <w:szCs w:val="18"/>
          <w:lang/>
        </w:rPr>
        <w:t>rank</w:t>
      </w:r>
      <w:r w:rsidRPr="00995ADC">
        <w:rPr>
          <w:rFonts w:ascii="Arial" w:eastAsia="宋体" w:hAnsi="Arial" w:cs="Arial"/>
          <w:color w:val="534941"/>
          <w:kern w:val="0"/>
          <w:sz w:val="18"/>
          <w:szCs w:val="18"/>
          <w:lang/>
        </w:rPr>
        <w:t>，对坐标精度而言），错误（</w:t>
      </w:r>
      <w:r w:rsidRPr="00995ADC">
        <w:rPr>
          <w:rFonts w:ascii="Arial" w:eastAsia="宋体" w:hAnsi="Arial" w:cs="Arial"/>
          <w:color w:val="534941"/>
          <w:kern w:val="0"/>
          <w:sz w:val="18"/>
          <w:szCs w:val="18"/>
          <w:lang/>
        </w:rPr>
        <w:t>error</w:t>
      </w:r>
      <w:r w:rsidRPr="00995ADC">
        <w:rPr>
          <w:rFonts w:ascii="Arial" w:eastAsia="宋体" w:hAnsi="Arial" w:cs="Arial"/>
          <w:color w:val="534941"/>
          <w:kern w:val="0"/>
          <w:sz w:val="18"/>
          <w:szCs w:val="18"/>
          <w:lang/>
        </w:rPr>
        <w:t>，违规）和你所定义的规则（</w:t>
      </w:r>
      <w:r w:rsidRPr="00995ADC">
        <w:rPr>
          <w:rFonts w:ascii="Arial" w:eastAsia="宋体" w:hAnsi="Arial" w:cs="Arial"/>
          <w:color w:val="534941"/>
          <w:kern w:val="0"/>
          <w:sz w:val="18"/>
          <w:szCs w:val="18"/>
          <w:lang/>
        </w:rPr>
        <w:t>rules</w:t>
      </w:r>
      <w:r w:rsidRPr="00995ADC">
        <w:rPr>
          <w:rFonts w:ascii="Arial" w:eastAsia="宋体" w:hAnsi="Arial" w:cs="Arial"/>
          <w:color w:val="534941"/>
          <w:kern w:val="0"/>
          <w:sz w:val="18"/>
          <w:szCs w:val="18"/>
          <w:lang/>
        </w:rPr>
        <w:t>）的任何异常情况。</w:t>
      </w:r>
      <w:r w:rsidRPr="00995ADC">
        <w:rPr>
          <w:rFonts w:ascii="Arial" w:eastAsia="宋体" w:hAnsi="Arial" w:cs="Arial"/>
          <w:color w:val="534941"/>
          <w:kern w:val="0"/>
          <w:sz w:val="18"/>
          <w:szCs w:val="18"/>
          <w:lang/>
        </w:rPr>
        <w:br/>
      </w:r>
      <w:proofErr w:type="spellStart"/>
      <w:r w:rsidRPr="00995ADC">
        <w:rPr>
          <w:rFonts w:ascii="Arial" w:eastAsia="宋体" w:hAnsi="Arial" w:cs="Arial"/>
          <w:color w:val="534941"/>
          <w:kern w:val="0"/>
          <w:sz w:val="18"/>
          <w:szCs w:val="18"/>
          <w:lang/>
        </w:rPr>
        <w:t>Geodatabase</w:t>
      </w:r>
      <w:proofErr w:type="spellEnd"/>
      <w:r w:rsidRPr="00995ADC">
        <w:rPr>
          <w:rFonts w:ascii="Arial" w:eastAsia="宋体" w:hAnsi="Arial" w:cs="Arial"/>
          <w:color w:val="534941"/>
          <w:kern w:val="0"/>
          <w:sz w:val="18"/>
          <w:szCs w:val="18"/>
          <w:lang/>
        </w:rPr>
        <w:t>中如何创建拓扑规则</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在</w:t>
      </w:r>
      <w:r w:rsidRPr="00995ADC">
        <w:rPr>
          <w:rFonts w:ascii="Arial" w:eastAsia="宋体" w:hAnsi="Arial" w:cs="Arial"/>
          <w:color w:val="534941"/>
          <w:kern w:val="0"/>
          <w:sz w:val="18"/>
          <w:szCs w:val="18"/>
          <w:lang/>
        </w:rPr>
        <w:t>9.0</w:t>
      </w:r>
      <w:r w:rsidRPr="00995ADC">
        <w:rPr>
          <w:rFonts w:ascii="Arial" w:eastAsia="宋体" w:hAnsi="Arial" w:cs="Arial"/>
          <w:color w:val="534941"/>
          <w:kern w:val="0"/>
          <w:sz w:val="18"/>
          <w:szCs w:val="18"/>
          <w:lang/>
        </w:rPr>
        <w:t>版中，</w:t>
      </w:r>
      <w:proofErr w:type="spellStart"/>
      <w:r w:rsidRPr="00995ADC">
        <w:rPr>
          <w:rFonts w:ascii="Arial" w:eastAsia="宋体" w:hAnsi="Arial" w:cs="Arial"/>
          <w:color w:val="534941"/>
          <w:kern w:val="0"/>
          <w:sz w:val="18"/>
          <w:szCs w:val="18"/>
          <w:lang/>
        </w:rPr>
        <w:t>ArcCatalog</w:t>
      </w:r>
      <w:proofErr w:type="spellEnd"/>
      <w:r w:rsidRPr="00995ADC">
        <w:rPr>
          <w:rFonts w:ascii="Arial" w:eastAsia="宋体" w:hAnsi="Arial" w:cs="Arial"/>
          <w:color w:val="534941"/>
          <w:kern w:val="0"/>
          <w:sz w:val="18"/>
          <w:szCs w:val="18"/>
          <w:lang/>
        </w:rPr>
        <w:t>包含了一个拓扑向导来选择参与拓扑的要素类，并定义它们的属性。创建拓扑规则具体步骤如下：</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创建一个新的</w:t>
      </w:r>
      <w:proofErr w:type="spellStart"/>
      <w:r w:rsidRPr="00995ADC">
        <w:rPr>
          <w:rFonts w:ascii="Arial" w:eastAsia="宋体" w:hAnsi="Arial" w:cs="Arial"/>
          <w:color w:val="534941"/>
          <w:kern w:val="0"/>
          <w:sz w:val="18"/>
          <w:szCs w:val="18"/>
          <w:lang/>
        </w:rPr>
        <w:t>geodatabase</w:t>
      </w:r>
      <w:proofErr w:type="spellEnd"/>
      <w:r w:rsidRPr="00995ADC">
        <w:rPr>
          <w:rFonts w:ascii="Arial" w:eastAsia="宋体" w:hAnsi="Arial" w:cs="Arial"/>
          <w:color w:val="534941"/>
          <w:kern w:val="0"/>
          <w:sz w:val="18"/>
          <w:szCs w:val="18"/>
          <w:lang/>
        </w:rPr>
        <w:t>（个人数据集）</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在其下创建一个</w:t>
      </w:r>
      <w:r w:rsidRPr="00995ADC">
        <w:rPr>
          <w:rFonts w:ascii="Arial" w:eastAsia="宋体" w:hAnsi="Arial" w:cs="Arial"/>
          <w:color w:val="534941"/>
          <w:kern w:val="0"/>
          <w:sz w:val="18"/>
          <w:szCs w:val="18"/>
          <w:lang/>
        </w:rPr>
        <w:t>feature dataset(</w:t>
      </w:r>
      <w:r w:rsidRPr="00995ADC">
        <w:rPr>
          <w:rFonts w:ascii="Arial" w:eastAsia="宋体" w:hAnsi="Arial" w:cs="Arial"/>
          <w:color w:val="534941"/>
          <w:kern w:val="0"/>
          <w:sz w:val="18"/>
          <w:szCs w:val="18"/>
          <w:lang/>
        </w:rPr>
        <w:t>要素集</w:t>
      </w:r>
      <w:r w:rsidRPr="00995ADC">
        <w:rPr>
          <w:rFonts w:ascii="Arial" w:eastAsia="宋体" w:hAnsi="Arial" w:cs="Arial"/>
          <w:color w:val="534941"/>
          <w:kern w:val="0"/>
          <w:sz w:val="18"/>
          <w:szCs w:val="18"/>
          <w:lang/>
        </w:rPr>
        <w:t>)</w:t>
      </w:r>
      <w:r w:rsidRPr="00995ADC">
        <w:rPr>
          <w:rFonts w:ascii="Arial" w:eastAsia="宋体" w:hAnsi="Arial" w:cs="Arial"/>
          <w:color w:val="534941"/>
          <w:kern w:val="0"/>
          <w:sz w:val="18"/>
          <w:szCs w:val="18"/>
          <w:lang/>
        </w:rPr>
        <w:t>，并为该要素集定制坐标系统</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创建</w:t>
      </w:r>
      <w:r w:rsidRPr="00995ADC">
        <w:rPr>
          <w:rFonts w:ascii="Arial" w:eastAsia="宋体" w:hAnsi="Arial" w:cs="Arial"/>
          <w:color w:val="534941"/>
          <w:kern w:val="0"/>
          <w:sz w:val="18"/>
          <w:szCs w:val="18"/>
          <w:lang/>
        </w:rPr>
        <w:t>feature class(</w:t>
      </w:r>
      <w:r w:rsidRPr="00995ADC">
        <w:rPr>
          <w:rFonts w:ascii="Arial" w:eastAsia="宋体" w:hAnsi="Arial" w:cs="Arial"/>
          <w:color w:val="534941"/>
          <w:kern w:val="0"/>
          <w:sz w:val="18"/>
          <w:szCs w:val="18"/>
          <w:lang/>
        </w:rPr>
        <w:t>要素类</w:t>
      </w:r>
      <w:r w:rsidRPr="00995ADC">
        <w:rPr>
          <w:rFonts w:ascii="Arial" w:eastAsia="宋体" w:hAnsi="Arial" w:cs="Arial"/>
          <w:color w:val="534941"/>
          <w:kern w:val="0"/>
          <w:sz w:val="18"/>
          <w:szCs w:val="18"/>
          <w:lang/>
        </w:rPr>
        <w:t>)</w:t>
      </w:r>
      <w:r w:rsidRPr="00995ADC">
        <w:rPr>
          <w:rFonts w:ascii="Arial" w:eastAsia="宋体" w:hAnsi="Arial" w:cs="Arial"/>
          <w:color w:val="534941"/>
          <w:kern w:val="0"/>
          <w:sz w:val="18"/>
          <w:szCs w:val="18"/>
          <w:lang/>
        </w:rPr>
        <w:t>或将其它数据作为要素类导入到该要素集下</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进入到该要素集下，在窗口右边空白处单击右键，在弹出的右键菜单中有</w:t>
      </w:r>
      <w:r w:rsidRPr="00995ADC">
        <w:rPr>
          <w:rFonts w:ascii="Arial" w:eastAsia="宋体" w:hAnsi="Arial" w:cs="Arial"/>
          <w:color w:val="534941"/>
          <w:kern w:val="0"/>
          <w:sz w:val="18"/>
          <w:szCs w:val="18"/>
          <w:lang/>
        </w:rPr>
        <w:t>new-&gt;</w:t>
      </w:r>
      <w:proofErr w:type="spellStart"/>
      <w:r w:rsidRPr="00995ADC">
        <w:rPr>
          <w:rFonts w:ascii="Arial" w:eastAsia="宋体" w:hAnsi="Arial" w:cs="Arial"/>
          <w:color w:val="534941"/>
          <w:kern w:val="0"/>
          <w:sz w:val="18"/>
          <w:szCs w:val="18"/>
          <w:lang/>
        </w:rPr>
        <w:t>topolopy</w:t>
      </w:r>
      <w:proofErr w:type="spellEnd"/>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按所给提示操作，设定合适容差，添加一些所需拓扑规则，若导入的要素类为多个图层，还需为图层划分等级，接着就可完成拓扑规则的检查</w:t>
      </w:r>
      <w:r w:rsidRPr="00995ADC">
        <w:rPr>
          <w:rFonts w:ascii="Arial" w:eastAsia="宋体" w:hAnsi="Arial" w:cs="Arial"/>
          <w:color w:val="534941"/>
          <w:kern w:val="0"/>
          <w:sz w:val="18"/>
          <w:szCs w:val="18"/>
          <w:lang/>
        </w:rPr>
        <w:br/>
      </w:r>
      <w:r>
        <w:rPr>
          <w:rFonts w:ascii="Arial" w:eastAsia="宋体" w:hAnsi="Arial" w:cs="Arial"/>
          <w:noProof/>
          <w:color w:val="534941"/>
          <w:kern w:val="0"/>
          <w:sz w:val="18"/>
          <w:szCs w:val="18"/>
        </w:rPr>
        <w:lastRenderedPageBreak/>
        <w:drawing>
          <wp:inline distT="0" distB="0" distL="0" distR="0">
            <wp:extent cx="4381500" cy="3219450"/>
            <wp:effectExtent l="19050" t="0" r="0" b="0"/>
            <wp:docPr id="1" name="图片 1" descr="ArcGIS拓扑概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cGIS拓扑概览"/>
                    <pic:cNvPicPr>
                      <a:picLocks noChangeAspect="1" noChangeArrowheads="1"/>
                    </pic:cNvPicPr>
                  </pic:nvPicPr>
                  <pic:blipFill>
                    <a:blip r:embed="rId5" cstate="print"/>
                    <a:srcRect/>
                    <a:stretch>
                      <a:fillRect/>
                    </a:stretch>
                  </pic:blipFill>
                  <pic:spPr bwMode="auto">
                    <a:xfrm>
                      <a:off x="0" y="0"/>
                      <a:ext cx="4381500" cy="3219450"/>
                    </a:xfrm>
                    <a:prstGeom prst="rect">
                      <a:avLst/>
                    </a:prstGeom>
                    <a:noFill/>
                    <a:ln w="9525">
                      <a:noFill/>
                      <a:miter lim="800000"/>
                      <a:headEnd/>
                      <a:tailEnd/>
                    </a:ln>
                  </pic:spPr>
                </pic:pic>
              </a:graphicData>
            </a:graphic>
          </wp:inline>
        </w:drawing>
      </w:r>
      <w:r w:rsidRPr="00995ADC">
        <w:rPr>
          <w:rFonts w:ascii="Arial" w:eastAsia="宋体" w:hAnsi="Arial" w:cs="Arial"/>
          <w:color w:val="534941"/>
          <w:kern w:val="0"/>
          <w:sz w:val="18"/>
          <w:szCs w:val="18"/>
          <w:lang/>
        </w:rPr>
        <w:br/>
      </w:r>
      <w:r>
        <w:rPr>
          <w:rFonts w:ascii="Arial" w:eastAsia="宋体" w:hAnsi="Arial" w:cs="Arial"/>
          <w:noProof/>
          <w:color w:val="534941"/>
          <w:kern w:val="0"/>
          <w:sz w:val="18"/>
          <w:szCs w:val="18"/>
        </w:rPr>
        <w:drawing>
          <wp:inline distT="0" distB="0" distL="0" distR="0">
            <wp:extent cx="4381500" cy="3219450"/>
            <wp:effectExtent l="19050" t="0" r="0" b="0"/>
            <wp:docPr id="2" name="图片 2" descr="ArcGIS拓扑概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cGIS拓扑概览"/>
                    <pic:cNvPicPr>
                      <a:picLocks noChangeAspect="1" noChangeArrowheads="1"/>
                    </pic:cNvPicPr>
                  </pic:nvPicPr>
                  <pic:blipFill>
                    <a:blip r:embed="rId6" cstate="print"/>
                    <a:srcRect/>
                    <a:stretch>
                      <a:fillRect/>
                    </a:stretch>
                  </pic:blipFill>
                  <pic:spPr bwMode="auto">
                    <a:xfrm>
                      <a:off x="0" y="0"/>
                      <a:ext cx="4381500" cy="3219450"/>
                    </a:xfrm>
                    <a:prstGeom prst="rect">
                      <a:avLst/>
                    </a:prstGeom>
                    <a:noFill/>
                    <a:ln w="9525">
                      <a:noFill/>
                      <a:miter lim="800000"/>
                      <a:headEnd/>
                      <a:tailEnd/>
                    </a:ln>
                  </pic:spPr>
                </pic:pic>
              </a:graphicData>
            </a:graphic>
          </wp:inline>
        </w:drawing>
      </w:r>
      <w:r w:rsidRPr="00995ADC">
        <w:rPr>
          <w:rFonts w:ascii="Arial" w:eastAsia="宋体" w:hAnsi="Arial" w:cs="Arial"/>
          <w:color w:val="534941"/>
          <w:kern w:val="0"/>
          <w:sz w:val="18"/>
          <w:szCs w:val="18"/>
          <w:lang/>
        </w:rPr>
        <w:br/>
      </w:r>
      <w:r>
        <w:rPr>
          <w:rFonts w:ascii="Arial" w:eastAsia="宋体" w:hAnsi="Arial" w:cs="Arial"/>
          <w:noProof/>
          <w:color w:val="534941"/>
          <w:kern w:val="0"/>
          <w:sz w:val="18"/>
          <w:szCs w:val="18"/>
        </w:rPr>
        <w:lastRenderedPageBreak/>
        <w:drawing>
          <wp:inline distT="0" distB="0" distL="0" distR="0">
            <wp:extent cx="4381500" cy="3219450"/>
            <wp:effectExtent l="19050" t="0" r="0" b="0"/>
            <wp:docPr id="3" name="图片 3" descr="ArcGIS拓扑概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cGIS拓扑概览"/>
                    <pic:cNvPicPr>
                      <a:picLocks noChangeAspect="1" noChangeArrowheads="1"/>
                    </pic:cNvPicPr>
                  </pic:nvPicPr>
                  <pic:blipFill>
                    <a:blip r:embed="rId7" cstate="print"/>
                    <a:srcRect/>
                    <a:stretch>
                      <a:fillRect/>
                    </a:stretch>
                  </pic:blipFill>
                  <pic:spPr bwMode="auto">
                    <a:xfrm>
                      <a:off x="0" y="0"/>
                      <a:ext cx="4381500" cy="3219450"/>
                    </a:xfrm>
                    <a:prstGeom prst="rect">
                      <a:avLst/>
                    </a:prstGeom>
                    <a:noFill/>
                    <a:ln w="9525">
                      <a:noFill/>
                      <a:miter lim="800000"/>
                      <a:headEnd/>
                      <a:tailEnd/>
                    </a:ln>
                  </pic:spPr>
                </pic:pic>
              </a:graphicData>
            </a:graphic>
          </wp:inline>
        </w:drawing>
      </w:r>
      <w:r w:rsidRPr="00995ADC">
        <w:rPr>
          <w:rFonts w:ascii="Arial" w:eastAsia="宋体" w:hAnsi="Arial" w:cs="Arial"/>
          <w:color w:val="534941"/>
          <w:kern w:val="0"/>
          <w:sz w:val="18"/>
          <w:szCs w:val="18"/>
          <w:lang/>
        </w:rPr>
        <w:br/>
      </w:r>
      <w:r>
        <w:rPr>
          <w:rFonts w:ascii="Arial" w:eastAsia="宋体" w:hAnsi="Arial" w:cs="Arial"/>
          <w:noProof/>
          <w:color w:val="534941"/>
          <w:kern w:val="0"/>
          <w:sz w:val="18"/>
          <w:szCs w:val="18"/>
        </w:rPr>
        <w:drawing>
          <wp:inline distT="0" distB="0" distL="0" distR="0">
            <wp:extent cx="4381500" cy="3209925"/>
            <wp:effectExtent l="19050" t="0" r="0" b="0"/>
            <wp:docPr id="4" name="图片 4" descr="ArcGIS拓扑概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cGIS拓扑概览"/>
                    <pic:cNvPicPr>
                      <a:picLocks noChangeAspect="1" noChangeArrowheads="1"/>
                    </pic:cNvPicPr>
                  </pic:nvPicPr>
                  <pic:blipFill>
                    <a:blip r:embed="rId8" cstate="print"/>
                    <a:srcRect/>
                    <a:stretch>
                      <a:fillRect/>
                    </a:stretch>
                  </pic:blipFill>
                  <pic:spPr bwMode="auto">
                    <a:xfrm>
                      <a:off x="0" y="0"/>
                      <a:ext cx="4381500" cy="3209925"/>
                    </a:xfrm>
                    <a:prstGeom prst="rect">
                      <a:avLst/>
                    </a:prstGeom>
                    <a:noFill/>
                    <a:ln w="9525">
                      <a:noFill/>
                      <a:miter lim="800000"/>
                      <a:headEnd/>
                      <a:tailEnd/>
                    </a:ln>
                  </pic:spPr>
                </pic:pic>
              </a:graphicData>
            </a:graphic>
          </wp:inline>
        </w:drawing>
      </w:r>
      <w:r w:rsidRPr="00995ADC">
        <w:rPr>
          <w:rFonts w:ascii="Arial" w:eastAsia="宋体" w:hAnsi="Arial" w:cs="Arial"/>
          <w:color w:val="534941"/>
          <w:kern w:val="0"/>
          <w:sz w:val="18"/>
          <w:szCs w:val="18"/>
          <w:lang/>
        </w:rPr>
        <w:br/>
      </w:r>
      <w:r>
        <w:rPr>
          <w:rFonts w:ascii="Arial" w:eastAsia="宋体" w:hAnsi="Arial" w:cs="Arial"/>
          <w:noProof/>
          <w:color w:val="534941"/>
          <w:kern w:val="0"/>
          <w:sz w:val="18"/>
          <w:szCs w:val="18"/>
        </w:rPr>
        <w:lastRenderedPageBreak/>
        <w:drawing>
          <wp:inline distT="0" distB="0" distL="0" distR="0">
            <wp:extent cx="4371975" cy="3219450"/>
            <wp:effectExtent l="19050" t="0" r="9525" b="0"/>
            <wp:docPr id="5" name="图片 5" descr="ArcGIS拓扑概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cGIS拓扑概览"/>
                    <pic:cNvPicPr>
                      <a:picLocks noChangeAspect="1" noChangeArrowheads="1"/>
                    </pic:cNvPicPr>
                  </pic:nvPicPr>
                  <pic:blipFill>
                    <a:blip r:embed="rId9" cstate="print"/>
                    <a:srcRect/>
                    <a:stretch>
                      <a:fillRect/>
                    </a:stretch>
                  </pic:blipFill>
                  <pic:spPr bwMode="auto">
                    <a:xfrm>
                      <a:off x="0" y="0"/>
                      <a:ext cx="4371975" cy="3219450"/>
                    </a:xfrm>
                    <a:prstGeom prst="rect">
                      <a:avLst/>
                    </a:prstGeom>
                    <a:noFill/>
                    <a:ln w="9525">
                      <a:noFill/>
                      <a:miter lim="800000"/>
                      <a:headEnd/>
                      <a:tailEnd/>
                    </a:ln>
                  </pic:spPr>
                </pic:pic>
              </a:graphicData>
            </a:graphic>
          </wp:inline>
        </w:drawing>
      </w:r>
      <w:r w:rsidRPr="00995ADC">
        <w:rPr>
          <w:rFonts w:ascii="Arial" w:eastAsia="宋体" w:hAnsi="Arial" w:cs="Arial"/>
          <w:color w:val="534941"/>
          <w:kern w:val="0"/>
          <w:sz w:val="18"/>
          <w:szCs w:val="18"/>
          <w:lang/>
        </w:rPr>
        <w:br/>
      </w:r>
      <w:r>
        <w:rPr>
          <w:rFonts w:ascii="Arial" w:eastAsia="宋体" w:hAnsi="Arial" w:cs="Arial"/>
          <w:noProof/>
          <w:color w:val="534941"/>
          <w:kern w:val="0"/>
          <w:sz w:val="18"/>
          <w:szCs w:val="18"/>
        </w:rPr>
        <w:drawing>
          <wp:inline distT="0" distB="0" distL="0" distR="0">
            <wp:extent cx="4381500" cy="3219450"/>
            <wp:effectExtent l="19050" t="0" r="0" b="0"/>
            <wp:docPr id="6" name="图片 6" descr="ArcGIS拓扑概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cGIS拓扑概览"/>
                    <pic:cNvPicPr>
                      <a:picLocks noChangeAspect="1" noChangeArrowheads="1"/>
                    </pic:cNvPicPr>
                  </pic:nvPicPr>
                  <pic:blipFill>
                    <a:blip r:embed="rId10" cstate="print"/>
                    <a:srcRect/>
                    <a:stretch>
                      <a:fillRect/>
                    </a:stretch>
                  </pic:blipFill>
                  <pic:spPr bwMode="auto">
                    <a:xfrm>
                      <a:off x="0" y="0"/>
                      <a:ext cx="4381500" cy="3219450"/>
                    </a:xfrm>
                    <a:prstGeom prst="rect">
                      <a:avLst/>
                    </a:prstGeom>
                    <a:noFill/>
                    <a:ln w="9525">
                      <a:noFill/>
                      <a:miter lim="800000"/>
                      <a:headEnd/>
                      <a:tailEnd/>
                    </a:ln>
                  </pic:spPr>
                </pic:pic>
              </a:graphicData>
            </a:graphic>
          </wp:inline>
        </w:drawing>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最后在</w:t>
      </w:r>
      <w:proofErr w:type="spellStart"/>
      <w:r w:rsidRPr="00995ADC">
        <w:rPr>
          <w:rFonts w:ascii="Arial" w:eastAsia="宋体" w:hAnsi="Arial" w:cs="Arial"/>
          <w:color w:val="534941"/>
          <w:kern w:val="0"/>
          <w:sz w:val="18"/>
          <w:szCs w:val="18"/>
          <w:lang/>
        </w:rPr>
        <w:t>ArcMap</w:t>
      </w:r>
      <w:proofErr w:type="spellEnd"/>
      <w:r w:rsidRPr="00995ADC">
        <w:rPr>
          <w:rFonts w:ascii="Arial" w:eastAsia="宋体" w:hAnsi="Arial" w:cs="Arial"/>
          <w:color w:val="534941"/>
          <w:kern w:val="0"/>
          <w:sz w:val="18"/>
          <w:szCs w:val="18"/>
          <w:lang/>
        </w:rPr>
        <w:t>中打开由拓扑规则产生的文件，利用</w:t>
      </w:r>
      <w:proofErr w:type="spellStart"/>
      <w:r w:rsidRPr="00995ADC">
        <w:rPr>
          <w:rFonts w:ascii="Arial" w:eastAsia="宋体" w:hAnsi="Arial" w:cs="Arial"/>
          <w:color w:val="534941"/>
          <w:kern w:val="0"/>
          <w:sz w:val="18"/>
          <w:szCs w:val="18"/>
          <w:lang/>
        </w:rPr>
        <w:t>topolopy</w:t>
      </w:r>
      <w:proofErr w:type="spellEnd"/>
      <w:r w:rsidRPr="00995ADC">
        <w:rPr>
          <w:rFonts w:ascii="Arial" w:eastAsia="宋体" w:hAnsi="Arial" w:cs="Arial"/>
          <w:color w:val="534941"/>
          <w:kern w:val="0"/>
          <w:sz w:val="18"/>
          <w:szCs w:val="18"/>
          <w:lang/>
        </w:rPr>
        <w:t>工具条中给出的错误记录信息进行修改</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执行拓扑规则产生的文件</w:t>
      </w:r>
      <w:r w:rsidRPr="00995ADC">
        <w:rPr>
          <w:rFonts w:ascii="Arial" w:eastAsia="宋体" w:hAnsi="Arial" w:cs="Arial"/>
          <w:color w:val="534941"/>
          <w:kern w:val="0"/>
          <w:sz w:val="18"/>
          <w:szCs w:val="18"/>
          <w:lang/>
        </w:rPr>
        <w:t> </w:t>
      </w:r>
      <w:r w:rsidRPr="00995ADC">
        <w:rPr>
          <w:rFonts w:ascii="Arial" w:eastAsia="宋体" w:hAnsi="Arial" w:cs="Arial"/>
          <w:color w:val="534941"/>
          <w:kern w:val="0"/>
          <w:sz w:val="18"/>
          <w:szCs w:val="18"/>
          <w:lang/>
        </w:rPr>
        <w:br/>
      </w:r>
      <w:r>
        <w:rPr>
          <w:rFonts w:ascii="Arial" w:eastAsia="宋体" w:hAnsi="Arial" w:cs="Arial"/>
          <w:noProof/>
          <w:color w:val="534941"/>
          <w:kern w:val="0"/>
          <w:sz w:val="18"/>
          <w:szCs w:val="18"/>
        </w:rPr>
        <w:lastRenderedPageBreak/>
        <w:drawing>
          <wp:inline distT="0" distB="0" distL="0" distR="0">
            <wp:extent cx="5686425" cy="5114925"/>
            <wp:effectExtent l="19050" t="0" r="9525" b="0"/>
            <wp:docPr id="7" name="图片 7" descr="ArcGIS拓扑概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cGIS拓扑概览"/>
                    <pic:cNvPicPr>
                      <a:picLocks noChangeAspect="1" noChangeArrowheads="1"/>
                    </pic:cNvPicPr>
                  </pic:nvPicPr>
                  <pic:blipFill>
                    <a:blip r:embed="rId11" cstate="print"/>
                    <a:srcRect/>
                    <a:stretch>
                      <a:fillRect/>
                    </a:stretch>
                  </pic:blipFill>
                  <pic:spPr bwMode="auto">
                    <a:xfrm>
                      <a:off x="0" y="0"/>
                      <a:ext cx="5686425" cy="5114925"/>
                    </a:xfrm>
                    <a:prstGeom prst="rect">
                      <a:avLst/>
                    </a:prstGeom>
                    <a:noFill/>
                    <a:ln w="9525">
                      <a:noFill/>
                      <a:miter lim="800000"/>
                      <a:headEnd/>
                      <a:tailEnd/>
                    </a:ln>
                  </pic:spPr>
                </pic:pic>
              </a:graphicData>
            </a:graphic>
          </wp:inline>
        </w:drawing>
      </w:r>
      <w:r w:rsidRPr="00995ADC">
        <w:rPr>
          <w:rFonts w:ascii="Arial" w:eastAsia="宋体" w:hAnsi="Arial" w:cs="Arial"/>
          <w:color w:val="534941"/>
          <w:kern w:val="0"/>
          <w:sz w:val="18"/>
          <w:szCs w:val="18"/>
          <w:lang/>
        </w:rPr>
        <w:br/>
        <w:t>4.geodatabase</w:t>
      </w:r>
      <w:r w:rsidRPr="00995ADC">
        <w:rPr>
          <w:rFonts w:ascii="Arial" w:eastAsia="宋体" w:hAnsi="Arial" w:cs="Arial"/>
          <w:color w:val="534941"/>
          <w:kern w:val="0"/>
          <w:sz w:val="18"/>
          <w:szCs w:val="18"/>
          <w:lang/>
        </w:rPr>
        <w:t>的拓扑规则：</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具体规则包括：</w:t>
      </w:r>
      <w:r w:rsidRPr="00995ADC">
        <w:rPr>
          <w:rFonts w:ascii="Arial" w:eastAsia="宋体" w:hAnsi="Arial" w:cs="Arial"/>
          <w:color w:val="534941"/>
          <w:kern w:val="0"/>
          <w:sz w:val="18"/>
          <w:szCs w:val="18"/>
          <w:lang/>
        </w:rPr>
        <w:br/>
      </w:r>
      <w:r w:rsidRPr="00995ADC">
        <w:rPr>
          <w:rFonts w:ascii="宋体" w:eastAsia="宋体" w:hAnsi="宋体" w:cs="宋体" w:hint="eastAsia"/>
          <w:color w:val="534941"/>
          <w:kern w:val="0"/>
          <w:sz w:val="18"/>
          <w:szCs w:val="18"/>
          <w:lang/>
        </w:rPr>
        <w:t>⑴</w:t>
      </w:r>
      <w:r w:rsidRPr="00995ADC">
        <w:rPr>
          <w:rFonts w:ascii="Arial" w:eastAsia="宋体" w:hAnsi="Arial" w:cs="Arial"/>
          <w:color w:val="534941"/>
          <w:kern w:val="0"/>
          <w:sz w:val="18"/>
          <w:szCs w:val="18"/>
          <w:lang/>
        </w:rPr>
        <w:t xml:space="preserve"> </w:t>
      </w:r>
      <w:r w:rsidRPr="00995ADC">
        <w:rPr>
          <w:rFonts w:ascii="Arial" w:eastAsia="宋体" w:hAnsi="Arial" w:cs="Arial"/>
          <w:color w:val="534941"/>
          <w:kern w:val="0"/>
          <w:sz w:val="18"/>
          <w:szCs w:val="18"/>
          <w:lang/>
        </w:rPr>
        <w:t>线</w:t>
      </w:r>
      <w:r w:rsidRPr="00995ADC">
        <w:rPr>
          <w:rFonts w:ascii="Arial" w:eastAsia="宋体" w:hAnsi="Arial" w:cs="Arial"/>
          <w:color w:val="534941"/>
          <w:kern w:val="0"/>
          <w:sz w:val="18"/>
          <w:szCs w:val="18"/>
          <w:lang/>
        </w:rPr>
        <w:t>topology</w:t>
      </w:r>
      <w:r w:rsidRPr="00995ADC">
        <w:rPr>
          <w:rFonts w:ascii="Arial" w:eastAsia="宋体" w:hAnsi="Arial" w:cs="Arial"/>
          <w:color w:val="534941"/>
          <w:kern w:val="0"/>
          <w:sz w:val="18"/>
          <w:szCs w:val="18"/>
          <w:lang/>
        </w:rPr>
        <w:t>：</w:t>
      </w:r>
      <w:r w:rsidRPr="00995ADC">
        <w:rPr>
          <w:rFonts w:ascii="Arial" w:eastAsia="宋体" w:hAnsi="Arial" w:cs="Arial"/>
          <w:color w:val="534941"/>
          <w:kern w:val="0"/>
          <w:sz w:val="18"/>
          <w:szCs w:val="18"/>
          <w:lang/>
        </w:rPr>
        <w:br/>
        <w:t>1.must not have dangle</w:t>
      </w:r>
      <w:r w:rsidRPr="00995ADC">
        <w:rPr>
          <w:rFonts w:ascii="Arial" w:eastAsia="宋体" w:hAnsi="Arial" w:cs="Arial"/>
          <w:color w:val="534941"/>
          <w:kern w:val="0"/>
          <w:sz w:val="18"/>
          <w:szCs w:val="18"/>
          <w:lang/>
        </w:rPr>
        <w:t>：线，不能有悬挂节点</w:t>
      </w:r>
      <w:r w:rsidRPr="00995ADC">
        <w:rPr>
          <w:rFonts w:ascii="Arial" w:eastAsia="宋体" w:hAnsi="Arial" w:cs="Arial"/>
          <w:color w:val="534941"/>
          <w:kern w:val="0"/>
          <w:sz w:val="18"/>
          <w:szCs w:val="18"/>
          <w:lang/>
        </w:rPr>
        <w:br/>
        <w:t>2.must not have pseudo-node</w:t>
      </w:r>
      <w:r w:rsidRPr="00995ADC">
        <w:rPr>
          <w:rFonts w:ascii="Arial" w:eastAsia="宋体" w:hAnsi="Arial" w:cs="Arial"/>
          <w:color w:val="534941"/>
          <w:kern w:val="0"/>
          <w:sz w:val="18"/>
          <w:szCs w:val="18"/>
          <w:lang/>
        </w:rPr>
        <w:t>：线，不能有伪节点</w:t>
      </w:r>
      <w:r w:rsidRPr="00995ADC">
        <w:rPr>
          <w:rFonts w:ascii="Arial" w:eastAsia="宋体" w:hAnsi="Arial" w:cs="Arial"/>
          <w:color w:val="534941"/>
          <w:kern w:val="0"/>
          <w:sz w:val="18"/>
          <w:szCs w:val="18"/>
          <w:lang/>
        </w:rPr>
        <w:br/>
        <w:t>3.must not overlay</w:t>
      </w:r>
      <w:r w:rsidRPr="00995ADC">
        <w:rPr>
          <w:rFonts w:ascii="Arial" w:eastAsia="宋体" w:hAnsi="Arial" w:cs="Arial"/>
          <w:color w:val="534941"/>
          <w:kern w:val="0"/>
          <w:sz w:val="18"/>
          <w:szCs w:val="18"/>
          <w:lang/>
        </w:rPr>
        <w:t>：线，不能有线重合（不同要素间）</w:t>
      </w:r>
      <w:r w:rsidRPr="00995ADC">
        <w:rPr>
          <w:rFonts w:ascii="Arial" w:eastAsia="宋体" w:hAnsi="Arial" w:cs="Arial"/>
          <w:color w:val="534941"/>
          <w:kern w:val="0"/>
          <w:sz w:val="18"/>
          <w:szCs w:val="18"/>
          <w:lang/>
        </w:rPr>
        <w:br/>
        <w:t>4.must not self overlay</w:t>
      </w:r>
      <w:r w:rsidRPr="00995ADC">
        <w:rPr>
          <w:rFonts w:ascii="Arial" w:eastAsia="宋体" w:hAnsi="Arial" w:cs="Arial"/>
          <w:color w:val="534941"/>
          <w:kern w:val="0"/>
          <w:sz w:val="18"/>
          <w:szCs w:val="18"/>
          <w:lang/>
        </w:rPr>
        <w:t>：线，一个要素不能自覆盖</w:t>
      </w:r>
      <w:r w:rsidRPr="00995ADC">
        <w:rPr>
          <w:rFonts w:ascii="Arial" w:eastAsia="宋体" w:hAnsi="Arial" w:cs="Arial"/>
          <w:color w:val="534941"/>
          <w:kern w:val="0"/>
          <w:sz w:val="18"/>
          <w:szCs w:val="18"/>
          <w:lang/>
        </w:rPr>
        <w:br/>
        <w:t>5.must not intersect</w:t>
      </w:r>
      <w:r w:rsidRPr="00995ADC">
        <w:rPr>
          <w:rFonts w:ascii="Arial" w:eastAsia="宋体" w:hAnsi="Arial" w:cs="Arial"/>
          <w:color w:val="534941"/>
          <w:kern w:val="0"/>
          <w:sz w:val="18"/>
          <w:szCs w:val="18"/>
          <w:lang/>
        </w:rPr>
        <w:t>：线，不能有线交叉（不同要素间）</w:t>
      </w:r>
      <w:r w:rsidRPr="00995ADC">
        <w:rPr>
          <w:rFonts w:ascii="Arial" w:eastAsia="宋体" w:hAnsi="Arial" w:cs="Arial"/>
          <w:color w:val="534941"/>
          <w:kern w:val="0"/>
          <w:sz w:val="18"/>
          <w:szCs w:val="18"/>
          <w:lang/>
        </w:rPr>
        <w:br/>
        <w:t>6.must not self intersect</w:t>
      </w:r>
      <w:r w:rsidRPr="00995ADC">
        <w:rPr>
          <w:rFonts w:ascii="Arial" w:eastAsia="宋体" w:hAnsi="Arial" w:cs="Arial"/>
          <w:color w:val="534941"/>
          <w:kern w:val="0"/>
          <w:sz w:val="18"/>
          <w:szCs w:val="18"/>
          <w:lang/>
        </w:rPr>
        <w:t>：线，不能有线自交叉</w:t>
      </w:r>
      <w:r w:rsidRPr="00995ADC">
        <w:rPr>
          <w:rFonts w:ascii="Arial" w:eastAsia="宋体" w:hAnsi="Arial" w:cs="Arial"/>
          <w:color w:val="534941"/>
          <w:kern w:val="0"/>
          <w:sz w:val="18"/>
          <w:szCs w:val="18"/>
          <w:lang/>
        </w:rPr>
        <w:br/>
        <w:t xml:space="preserve">7.must not intersect or touch </w:t>
      </w:r>
      <w:proofErr w:type="spellStart"/>
      <w:r w:rsidRPr="00995ADC">
        <w:rPr>
          <w:rFonts w:ascii="Arial" w:eastAsia="宋体" w:hAnsi="Arial" w:cs="Arial"/>
          <w:color w:val="534941"/>
          <w:kern w:val="0"/>
          <w:sz w:val="18"/>
          <w:szCs w:val="18"/>
          <w:lang/>
        </w:rPr>
        <w:t>interrior</w:t>
      </w:r>
      <w:proofErr w:type="spellEnd"/>
      <w:r w:rsidRPr="00995ADC">
        <w:rPr>
          <w:rFonts w:ascii="Arial" w:eastAsia="宋体" w:hAnsi="Arial" w:cs="Arial"/>
          <w:color w:val="534941"/>
          <w:kern w:val="0"/>
          <w:sz w:val="18"/>
          <w:szCs w:val="18"/>
          <w:lang/>
        </w:rPr>
        <w:t>：线，不能有相交和重叠</w:t>
      </w:r>
      <w:r w:rsidRPr="00995ADC">
        <w:rPr>
          <w:rFonts w:ascii="Arial" w:eastAsia="宋体" w:hAnsi="Arial" w:cs="Arial"/>
          <w:color w:val="534941"/>
          <w:kern w:val="0"/>
          <w:sz w:val="18"/>
          <w:szCs w:val="18"/>
          <w:lang/>
        </w:rPr>
        <w:br/>
        <w:t>8.must be single part</w:t>
      </w:r>
      <w:r w:rsidRPr="00995ADC">
        <w:rPr>
          <w:rFonts w:ascii="Arial" w:eastAsia="宋体" w:hAnsi="Arial" w:cs="Arial"/>
          <w:color w:val="534941"/>
          <w:kern w:val="0"/>
          <w:sz w:val="18"/>
          <w:szCs w:val="18"/>
          <w:lang/>
        </w:rPr>
        <w:t>：线，一个线要素只能由一个</w:t>
      </w:r>
      <w:r w:rsidRPr="00995ADC">
        <w:rPr>
          <w:rFonts w:ascii="Arial" w:eastAsia="宋体" w:hAnsi="Arial" w:cs="Arial"/>
          <w:color w:val="534941"/>
          <w:kern w:val="0"/>
          <w:sz w:val="18"/>
          <w:szCs w:val="18"/>
          <w:lang/>
        </w:rPr>
        <w:t>path</w:t>
      </w:r>
      <w:r w:rsidRPr="00995ADC">
        <w:rPr>
          <w:rFonts w:ascii="Arial" w:eastAsia="宋体" w:hAnsi="Arial" w:cs="Arial"/>
          <w:color w:val="534941"/>
          <w:kern w:val="0"/>
          <w:sz w:val="18"/>
          <w:szCs w:val="18"/>
          <w:lang/>
        </w:rPr>
        <w:t>组成</w:t>
      </w:r>
      <w:r w:rsidRPr="00995ADC">
        <w:rPr>
          <w:rFonts w:ascii="Arial" w:eastAsia="宋体" w:hAnsi="Arial" w:cs="Arial"/>
          <w:color w:val="534941"/>
          <w:kern w:val="0"/>
          <w:sz w:val="18"/>
          <w:szCs w:val="18"/>
          <w:lang/>
        </w:rPr>
        <w:br/>
        <w:t>9.must not covered with</w:t>
      </w:r>
      <w:r w:rsidRPr="00995ADC">
        <w:rPr>
          <w:rFonts w:ascii="Arial" w:eastAsia="宋体" w:hAnsi="Arial" w:cs="Arial"/>
          <w:color w:val="534941"/>
          <w:kern w:val="0"/>
          <w:sz w:val="18"/>
          <w:szCs w:val="18"/>
          <w:lang/>
        </w:rPr>
        <w:t>：线＋线，两层线不能重叠</w:t>
      </w:r>
      <w:r w:rsidRPr="00995ADC">
        <w:rPr>
          <w:rFonts w:ascii="Arial" w:eastAsia="宋体" w:hAnsi="Arial" w:cs="Arial"/>
          <w:color w:val="534941"/>
          <w:kern w:val="0"/>
          <w:sz w:val="18"/>
          <w:szCs w:val="18"/>
          <w:lang/>
        </w:rPr>
        <w:br/>
        <w:t>10.must be covered by feature class of</w:t>
      </w:r>
      <w:r w:rsidRPr="00995ADC">
        <w:rPr>
          <w:rFonts w:ascii="Arial" w:eastAsia="宋体" w:hAnsi="Arial" w:cs="Arial"/>
          <w:color w:val="534941"/>
          <w:kern w:val="0"/>
          <w:sz w:val="18"/>
          <w:szCs w:val="18"/>
          <w:lang/>
        </w:rPr>
        <w:t>：线＋线，两层线完全重叠</w:t>
      </w:r>
      <w:r w:rsidRPr="00995ADC">
        <w:rPr>
          <w:rFonts w:ascii="Arial" w:eastAsia="宋体" w:hAnsi="Arial" w:cs="Arial"/>
          <w:color w:val="534941"/>
          <w:kern w:val="0"/>
          <w:sz w:val="18"/>
          <w:szCs w:val="18"/>
          <w:lang/>
        </w:rPr>
        <w:br/>
        <w:t>11.endpoint must be covered by</w:t>
      </w:r>
      <w:r w:rsidRPr="00995ADC">
        <w:rPr>
          <w:rFonts w:ascii="Arial" w:eastAsia="宋体" w:hAnsi="Arial" w:cs="Arial"/>
          <w:color w:val="534941"/>
          <w:kern w:val="0"/>
          <w:sz w:val="18"/>
          <w:szCs w:val="18"/>
          <w:lang/>
        </w:rPr>
        <w:t>：线＋点，线层中的终点必须和点层的部分（或全部）点重合</w:t>
      </w:r>
      <w:r w:rsidRPr="00995ADC">
        <w:rPr>
          <w:rFonts w:ascii="Arial" w:eastAsia="宋体" w:hAnsi="Arial" w:cs="Arial"/>
          <w:color w:val="534941"/>
          <w:kern w:val="0"/>
          <w:sz w:val="18"/>
          <w:szCs w:val="18"/>
          <w:lang/>
        </w:rPr>
        <w:br/>
        <w:t>12.must be covered by boundary of</w:t>
      </w:r>
      <w:r w:rsidRPr="00995ADC">
        <w:rPr>
          <w:rFonts w:ascii="Arial" w:eastAsia="宋体" w:hAnsi="Arial" w:cs="Arial"/>
          <w:color w:val="534941"/>
          <w:kern w:val="0"/>
          <w:sz w:val="18"/>
          <w:szCs w:val="18"/>
          <w:lang/>
        </w:rPr>
        <w:t>：线＋多边形，线被多边形边界重叠</w:t>
      </w:r>
      <w:r w:rsidRPr="00995ADC">
        <w:rPr>
          <w:rFonts w:ascii="Arial" w:eastAsia="宋体" w:hAnsi="Arial" w:cs="Arial"/>
          <w:color w:val="534941"/>
          <w:kern w:val="0"/>
          <w:sz w:val="18"/>
          <w:szCs w:val="18"/>
          <w:lang/>
        </w:rPr>
        <w:br/>
        <w:t>13.must be covered by endpoint of</w:t>
      </w:r>
      <w:r w:rsidRPr="00995ADC">
        <w:rPr>
          <w:rFonts w:ascii="Arial" w:eastAsia="宋体" w:hAnsi="Arial" w:cs="Arial"/>
          <w:color w:val="534941"/>
          <w:kern w:val="0"/>
          <w:sz w:val="18"/>
          <w:szCs w:val="18"/>
          <w:lang/>
        </w:rPr>
        <w:t>：点＋线，点被线终点完全重合</w:t>
      </w:r>
      <w:r w:rsidRPr="00995ADC">
        <w:rPr>
          <w:rFonts w:ascii="Arial" w:eastAsia="宋体" w:hAnsi="Arial" w:cs="Arial"/>
          <w:color w:val="534941"/>
          <w:kern w:val="0"/>
          <w:sz w:val="18"/>
          <w:szCs w:val="18"/>
          <w:lang/>
        </w:rPr>
        <w:br/>
        <w:t>14.point must be covered by line</w:t>
      </w:r>
      <w:r w:rsidRPr="00995ADC">
        <w:rPr>
          <w:rFonts w:ascii="Arial" w:eastAsia="宋体" w:hAnsi="Arial" w:cs="Arial"/>
          <w:color w:val="534941"/>
          <w:kern w:val="0"/>
          <w:sz w:val="18"/>
          <w:szCs w:val="18"/>
          <w:lang/>
        </w:rPr>
        <w:t>：点＋线，点都在线上</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lastRenderedPageBreak/>
        <w:t xml:space="preserve">(2) </w:t>
      </w:r>
      <w:r w:rsidRPr="00995ADC">
        <w:rPr>
          <w:rFonts w:ascii="Arial" w:eastAsia="宋体" w:hAnsi="Arial" w:cs="Arial"/>
          <w:color w:val="534941"/>
          <w:kern w:val="0"/>
          <w:sz w:val="18"/>
          <w:szCs w:val="18"/>
          <w:lang/>
        </w:rPr>
        <w:t>多边形</w:t>
      </w:r>
      <w:r w:rsidRPr="00995ADC">
        <w:rPr>
          <w:rFonts w:ascii="Arial" w:eastAsia="宋体" w:hAnsi="Arial" w:cs="Arial"/>
          <w:color w:val="534941"/>
          <w:kern w:val="0"/>
          <w:sz w:val="18"/>
          <w:szCs w:val="18"/>
          <w:lang/>
        </w:rPr>
        <w:t>topology</w:t>
      </w:r>
      <w:r w:rsidRPr="00995ADC">
        <w:rPr>
          <w:rFonts w:ascii="Arial" w:eastAsia="宋体" w:hAnsi="Arial" w:cs="Arial"/>
          <w:color w:val="534941"/>
          <w:kern w:val="0"/>
          <w:sz w:val="18"/>
          <w:szCs w:val="18"/>
          <w:lang/>
        </w:rPr>
        <w:t>：</w:t>
      </w:r>
      <w:r w:rsidRPr="00995ADC">
        <w:rPr>
          <w:rFonts w:ascii="Arial" w:eastAsia="宋体" w:hAnsi="Arial" w:cs="Arial"/>
          <w:color w:val="534941"/>
          <w:kern w:val="0"/>
          <w:sz w:val="18"/>
          <w:szCs w:val="18"/>
          <w:lang/>
        </w:rPr>
        <w:br/>
        <w:t>1.must not overlay</w:t>
      </w:r>
      <w:r w:rsidRPr="00995ADC">
        <w:rPr>
          <w:rFonts w:ascii="Arial" w:eastAsia="宋体" w:hAnsi="Arial" w:cs="Arial"/>
          <w:color w:val="534941"/>
          <w:kern w:val="0"/>
          <w:sz w:val="18"/>
          <w:szCs w:val="18"/>
          <w:lang/>
        </w:rPr>
        <w:t>：单要素类，多边形要素相互不能重叠</w:t>
      </w:r>
      <w:r w:rsidRPr="00995ADC">
        <w:rPr>
          <w:rFonts w:ascii="Arial" w:eastAsia="宋体" w:hAnsi="Arial" w:cs="Arial"/>
          <w:color w:val="534941"/>
          <w:kern w:val="0"/>
          <w:sz w:val="18"/>
          <w:szCs w:val="18"/>
          <w:lang/>
        </w:rPr>
        <w:br/>
        <w:t>2.must not have gaps</w:t>
      </w:r>
      <w:r w:rsidRPr="00995ADC">
        <w:rPr>
          <w:rFonts w:ascii="Arial" w:eastAsia="宋体" w:hAnsi="Arial" w:cs="Arial"/>
          <w:color w:val="534941"/>
          <w:kern w:val="0"/>
          <w:sz w:val="18"/>
          <w:szCs w:val="18"/>
          <w:lang/>
        </w:rPr>
        <w:t>：单要素类，连续连接的多边形区域中间不能有空白区（非数据区）</w:t>
      </w:r>
      <w:r w:rsidRPr="00995ADC">
        <w:rPr>
          <w:rFonts w:ascii="Arial" w:eastAsia="宋体" w:hAnsi="Arial" w:cs="Arial"/>
          <w:color w:val="534941"/>
          <w:kern w:val="0"/>
          <w:sz w:val="18"/>
          <w:szCs w:val="18"/>
          <w:lang/>
        </w:rPr>
        <w:br/>
        <w:t>3.contains point</w:t>
      </w:r>
      <w:r w:rsidRPr="00995ADC">
        <w:rPr>
          <w:rFonts w:ascii="Arial" w:eastAsia="宋体" w:hAnsi="Arial" w:cs="Arial"/>
          <w:color w:val="534941"/>
          <w:kern w:val="0"/>
          <w:sz w:val="18"/>
          <w:szCs w:val="18"/>
          <w:lang/>
        </w:rPr>
        <w:t>：多边形＋点，多边形要素类的每个要素的边界以内必须包含点层中至少一个点</w:t>
      </w:r>
      <w:r w:rsidRPr="00995ADC">
        <w:rPr>
          <w:rFonts w:ascii="Arial" w:eastAsia="宋体" w:hAnsi="Arial" w:cs="Arial"/>
          <w:color w:val="534941"/>
          <w:kern w:val="0"/>
          <w:sz w:val="18"/>
          <w:szCs w:val="18"/>
          <w:lang/>
        </w:rPr>
        <w:br/>
        <w:t>4.boundary must be covered by</w:t>
      </w:r>
      <w:r w:rsidRPr="00995ADC">
        <w:rPr>
          <w:rFonts w:ascii="Arial" w:eastAsia="宋体" w:hAnsi="Arial" w:cs="Arial"/>
          <w:color w:val="534941"/>
          <w:kern w:val="0"/>
          <w:sz w:val="18"/>
          <w:szCs w:val="18"/>
          <w:lang/>
        </w:rPr>
        <w:t>：多边形＋线，多边形层的边界与线层重叠（线层可以有非重叠的更多要素）</w:t>
      </w:r>
      <w:r w:rsidRPr="00995ADC">
        <w:rPr>
          <w:rFonts w:ascii="Arial" w:eastAsia="宋体" w:hAnsi="Arial" w:cs="Arial"/>
          <w:color w:val="534941"/>
          <w:kern w:val="0"/>
          <w:sz w:val="18"/>
          <w:szCs w:val="18"/>
          <w:lang/>
        </w:rPr>
        <w:br/>
        <w:t>5.must be covered by feature class of</w:t>
      </w:r>
      <w:r w:rsidRPr="00995ADC">
        <w:rPr>
          <w:rFonts w:ascii="Arial" w:eastAsia="宋体" w:hAnsi="Arial" w:cs="Arial"/>
          <w:color w:val="534941"/>
          <w:kern w:val="0"/>
          <w:sz w:val="18"/>
          <w:szCs w:val="18"/>
          <w:lang/>
        </w:rPr>
        <w:t>：多边形＋多边形，第一个多边形层必须被第二个完全覆盖（省与全国的关系）</w:t>
      </w:r>
      <w:r w:rsidRPr="00995ADC">
        <w:rPr>
          <w:rFonts w:ascii="Arial" w:eastAsia="宋体" w:hAnsi="Arial" w:cs="Arial"/>
          <w:color w:val="534941"/>
          <w:kern w:val="0"/>
          <w:sz w:val="18"/>
          <w:szCs w:val="18"/>
          <w:lang/>
        </w:rPr>
        <w:br/>
        <w:t>6.must be covered by</w:t>
      </w:r>
      <w:r w:rsidRPr="00995ADC">
        <w:rPr>
          <w:rFonts w:ascii="Arial" w:eastAsia="宋体" w:hAnsi="Arial" w:cs="Arial"/>
          <w:color w:val="534941"/>
          <w:kern w:val="0"/>
          <w:sz w:val="18"/>
          <w:szCs w:val="18"/>
          <w:lang/>
        </w:rPr>
        <w:t>：多边形＋多边形，第一个多边形层必须把第二个完全覆盖（全国与省的关系）</w:t>
      </w:r>
      <w:r w:rsidRPr="00995ADC">
        <w:rPr>
          <w:rFonts w:ascii="Arial" w:eastAsia="宋体" w:hAnsi="Arial" w:cs="Arial"/>
          <w:color w:val="534941"/>
          <w:kern w:val="0"/>
          <w:sz w:val="18"/>
          <w:szCs w:val="18"/>
          <w:lang/>
        </w:rPr>
        <w:br/>
        <w:t>7.must not overlay with</w:t>
      </w:r>
      <w:r w:rsidRPr="00995ADC">
        <w:rPr>
          <w:rFonts w:ascii="Arial" w:eastAsia="宋体" w:hAnsi="Arial" w:cs="Arial"/>
          <w:color w:val="534941"/>
          <w:kern w:val="0"/>
          <w:sz w:val="18"/>
          <w:szCs w:val="18"/>
          <w:lang/>
        </w:rPr>
        <w:t>：多边形＋多边形，两个多边形层的多边形不能存在一对相互覆盖的要素</w:t>
      </w:r>
      <w:r w:rsidRPr="00995ADC">
        <w:rPr>
          <w:rFonts w:ascii="Arial" w:eastAsia="宋体" w:hAnsi="Arial" w:cs="Arial"/>
          <w:color w:val="534941"/>
          <w:kern w:val="0"/>
          <w:sz w:val="18"/>
          <w:szCs w:val="18"/>
          <w:lang/>
        </w:rPr>
        <w:br/>
        <w:t>8.must cover each other</w:t>
      </w:r>
      <w:r w:rsidRPr="00995ADC">
        <w:rPr>
          <w:rFonts w:ascii="Arial" w:eastAsia="宋体" w:hAnsi="Arial" w:cs="Arial"/>
          <w:color w:val="534941"/>
          <w:kern w:val="0"/>
          <w:sz w:val="18"/>
          <w:szCs w:val="18"/>
          <w:lang/>
        </w:rPr>
        <w:t>：多边形＋多边形，两个多边形的要素必须完全重叠</w:t>
      </w:r>
      <w:r w:rsidRPr="00995ADC">
        <w:rPr>
          <w:rFonts w:ascii="Arial" w:eastAsia="宋体" w:hAnsi="Arial" w:cs="Arial"/>
          <w:color w:val="534941"/>
          <w:kern w:val="0"/>
          <w:sz w:val="18"/>
          <w:szCs w:val="18"/>
          <w:lang/>
        </w:rPr>
        <w:br/>
        <w:t>9.area boundary must be covered by boundary of</w:t>
      </w:r>
      <w:r w:rsidRPr="00995ADC">
        <w:rPr>
          <w:rFonts w:ascii="Arial" w:eastAsia="宋体" w:hAnsi="Arial" w:cs="Arial"/>
          <w:color w:val="534941"/>
          <w:kern w:val="0"/>
          <w:sz w:val="18"/>
          <w:szCs w:val="18"/>
          <w:lang/>
        </w:rPr>
        <w:t>：多边形＋多边形，第一个多边形的各要素必须为第二个的一个或几个多边形完全覆盖</w:t>
      </w:r>
      <w:r w:rsidRPr="00995ADC">
        <w:rPr>
          <w:rFonts w:ascii="Arial" w:eastAsia="宋体" w:hAnsi="Arial" w:cs="Arial"/>
          <w:color w:val="534941"/>
          <w:kern w:val="0"/>
          <w:sz w:val="18"/>
          <w:szCs w:val="18"/>
          <w:lang/>
        </w:rPr>
        <w:br/>
        <w:t>10.must be properly inside polygons</w:t>
      </w:r>
      <w:r w:rsidRPr="00995ADC">
        <w:rPr>
          <w:rFonts w:ascii="Arial" w:eastAsia="宋体" w:hAnsi="Arial" w:cs="Arial"/>
          <w:color w:val="534941"/>
          <w:kern w:val="0"/>
          <w:sz w:val="18"/>
          <w:szCs w:val="18"/>
          <w:lang/>
        </w:rPr>
        <w:t>：点＋多边形，点层的要素必须全部在多边形内</w:t>
      </w:r>
      <w:r w:rsidRPr="00995ADC">
        <w:rPr>
          <w:rFonts w:ascii="Arial" w:eastAsia="宋体" w:hAnsi="Arial" w:cs="Arial"/>
          <w:color w:val="534941"/>
          <w:kern w:val="0"/>
          <w:sz w:val="18"/>
          <w:szCs w:val="18"/>
          <w:lang/>
        </w:rPr>
        <w:br/>
        <w:t>11.must be covered by boundary of</w:t>
      </w:r>
      <w:r w:rsidRPr="00995ADC">
        <w:rPr>
          <w:rFonts w:ascii="Arial" w:eastAsia="宋体" w:hAnsi="Arial" w:cs="Arial"/>
          <w:color w:val="534941"/>
          <w:kern w:val="0"/>
          <w:sz w:val="18"/>
          <w:szCs w:val="18"/>
          <w:lang/>
        </w:rPr>
        <w:t>：点＋多边形，点必须在多边形的边界上</w:t>
      </w:r>
      <w:r w:rsidRPr="00995ADC">
        <w:rPr>
          <w:rFonts w:ascii="Arial" w:eastAsia="宋体" w:hAnsi="Arial" w:cs="Arial"/>
          <w:color w:val="534941"/>
          <w:kern w:val="0"/>
          <w:sz w:val="18"/>
          <w:szCs w:val="18"/>
          <w:lang/>
        </w:rPr>
        <w:br/>
        <w:t>5.</w:t>
      </w:r>
      <w:r w:rsidRPr="00995ADC">
        <w:rPr>
          <w:rFonts w:ascii="Arial" w:eastAsia="宋体" w:hAnsi="Arial" w:cs="Arial"/>
          <w:color w:val="534941"/>
          <w:kern w:val="0"/>
          <w:sz w:val="18"/>
          <w:szCs w:val="18"/>
          <w:lang/>
        </w:rPr>
        <w:t>拓扑属性：</w:t>
      </w:r>
      <w:r w:rsidRPr="00995ADC">
        <w:rPr>
          <w:rFonts w:ascii="Arial" w:eastAsia="宋体" w:hAnsi="Arial" w:cs="Arial"/>
          <w:color w:val="534941"/>
          <w:kern w:val="0"/>
          <w:sz w:val="18"/>
          <w:szCs w:val="18"/>
          <w:lang/>
        </w:rPr>
        <w:br/>
        <w:t>(1)</w:t>
      </w:r>
      <w:r w:rsidRPr="00995ADC">
        <w:rPr>
          <w:rFonts w:ascii="Arial" w:eastAsia="宋体" w:hAnsi="Arial" w:cs="Arial"/>
          <w:color w:val="534941"/>
          <w:kern w:val="0"/>
          <w:sz w:val="18"/>
          <w:szCs w:val="18"/>
          <w:lang/>
        </w:rPr>
        <w:t>群组容限</w:t>
      </w:r>
      <w:r w:rsidRPr="00995ADC">
        <w:rPr>
          <w:rFonts w:ascii="Arial" w:eastAsia="宋体" w:hAnsi="Arial" w:cs="Arial"/>
          <w:color w:val="534941"/>
          <w:kern w:val="0"/>
          <w:sz w:val="18"/>
          <w:szCs w:val="18"/>
          <w:lang/>
        </w:rPr>
        <w:t>(cluster tolerance)</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群组容限与模糊容限（</w:t>
      </w:r>
      <w:r w:rsidRPr="00995ADC">
        <w:rPr>
          <w:rFonts w:ascii="Arial" w:eastAsia="宋体" w:hAnsi="Arial" w:cs="Arial"/>
          <w:color w:val="534941"/>
          <w:kern w:val="0"/>
          <w:sz w:val="18"/>
          <w:szCs w:val="18"/>
          <w:lang/>
        </w:rPr>
        <w:t>fuzzy tolerance</w:t>
      </w:r>
      <w:r w:rsidRPr="00995ADC">
        <w:rPr>
          <w:rFonts w:ascii="Arial" w:eastAsia="宋体" w:hAnsi="Arial" w:cs="Arial"/>
          <w:color w:val="534941"/>
          <w:kern w:val="0"/>
          <w:sz w:val="18"/>
          <w:szCs w:val="18"/>
          <w:lang/>
        </w:rPr>
        <w:t>）很相似。它是一个距离范围</w:t>
      </w:r>
      <w:r w:rsidRPr="00995ADC">
        <w:rPr>
          <w:rFonts w:ascii="Arial" w:eastAsia="宋体" w:hAnsi="Arial" w:cs="Arial"/>
          <w:color w:val="534941"/>
          <w:kern w:val="0"/>
          <w:sz w:val="18"/>
          <w:szCs w:val="18"/>
          <w:lang/>
        </w:rPr>
        <w:t>,</w:t>
      </w:r>
      <w:r w:rsidRPr="00995ADC">
        <w:rPr>
          <w:rFonts w:ascii="Arial" w:eastAsia="宋体" w:hAnsi="Arial" w:cs="Arial"/>
          <w:color w:val="534941"/>
          <w:kern w:val="0"/>
          <w:sz w:val="18"/>
          <w:szCs w:val="18"/>
          <w:lang/>
        </w:rPr>
        <w:t>在这个范围内结点被认为是重叠的。在验证拓扑的过程中，落入群组容限的结点和端点会被捕捉。</w:t>
      </w:r>
      <w:r w:rsidRPr="00995ADC">
        <w:rPr>
          <w:rFonts w:ascii="Arial" w:eastAsia="宋体" w:hAnsi="Arial" w:cs="Arial"/>
          <w:color w:val="534941"/>
          <w:kern w:val="0"/>
          <w:sz w:val="18"/>
          <w:szCs w:val="18"/>
          <w:lang/>
        </w:rPr>
        <w:br/>
        <w:t>(2)</w:t>
      </w:r>
      <w:r w:rsidRPr="00995ADC">
        <w:rPr>
          <w:rFonts w:ascii="Arial" w:eastAsia="宋体" w:hAnsi="Arial" w:cs="Arial"/>
          <w:color w:val="534941"/>
          <w:kern w:val="0"/>
          <w:sz w:val="18"/>
          <w:szCs w:val="18"/>
          <w:lang/>
        </w:rPr>
        <w:t>等级</w:t>
      </w:r>
      <w:r w:rsidRPr="00995ADC">
        <w:rPr>
          <w:rFonts w:ascii="Arial" w:eastAsia="宋体" w:hAnsi="Arial" w:cs="Arial"/>
          <w:color w:val="534941"/>
          <w:kern w:val="0"/>
          <w:sz w:val="18"/>
          <w:szCs w:val="18"/>
          <w:lang/>
        </w:rPr>
        <w:t>(rank)</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坐标精度等级在要素类上定义，在拓扑生效的时候，它将控制哪些要素类向另外哪些要素类进行捕捉。级别越高（</w:t>
      </w:r>
      <w:r w:rsidRPr="00995ADC">
        <w:rPr>
          <w:rFonts w:ascii="Arial" w:eastAsia="宋体" w:hAnsi="Arial" w:cs="Arial"/>
          <w:color w:val="534941"/>
          <w:kern w:val="0"/>
          <w:sz w:val="18"/>
          <w:szCs w:val="18"/>
          <w:lang/>
        </w:rPr>
        <w:t>1</w:t>
      </w:r>
      <w:r w:rsidRPr="00995ADC">
        <w:rPr>
          <w:rFonts w:ascii="Arial" w:eastAsia="宋体" w:hAnsi="Arial" w:cs="Arial"/>
          <w:color w:val="534941"/>
          <w:kern w:val="0"/>
          <w:sz w:val="18"/>
          <w:szCs w:val="18"/>
          <w:lang/>
        </w:rPr>
        <w:t>为最高），在验证过程中移动的要素越少。</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利用拓扑查错</w:t>
      </w:r>
      <w:r w:rsidRPr="00995ADC">
        <w:rPr>
          <w:rFonts w:ascii="Arial" w:eastAsia="宋体" w:hAnsi="Arial" w:cs="Arial"/>
          <w:color w:val="534941"/>
          <w:kern w:val="0"/>
          <w:sz w:val="18"/>
          <w:szCs w:val="18"/>
          <w:lang/>
        </w:rPr>
        <w:br/>
      </w:r>
      <w:proofErr w:type="spellStart"/>
      <w:r w:rsidRPr="00995ADC">
        <w:rPr>
          <w:rFonts w:ascii="Arial" w:eastAsia="宋体" w:hAnsi="Arial" w:cs="Arial"/>
          <w:color w:val="534941"/>
          <w:kern w:val="0"/>
          <w:sz w:val="18"/>
          <w:szCs w:val="18"/>
          <w:lang/>
        </w:rPr>
        <w:t>Geodatabase</w:t>
      </w:r>
      <w:proofErr w:type="spellEnd"/>
      <w:r w:rsidRPr="00995ADC">
        <w:rPr>
          <w:rFonts w:ascii="Arial" w:eastAsia="宋体" w:hAnsi="Arial" w:cs="Arial"/>
          <w:color w:val="534941"/>
          <w:kern w:val="0"/>
          <w:sz w:val="18"/>
          <w:szCs w:val="18"/>
          <w:lang/>
        </w:rPr>
        <w:t>里建立的拓扑用来捕捉要素的几何形体，检查结点是否在群组容限内，以及是否有违规。</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拓扑首先是捕捉要素的结点，这些结点在考虑等级的要素类的群组容限范围以内。如果要素的结点在这个范围外，则视为违规，都会在验证过程中被发现并标记为错误。完整的错误列表可以在</w:t>
      </w:r>
      <w:proofErr w:type="spellStart"/>
      <w:r w:rsidRPr="00995ADC">
        <w:rPr>
          <w:rFonts w:ascii="Arial" w:eastAsia="宋体" w:hAnsi="Arial" w:cs="Arial"/>
          <w:color w:val="534941"/>
          <w:kern w:val="0"/>
          <w:sz w:val="18"/>
          <w:szCs w:val="18"/>
          <w:lang/>
        </w:rPr>
        <w:t>ArcCatalog</w:t>
      </w:r>
      <w:proofErr w:type="spellEnd"/>
      <w:r w:rsidRPr="00995ADC">
        <w:rPr>
          <w:rFonts w:ascii="Arial" w:eastAsia="宋体" w:hAnsi="Arial" w:cs="Arial"/>
          <w:color w:val="534941"/>
          <w:kern w:val="0"/>
          <w:sz w:val="18"/>
          <w:szCs w:val="18"/>
          <w:lang/>
        </w:rPr>
        <w:t>和</w:t>
      </w:r>
      <w:proofErr w:type="spellStart"/>
      <w:r w:rsidRPr="00995ADC">
        <w:rPr>
          <w:rFonts w:ascii="Arial" w:eastAsia="宋体" w:hAnsi="Arial" w:cs="Arial"/>
          <w:color w:val="534941"/>
          <w:kern w:val="0"/>
          <w:sz w:val="18"/>
          <w:szCs w:val="18"/>
          <w:lang/>
        </w:rPr>
        <w:t>ArcMap</w:t>
      </w:r>
      <w:proofErr w:type="spellEnd"/>
      <w:r w:rsidRPr="00995ADC">
        <w:rPr>
          <w:rFonts w:ascii="Arial" w:eastAsia="宋体" w:hAnsi="Arial" w:cs="Arial"/>
          <w:color w:val="534941"/>
          <w:kern w:val="0"/>
          <w:sz w:val="18"/>
          <w:szCs w:val="18"/>
          <w:lang/>
        </w:rPr>
        <w:t>的拓扑属性中看到。</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在</w:t>
      </w:r>
      <w:proofErr w:type="spellStart"/>
      <w:r w:rsidRPr="00995ADC">
        <w:rPr>
          <w:rFonts w:ascii="Arial" w:eastAsia="宋体" w:hAnsi="Arial" w:cs="Arial"/>
          <w:color w:val="534941"/>
          <w:kern w:val="0"/>
          <w:sz w:val="18"/>
          <w:szCs w:val="18"/>
          <w:lang/>
        </w:rPr>
        <w:t>ArcMap</w:t>
      </w:r>
      <w:proofErr w:type="spellEnd"/>
      <w:r w:rsidRPr="00995ADC">
        <w:rPr>
          <w:rFonts w:ascii="Arial" w:eastAsia="宋体" w:hAnsi="Arial" w:cs="Arial"/>
          <w:color w:val="534941"/>
          <w:kern w:val="0"/>
          <w:sz w:val="18"/>
          <w:szCs w:val="18"/>
          <w:lang/>
        </w:rPr>
        <w:t>中拓扑中的错误和异常可以在图上显示出来，也可以在错误探测器中列出。然后用户可根据错误提示对图层要素进行修改。</w:t>
      </w:r>
      <w:r w:rsidRPr="00995ADC">
        <w:rPr>
          <w:rFonts w:ascii="Arial" w:eastAsia="宋体" w:hAnsi="Arial" w:cs="Arial"/>
          <w:color w:val="534941"/>
          <w:kern w:val="0"/>
          <w:sz w:val="18"/>
          <w:szCs w:val="18"/>
          <w:lang/>
        </w:rPr>
        <w:br/>
      </w:r>
      <w:proofErr w:type="spellStart"/>
      <w:r w:rsidRPr="00995ADC">
        <w:rPr>
          <w:rFonts w:ascii="Arial" w:eastAsia="宋体" w:hAnsi="Arial" w:cs="Arial"/>
          <w:color w:val="534941"/>
          <w:kern w:val="0"/>
          <w:sz w:val="18"/>
          <w:szCs w:val="18"/>
          <w:lang/>
        </w:rPr>
        <w:t>Geodatabase</w:t>
      </w:r>
      <w:proofErr w:type="spellEnd"/>
      <w:r w:rsidRPr="00995ADC">
        <w:rPr>
          <w:rFonts w:ascii="Arial" w:eastAsia="宋体" w:hAnsi="Arial" w:cs="Arial"/>
          <w:color w:val="534941"/>
          <w:kern w:val="0"/>
          <w:sz w:val="18"/>
          <w:szCs w:val="18"/>
          <w:lang/>
        </w:rPr>
        <w:t>中拓扑的优点</w:t>
      </w:r>
      <w:r w:rsidRPr="00995ADC">
        <w:rPr>
          <w:rFonts w:ascii="Arial" w:eastAsia="宋体" w:hAnsi="Arial" w:cs="Arial"/>
          <w:color w:val="534941"/>
          <w:kern w:val="0"/>
          <w:sz w:val="18"/>
          <w:szCs w:val="18"/>
          <w:lang/>
        </w:rPr>
        <w:br/>
      </w:r>
      <w:proofErr w:type="spellStart"/>
      <w:r w:rsidRPr="00995ADC">
        <w:rPr>
          <w:rFonts w:ascii="Arial" w:eastAsia="宋体" w:hAnsi="Arial" w:cs="Arial"/>
          <w:color w:val="534941"/>
          <w:kern w:val="0"/>
          <w:sz w:val="18"/>
          <w:szCs w:val="18"/>
          <w:lang/>
        </w:rPr>
        <w:t>ArcInfo</w:t>
      </w:r>
      <w:proofErr w:type="spellEnd"/>
      <w:r w:rsidRPr="00995ADC">
        <w:rPr>
          <w:rFonts w:ascii="Arial" w:eastAsia="宋体" w:hAnsi="Arial" w:cs="Arial"/>
          <w:color w:val="534941"/>
          <w:kern w:val="0"/>
          <w:sz w:val="18"/>
          <w:szCs w:val="18"/>
          <w:lang/>
        </w:rPr>
        <w:t xml:space="preserve"> coverage</w:t>
      </w:r>
      <w:r w:rsidRPr="00995ADC">
        <w:rPr>
          <w:rFonts w:ascii="Arial" w:eastAsia="宋体" w:hAnsi="Arial" w:cs="Arial"/>
          <w:color w:val="534941"/>
          <w:kern w:val="0"/>
          <w:sz w:val="18"/>
          <w:szCs w:val="18"/>
          <w:lang/>
        </w:rPr>
        <w:t>模型明确地定义、存储和操作拓扑信息，并使用一组固定的工具来创建和维护拓扑。结果被软件所规定的工作流程紧紧地控制着，并且拓扑的完整性依然被维持着。这个数据模型不够灵活。因此与很多</w:t>
      </w:r>
      <w:r w:rsidRPr="00995ADC">
        <w:rPr>
          <w:rFonts w:ascii="Arial" w:eastAsia="宋体" w:hAnsi="Arial" w:cs="Arial"/>
          <w:color w:val="534941"/>
          <w:kern w:val="0"/>
          <w:sz w:val="18"/>
          <w:szCs w:val="18"/>
          <w:lang/>
        </w:rPr>
        <w:t>GIS</w:t>
      </w:r>
      <w:r w:rsidRPr="00995ADC">
        <w:rPr>
          <w:rFonts w:ascii="Arial" w:eastAsia="宋体" w:hAnsi="Arial" w:cs="Arial"/>
          <w:color w:val="534941"/>
          <w:kern w:val="0"/>
          <w:sz w:val="18"/>
          <w:szCs w:val="18"/>
          <w:lang/>
        </w:rPr>
        <w:t>应用程序的需求相比，用于编辑的应用程序开发需要建立和维护更复杂的数据模型。</w:t>
      </w:r>
      <w:r w:rsidRPr="00995ADC">
        <w:rPr>
          <w:rFonts w:ascii="Arial" w:eastAsia="宋体" w:hAnsi="Arial" w:cs="Arial"/>
          <w:color w:val="534941"/>
          <w:kern w:val="0"/>
          <w:sz w:val="18"/>
          <w:szCs w:val="18"/>
          <w:lang/>
        </w:rPr>
        <w:br/>
        <w:t>6.Geodatabase</w:t>
      </w:r>
      <w:r w:rsidRPr="00995ADC">
        <w:rPr>
          <w:rFonts w:ascii="Arial" w:eastAsia="宋体" w:hAnsi="Arial" w:cs="Arial"/>
          <w:color w:val="534941"/>
          <w:kern w:val="0"/>
          <w:sz w:val="18"/>
          <w:szCs w:val="18"/>
          <w:lang/>
        </w:rPr>
        <w:t>中拓扑的优点：</w:t>
      </w:r>
      <w:r w:rsidRPr="00995ADC">
        <w:rPr>
          <w:rFonts w:ascii="Arial" w:eastAsia="宋体" w:hAnsi="Arial" w:cs="Arial"/>
          <w:color w:val="534941"/>
          <w:kern w:val="0"/>
          <w:sz w:val="18"/>
          <w:szCs w:val="18"/>
          <w:lang/>
        </w:rPr>
        <w:br/>
      </w:r>
      <w:r w:rsidRPr="00995ADC">
        <w:rPr>
          <w:rFonts w:ascii="Arial" w:eastAsia="宋体" w:hAnsi="Arial" w:cs="Arial"/>
          <w:color w:val="534941"/>
          <w:kern w:val="0"/>
          <w:sz w:val="18"/>
          <w:szCs w:val="18"/>
          <w:lang/>
        </w:rPr>
        <w:t>在</w:t>
      </w:r>
      <w:proofErr w:type="spellStart"/>
      <w:r w:rsidRPr="00995ADC">
        <w:rPr>
          <w:rFonts w:ascii="Arial" w:eastAsia="宋体" w:hAnsi="Arial" w:cs="Arial"/>
          <w:color w:val="534941"/>
          <w:kern w:val="0"/>
          <w:sz w:val="18"/>
          <w:szCs w:val="18"/>
          <w:lang/>
        </w:rPr>
        <w:t>geodatabase</w:t>
      </w:r>
      <w:proofErr w:type="spellEnd"/>
      <w:r w:rsidRPr="00995ADC">
        <w:rPr>
          <w:rFonts w:ascii="Arial" w:eastAsia="宋体" w:hAnsi="Arial" w:cs="Arial"/>
          <w:color w:val="534941"/>
          <w:kern w:val="0"/>
          <w:sz w:val="18"/>
          <w:szCs w:val="18"/>
          <w:lang/>
        </w:rPr>
        <w:t>中定义拓扑的好处有：</w:t>
      </w:r>
      <w:r w:rsidRPr="00995ADC">
        <w:rPr>
          <w:rFonts w:ascii="Arial" w:eastAsia="宋体" w:hAnsi="Arial" w:cs="Arial"/>
          <w:color w:val="534941"/>
          <w:kern w:val="0"/>
          <w:sz w:val="18"/>
          <w:szCs w:val="18"/>
          <w:lang/>
        </w:rPr>
        <w:br/>
      </w:r>
      <w:r w:rsidRPr="00995ADC">
        <w:rPr>
          <w:rFonts w:ascii="宋体" w:eastAsia="宋体" w:hAnsi="宋体" w:cs="宋体" w:hint="eastAsia"/>
          <w:color w:val="534941"/>
          <w:kern w:val="0"/>
          <w:sz w:val="18"/>
          <w:szCs w:val="18"/>
          <w:lang/>
        </w:rPr>
        <w:t>①</w:t>
      </w:r>
      <w:r w:rsidRPr="00995ADC">
        <w:rPr>
          <w:rFonts w:ascii="Arial" w:eastAsia="宋体" w:hAnsi="Arial" w:cs="Arial"/>
          <w:color w:val="534941"/>
          <w:kern w:val="0"/>
          <w:sz w:val="18"/>
          <w:szCs w:val="18"/>
          <w:lang/>
        </w:rPr>
        <w:t>更好的数据管理</w:t>
      </w:r>
      <w:r w:rsidRPr="00995ADC">
        <w:rPr>
          <w:rFonts w:ascii="Arial" w:eastAsia="宋体" w:hAnsi="Arial" w:cs="Arial"/>
          <w:color w:val="534941"/>
          <w:kern w:val="0"/>
          <w:sz w:val="18"/>
          <w:szCs w:val="18"/>
          <w:lang/>
        </w:rPr>
        <w:t>----</w:t>
      </w:r>
      <w:r w:rsidRPr="00995ADC">
        <w:rPr>
          <w:rFonts w:ascii="Arial" w:eastAsia="宋体" w:hAnsi="Arial" w:cs="Arial"/>
          <w:color w:val="534941"/>
          <w:kern w:val="0"/>
          <w:sz w:val="18"/>
          <w:szCs w:val="18"/>
          <w:lang/>
        </w:rPr>
        <w:t>你可以选择某些要素类参与拓扑。</w:t>
      </w:r>
      <w:r w:rsidRPr="00995ADC">
        <w:rPr>
          <w:rFonts w:ascii="Arial" w:eastAsia="宋体" w:hAnsi="Arial" w:cs="Arial"/>
          <w:color w:val="534941"/>
          <w:kern w:val="0"/>
          <w:sz w:val="18"/>
          <w:szCs w:val="18"/>
          <w:lang/>
        </w:rPr>
        <w:br/>
      </w:r>
      <w:r w:rsidRPr="00995ADC">
        <w:rPr>
          <w:rFonts w:ascii="宋体" w:eastAsia="宋体" w:hAnsi="宋体" w:cs="宋体" w:hint="eastAsia"/>
          <w:color w:val="534941"/>
          <w:kern w:val="0"/>
          <w:sz w:val="18"/>
          <w:szCs w:val="18"/>
          <w:lang/>
        </w:rPr>
        <w:t>②</w:t>
      </w:r>
      <w:r w:rsidRPr="00995ADC">
        <w:rPr>
          <w:rFonts w:ascii="Arial" w:eastAsia="宋体" w:hAnsi="Arial" w:cs="Arial"/>
          <w:color w:val="534941"/>
          <w:kern w:val="0"/>
          <w:sz w:val="18"/>
          <w:szCs w:val="18"/>
          <w:lang/>
        </w:rPr>
        <w:t>更高的灵活性</w:t>
      </w:r>
      <w:r w:rsidRPr="00995ADC">
        <w:rPr>
          <w:rFonts w:ascii="Arial" w:eastAsia="宋体" w:hAnsi="Arial" w:cs="Arial"/>
          <w:color w:val="534941"/>
          <w:kern w:val="0"/>
          <w:sz w:val="18"/>
          <w:szCs w:val="18"/>
          <w:lang/>
        </w:rPr>
        <w:t>----</w:t>
      </w:r>
      <w:r w:rsidRPr="00995ADC">
        <w:rPr>
          <w:rFonts w:ascii="Arial" w:eastAsia="宋体" w:hAnsi="Arial" w:cs="Arial"/>
          <w:color w:val="534941"/>
          <w:kern w:val="0"/>
          <w:sz w:val="18"/>
          <w:szCs w:val="18"/>
          <w:lang/>
        </w:rPr>
        <w:t>多部件的多边形、点和线要素能够参与拓扑。</w:t>
      </w:r>
      <w:r w:rsidRPr="00995ADC">
        <w:rPr>
          <w:rFonts w:ascii="Arial" w:eastAsia="宋体" w:hAnsi="Arial" w:cs="Arial"/>
          <w:color w:val="534941"/>
          <w:kern w:val="0"/>
          <w:sz w:val="18"/>
          <w:szCs w:val="18"/>
          <w:lang/>
        </w:rPr>
        <w:br/>
      </w:r>
      <w:r w:rsidRPr="00995ADC">
        <w:rPr>
          <w:rFonts w:ascii="宋体" w:eastAsia="宋体" w:hAnsi="宋体" w:cs="宋体" w:hint="eastAsia"/>
          <w:color w:val="534941"/>
          <w:kern w:val="0"/>
          <w:sz w:val="18"/>
          <w:szCs w:val="18"/>
          <w:lang/>
        </w:rPr>
        <w:t>③</w:t>
      </w:r>
      <w:r w:rsidRPr="00995ADC">
        <w:rPr>
          <w:rFonts w:ascii="Arial" w:eastAsia="宋体" w:hAnsi="Arial" w:cs="Arial"/>
          <w:color w:val="534941"/>
          <w:kern w:val="0"/>
          <w:sz w:val="18"/>
          <w:szCs w:val="18"/>
          <w:lang/>
        </w:rPr>
        <w:t>改善的数据完整性</w:t>
      </w:r>
      <w:r w:rsidRPr="00995ADC">
        <w:rPr>
          <w:rFonts w:ascii="Arial" w:eastAsia="宋体" w:hAnsi="Arial" w:cs="Arial"/>
          <w:color w:val="534941"/>
          <w:kern w:val="0"/>
          <w:sz w:val="18"/>
          <w:szCs w:val="18"/>
          <w:lang/>
        </w:rPr>
        <w:t>——</w:t>
      </w:r>
      <w:r w:rsidRPr="00995ADC">
        <w:rPr>
          <w:rFonts w:ascii="Arial" w:eastAsia="宋体" w:hAnsi="Arial" w:cs="Arial"/>
          <w:color w:val="534941"/>
          <w:kern w:val="0"/>
          <w:sz w:val="18"/>
          <w:szCs w:val="18"/>
          <w:lang/>
        </w:rPr>
        <w:t>你可以为数据指定合适的拓扑规则。</w:t>
      </w:r>
      <w:r w:rsidRPr="00995ADC">
        <w:rPr>
          <w:rFonts w:ascii="Arial" w:eastAsia="宋体" w:hAnsi="Arial" w:cs="Arial"/>
          <w:color w:val="534941"/>
          <w:kern w:val="0"/>
          <w:sz w:val="18"/>
          <w:szCs w:val="18"/>
          <w:lang/>
        </w:rPr>
        <w:br/>
      </w:r>
      <w:r w:rsidRPr="00995ADC">
        <w:rPr>
          <w:rFonts w:ascii="宋体" w:eastAsia="宋体" w:hAnsi="宋体" w:cs="宋体" w:hint="eastAsia"/>
          <w:color w:val="534941"/>
          <w:kern w:val="0"/>
          <w:sz w:val="18"/>
          <w:szCs w:val="18"/>
          <w:lang/>
        </w:rPr>
        <w:t>④</w:t>
      </w:r>
      <w:r w:rsidRPr="00995ADC">
        <w:rPr>
          <w:rFonts w:ascii="Arial" w:eastAsia="宋体" w:hAnsi="Arial" w:cs="Arial"/>
          <w:color w:val="534941"/>
          <w:kern w:val="0"/>
          <w:sz w:val="18"/>
          <w:szCs w:val="18"/>
          <w:lang/>
        </w:rPr>
        <w:t>更多的数据建模机会</w:t>
      </w:r>
      <w:r w:rsidRPr="00995ADC">
        <w:rPr>
          <w:rFonts w:ascii="Arial" w:eastAsia="宋体" w:hAnsi="Arial" w:cs="Arial"/>
          <w:color w:val="534941"/>
          <w:kern w:val="0"/>
          <w:sz w:val="18"/>
          <w:szCs w:val="18"/>
          <w:lang/>
        </w:rPr>
        <w:t>——</w:t>
      </w:r>
      <w:r w:rsidRPr="00995ADC">
        <w:rPr>
          <w:rFonts w:ascii="Arial" w:eastAsia="宋体" w:hAnsi="Arial" w:cs="Arial"/>
          <w:color w:val="534941"/>
          <w:kern w:val="0"/>
          <w:sz w:val="18"/>
          <w:szCs w:val="18"/>
          <w:lang/>
        </w:rPr>
        <w:t>大量可能的空间约束可以应用到你的数据上。</w:t>
      </w:r>
      <w:r w:rsidRPr="00995ADC">
        <w:rPr>
          <w:rFonts w:ascii="Arial" w:eastAsia="宋体" w:hAnsi="Arial" w:cs="Arial"/>
          <w:color w:val="534941"/>
          <w:kern w:val="0"/>
          <w:sz w:val="18"/>
          <w:szCs w:val="18"/>
          <w:lang/>
        </w:rPr>
        <w:br/>
      </w:r>
      <w:r w:rsidRPr="00995ADC">
        <w:rPr>
          <w:rFonts w:ascii="宋体" w:eastAsia="宋体" w:hAnsi="宋体" w:cs="宋体" w:hint="eastAsia"/>
          <w:color w:val="534941"/>
          <w:kern w:val="0"/>
          <w:sz w:val="18"/>
          <w:szCs w:val="18"/>
          <w:lang/>
        </w:rPr>
        <w:t>⑤</w:t>
      </w:r>
      <w:r w:rsidRPr="00995ADC">
        <w:rPr>
          <w:rFonts w:ascii="Arial" w:eastAsia="宋体" w:hAnsi="Arial" w:cs="Arial"/>
          <w:color w:val="534941"/>
          <w:kern w:val="0"/>
          <w:sz w:val="18"/>
          <w:szCs w:val="18"/>
          <w:lang/>
        </w:rPr>
        <w:t>更多的地图图层</w:t>
      </w:r>
      <w:r w:rsidRPr="00995ADC">
        <w:rPr>
          <w:rFonts w:ascii="Arial" w:eastAsia="宋体" w:hAnsi="Arial" w:cs="Arial"/>
          <w:color w:val="534941"/>
          <w:kern w:val="0"/>
          <w:sz w:val="18"/>
          <w:szCs w:val="18"/>
          <w:lang/>
        </w:rPr>
        <w:t>——</w:t>
      </w:r>
      <w:r w:rsidRPr="00995ADC">
        <w:rPr>
          <w:rFonts w:ascii="Arial" w:eastAsia="宋体" w:hAnsi="Arial" w:cs="Arial"/>
          <w:color w:val="534941"/>
          <w:kern w:val="0"/>
          <w:sz w:val="18"/>
          <w:szCs w:val="18"/>
          <w:lang/>
        </w:rPr>
        <w:t>非常多的图层能存放在一个单一的数据库中。</w:t>
      </w:r>
      <w:r w:rsidRPr="00995ADC">
        <w:rPr>
          <w:rFonts w:ascii="Arial" w:eastAsia="宋体" w:hAnsi="Arial" w:cs="Arial"/>
          <w:color w:val="534941"/>
          <w:kern w:val="0"/>
          <w:sz w:val="18"/>
          <w:szCs w:val="18"/>
          <w:lang/>
        </w:rPr>
        <w:br/>
        <w:t>7.</w:t>
      </w:r>
      <w:r w:rsidRPr="00995ADC">
        <w:rPr>
          <w:rFonts w:ascii="Arial" w:eastAsia="宋体" w:hAnsi="Arial" w:cs="Arial"/>
          <w:color w:val="534941"/>
          <w:kern w:val="0"/>
          <w:sz w:val="18"/>
          <w:szCs w:val="18"/>
          <w:lang/>
        </w:rPr>
        <w:t>总结：</w:t>
      </w:r>
      <w:r w:rsidRPr="00995ADC">
        <w:rPr>
          <w:rFonts w:ascii="Arial" w:eastAsia="宋体" w:hAnsi="Arial" w:cs="Arial"/>
          <w:color w:val="534941"/>
          <w:kern w:val="0"/>
          <w:sz w:val="18"/>
          <w:szCs w:val="18"/>
          <w:lang/>
        </w:rPr>
        <w:br/>
      </w:r>
      <w:proofErr w:type="spellStart"/>
      <w:r w:rsidRPr="00995ADC">
        <w:rPr>
          <w:rFonts w:ascii="Arial" w:eastAsia="宋体" w:hAnsi="Arial" w:cs="Arial"/>
          <w:color w:val="534941"/>
          <w:kern w:val="0"/>
          <w:sz w:val="18"/>
          <w:szCs w:val="18"/>
          <w:lang/>
        </w:rPr>
        <w:t>Geodatabase</w:t>
      </w:r>
      <w:proofErr w:type="spellEnd"/>
      <w:r w:rsidRPr="00995ADC">
        <w:rPr>
          <w:rFonts w:ascii="Arial" w:eastAsia="宋体" w:hAnsi="Arial" w:cs="Arial"/>
          <w:color w:val="534941"/>
          <w:kern w:val="0"/>
          <w:sz w:val="18"/>
          <w:szCs w:val="18"/>
          <w:lang/>
        </w:rPr>
        <w:t>中的拓扑提供了一个更加灵活的环境，我们能够定义和应用众多的完整性规则和约束。因此，在设计阶段由用户指定的任何一个工作流程都能够应用在拓扑完整性分析中。你不用强制执行</w:t>
      </w:r>
      <w:r w:rsidRPr="00995ADC">
        <w:rPr>
          <w:rFonts w:ascii="Arial" w:eastAsia="宋体" w:hAnsi="Arial" w:cs="Arial"/>
          <w:color w:val="534941"/>
          <w:kern w:val="0"/>
          <w:sz w:val="18"/>
          <w:szCs w:val="18"/>
          <w:lang/>
        </w:rPr>
        <w:t>clean</w:t>
      </w:r>
      <w:r w:rsidRPr="00995ADC">
        <w:rPr>
          <w:rFonts w:ascii="Arial" w:eastAsia="宋体" w:hAnsi="Arial" w:cs="Arial"/>
          <w:color w:val="534941"/>
          <w:kern w:val="0"/>
          <w:sz w:val="18"/>
          <w:szCs w:val="18"/>
          <w:lang/>
        </w:rPr>
        <w:t>命令</w:t>
      </w:r>
      <w:r w:rsidRPr="00995ADC">
        <w:rPr>
          <w:rFonts w:ascii="Arial" w:eastAsia="宋体" w:hAnsi="Arial" w:cs="Arial"/>
          <w:color w:val="534941"/>
          <w:kern w:val="0"/>
          <w:sz w:val="18"/>
          <w:szCs w:val="18"/>
          <w:lang/>
        </w:rPr>
        <w:lastRenderedPageBreak/>
        <w:t>来重建拓扑。用户在任何时候都可以验证</w:t>
      </w:r>
      <w:proofErr w:type="spellStart"/>
      <w:r w:rsidRPr="00995ADC">
        <w:rPr>
          <w:rFonts w:ascii="Arial" w:eastAsia="宋体" w:hAnsi="Arial" w:cs="Arial"/>
          <w:color w:val="534941"/>
          <w:kern w:val="0"/>
          <w:sz w:val="18"/>
          <w:szCs w:val="18"/>
          <w:lang/>
        </w:rPr>
        <w:t>geodatabase</w:t>
      </w:r>
      <w:proofErr w:type="spellEnd"/>
      <w:r w:rsidRPr="00995ADC">
        <w:rPr>
          <w:rFonts w:ascii="Arial" w:eastAsia="宋体" w:hAnsi="Arial" w:cs="Arial"/>
          <w:color w:val="534941"/>
          <w:kern w:val="0"/>
          <w:sz w:val="18"/>
          <w:szCs w:val="18"/>
          <w:lang/>
        </w:rPr>
        <w:t>的拓扑，使用</w:t>
      </w:r>
      <w:proofErr w:type="spellStart"/>
      <w:r w:rsidRPr="00995ADC">
        <w:rPr>
          <w:rFonts w:ascii="Arial" w:eastAsia="宋体" w:hAnsi="Arial" w:cs="Arial"/>
          <w:color w:val="534941"/>
          <w:kern w:val="0"/>
          <w:sz w:val="18"/>
          <w:szCs w:val="18"/>
          <w:lang/>
        </w:rPr>
        <w:t>geodatabase</w:t>
      </w:r>
      <w:proofErr w:type="spellEnd"/>
      <w:r w:rsidRPr="00995ADC">
        <w:rPr>
          <w:rFonts w:ascii="Arial" w:eastAsia="宋体" w:hAnsi="Arial" w:cs="Arial"/>
          <w:color w:val="534941"/>
          <w:kern w:val="0"/>
          <w:sz w:val="18"/>
          <w:szCs w:val="18"/>
          <w:lang/>
        </w:rPr>
        <w:t>数据来进行查询和分析，进而生产出高质量的地图。</w:t>
      </w:r>
    </w:p>
    <w:p w:rsidR="009D2445" w:rsidRPr="00995ADC" w:rsidRDefault="009D2445"/>
    <w:sectPr w:rsidR="009D2445" w:rsidRPr="00995ADC" w:rsidSect="009D244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95ADC"/>
    <w:rsid w:val="00995ADC"/>
    <w:rsid w:val="009D24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445"/>
    <w:pPr>
      <w:widowControl w:val="0"/>
      <w:jc w:val="both"/>
    </w:pPr>
  </w:style>
  <w:style w:type="paragraph" w:styleId="3">
    <w:name w:val="heading 3"/>
    <w:basedOn w:val="a"/>
    <w:link w:val="3Char"/>
    <w:uiPriority w:val="9"/>
    <w:qFormat/>
    <w:rsid w:val="00995AD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995ADC"/>
    <w:rPr>
      <w:rFonts w:ascii="宋体" w:eastAsia="宋体" w:hAnsi="宋体" w:cs="宋体"/>
      <w:b/>
      <w:bCs/>
      <w:kern w:val="0"/>
      <w:sz w:val="27"/>
      <w:szCs w:val="27"/>
    </w:rPr>
  </w:style>
  <w:style w:type="character" w:styleId="a3">
    <w:name w:val="Hyperlink"/>
    <w:basedOn w:val="a0"/>
    <w:uiPriority w:val="99"/>
    <w:semiHidden/>
    <w:unhideWhenUsed/>
    <w:rsid w:val="00995ADC"/>
    <w:rPr>
      <w:color w:val="534941"/>
      <w:u w:val="single"/>
    </w:rPr>
  </w:style>
  <w:style w:type="character" w:customStyle="1" w:styleId="tcnt2">
    <w:name w:val="tcnt2"/>
    <w:basedOn w:val="a0"/>
    <w:rsid w:val="00995ADC"/>
  </w:style>
  <w:style w:type="character" w:customStyle="1" w:styleId="pleft4">
    <w:name w:val="pleft4"/>
    <w:basedOn w:val="a0"/>
    <w:rsid w:val="00995ADC"/>
  </w:style>
  <w:style w:type="character" w:customStyle="1" w:styleId="sep7">
    <w:name w:val="sep7"/>
    <w:basedOn w:val="a0"/>
    <w:rsid w:val="00995ADC"/>
  </w:style>
  <w:style w:type="character" w:customStyle="1" w:styleId="pright4">
    <w:name w:val="pright4"/>
    <w:basedOn w:val="a0"/>
    <w:rsid w:val="00995ADC"/>
  </w:style>
  <w:style w:type="character" w:customStyle="1" w:styleId="ul2">
    <w:name w:val="ul2"/>
    <w:basedOn w:val="a0"/>
    <w:rsid w:val="00995ADC"/>
    <w:rPr>
      <w:u w:val="single"/>
    </w:rPr>
  </w:style>
  <w:style w:type="character" w:customStyle="1" w:styleId="iblock9">
    <w:name w:val="iblock9"/>
    <w:basedOn w:val="a0"/>
    <w:rsid w:val="00995ADC"/>
  </w:style>
  <w:style w:type="paragraph" w:styleId="a4">
    <w:name w:val="Balloon Text"/>
    <w:basedOn w:val="a"/>
    <w:link w:val="Char"/>
    <w:uiPriority w:val="99"/>
    <w:semiHidden/>
    <w:unhideWhenUsed/>
    <w:rsid w:val="00995ADC"/>
    <w:rPr>
      <w:sz w:val="18"/>
      <w:szCs w:val="18"/>
    </w:rPr>
  </w:style>
  <w:style w:type="character" w:customStyle="1" w:styleId="Char">
    <w:name w:val="批注框文本 Char"/>
    <w:basedOn w:val="a0"/>
    <w:link w:val="a4"/>
    <w:uiPriority w:val="99"/>
    <w:semiHidden/>
    <w:rsid w:val="00995ADC"/>
    <w:rPr>
      <w:sz w:val="18"/>
      <w:szCs w:val="18"/>
    </w:rPr>
  </w:style>
</w:styles>
</file>

<file path=word/webSettings.xml><?xml version="1.0" encoding="utf-8"?>
<w:webSettings xmlns:r="http://schemas.openxmlformats.org/officeDocument/2006/relationships" xmlns:w="http://schemas.openxmlformats.org/wordprocessingml/2006/main">
  <w:divs>
    <w:div w:id="1712533806">
      <w:bodyDiv w:val="1"/>
      <w:marLeft w:val="0"/>
      <w:marRight w:val="0"/>
      <w:marTop w:val="0"/>
      <w:marBottom w:val="0"/>
      <w:divBdr>
        <w:top w:val="none" w:sz="0" w:space="0" w:color="auto"/>
        <w:left w:val="none" w:sz="0" w:space="0" w:color="auto"/>
        <w:bottom w:val="none" w:sz="0" w:space="0" w:color="auto"/>
        <w:right w:val="none" w:sz="0" w:space="0" w:color="auto"/>
      </w:divBdr>
      <w:divsChild>
        <w:div w:id="1461921307">
          <w:marLeft w:val="0"/>
          <w:marRight w:val="0"/>
          <w:marTop w:val="0"/>
          <w:marBottom w:val="0"/>
          <w:divBdr>
            <w:top w:val="none" w:sz="0" w:space="0" w:color="auto"/>
            <w:left w:val="none" w:sz="0" w:space="0" w:color="auto"/>
            <w:bottom w:val="none" w:sz="0" w:space="0" w:color="auto"/>
            <w:right w:val="none" w:sz="0" w:space="0" w:color="auto"/>
          </w:divBdr>
          <w:divsChild>
            <w:div w:id="1508903622">
              <w:marLeft w:val="0"/>
              <w:marRight w:val="0"/>
              <w:marTop w:val="0"/>
              <w:marBottom w:val="0"/>
              <w:divBdr>
                <w:top w:val="none" w:sz="0" w:space="0" w:color="auto"/>
                <w:left w:val="none" w:sz="0" w:space="0" w:color="auto"/>
                <w:bottom w:val="none" w:sz="0" w:space="0" w:color="auto"/>
                <w:right w:val="none" w:sz="0" w:space="0" w:color="auto"/>
              </w:divBdr>
              <w:divsChild>
                <w:div w:id="1598101751">
                  <w:marLeft w:val="0"/>
                  <w:marRight w:val="0"/>
                  <w:marTop w:val="0"/>
                  <w:marBottom w:val="0"/>
                  <w:divBdr>
                    <w:top w:val="none" w:sz="0" w:space="0" w:color="auto"/>
                    <w:left w:val="none" w:sz="0" w:space="0" w:color="auto"/>
                    <w:bottom w:val="none" w:sz="0" w:space="0" w:color="auto"/>
                    <w:right w:val="none" w:sz="0" w:space="0" w:color="auto"/>
                  </w:divBdr>
                  <w:divsChild>
                    <w:div w:id="668291934">
                      <w:marLeft w:val="0"/>
                      <w:marRight w:val="0"/>
                      <w:marTop w:val="0"/>
                      <w:marBottom w:val="0"/>
                      <w:divBdr>
                        <w:top w:val="none" w:sz="0" w:space="0" w:color="auto"/>
                        <w:left w:val="none" w:sz="0" w:space="0" w:color="auto"/>
                        <w:bottom w:val="none" w:sz="0" w:space="0" w:color="auto"/>
                        <w:right w:val="none" w:sz="0" w:space="0" w:color="auto"/>
                      </w:divBdr>
                      <w:divsChild>
                        <w:div w:id="365644663">
                          <w:marLeft w:val="75"/>
                          <w:marRight w:val="75"/>
                          <w:marTop w:val="150"/>
                          <w:marBottom w:val="150"/>
                          <w:divBdr>
                            <w:top w:val="none" w:sz="0" w:space="0" w:color="auto"/>
                            <w:left w:val="none" w:sz="0" w:space="0" w:color="auto"/>
                            <w:bottom w:val="none" w:sz="0" w:space="0" w:color="auto"/>
                            <w:right w:val="none" w:sz="0" w:space="0" w:color="auto"/>
                          </w:divBdr>
                          <w:divsChild>
                            <w:div w:id="1788968803">
                              <w:marLeft w:val="0"/>
                              <w:marRight w:val="0"/>
                              <w:marTop w:val="0"/>
                              <w:marBottom w:val="0"/>
                              <w:divBdr>
                                <w:top w:val="none" w:sz="0" w:space="0" w:color="auto"/>
                                <w:left w:val="none" w:sz="0" w:space="0" w:color="auto"/>
                                <w:bottom w:val="none" w:sz="0" w:space="0" w:color="auto"/>
                                <w:right w:val="none" w:sz="0" w:space="0" w:color="auto"/>
                              </w:divBdr>
                              <w:divsChild>
                                <w:div w:id="1319074153">
                                  <w:marLeft w:val="0"/>
                                  <w:marRight w:val="0"/>
                                  <w:marTop w:val="0"/>
                                  <w:marBottom w:val="0"/>
                                  <w:divBdr>
                                    <w:top w:val="none" w:sz="0" w:space="0" w:color="auto"/>
                                    <w:left w:val="none" w:sz="0" w:space="0" w:color="auto"/>
                                    <w:bottom w:val="none" w:sz="0" w:space="0" w:color="auto"/>
                                    <w:right w:val="none" w:sz="0" w:space="0" w:color="auto"/>
                                  </w:divBdr>
                                  <w:divsChild>
                                    <w:div w:id="87584221">
                                      <w:marLeft w:val="0"/>
                                      <w:marRight w:val="0"/>
                                      <w:marTop w:val="0"/>
                                      <w:marBottom w:val="0"/>
                                      <w:divBdr>
                                        <w:top w:val="none" w:sz="0" w:space="0" w:color="auto"/>
                                        <w:left w:val="none" w:sz="0" w:space="0" w:color="auto"/>
                                        <w:bottom w:val="none" w:sz="0" w:space="0" w:color="auto"/>
                                        <w:right w:val="none" w:sz="0" w:space="0" w:color="auto"/>
                                      </w:divBdr>
                                      <w:divsChild>
                                        <w:div w:id="1583569012">
                                          <w:marLeft w:val="0"/>
                                          <w:marRight w:val="0"/>
                                          <w:marTop w:val="0"/>
                                          <w:marBottom w:val="0"/>
                                          <w:divBdr>
                                            <w:top w:val="none" w:sz="0" w:space="0" w:color="auto"/>
                                            <w:left w:val="none" w:sz="0" w:space="0" w:color="auto"/>
                                            <w:bottom w:val="none" w:sz="0" w:space="0" w:color="auto"/>
                                            <w:right w:val="none" w:sz="0" w:space="0" w:color="auto"/>
                                          </w:divBdr>
                                          <w:divsChild>
                                            <w:div w:id="1486050946">
                                              <w:marLeft w:val="0"/>
                                              <w:marRight w:val="0"/>
                                              <w:marTop w:val="0"/>
                                              <w:marBottom w:val="0"/>
                                              <w:divBdr>
                                                <w:top w:val="none" w:sz="0" w:space="0" w:color="auto"/>
                                                <w:left w:val="none" w:sz="0" w:space="0" w:color="auto"/>
                                                <w:bottom w:val="none" w:sz="0" w:space="0" w:color="auto"/>
                                                <w:right w:val="none" w:sz="0" w:space="0" w:color="auto"/>
                                              </w:divBdr>
                                              <w:divsChild>
                                                <w:div w:id="1290086892">
                                                  <w:marLeft w:val="0"/>
                                                  <w:marRight w:val="0"/>
                                                  <w:marTop w:val="0"/>
                                                  <w:marBottom w:val="0"/>
                                                  <w:divBdr>
                                                    <w:top w:val="none" w:sz="0" w:space="0" w:color="auto"/>
                                                    <w:left w:val="none" w:sz="0" w:space="0" w:color="auto"/>
                                                    <w:bottom w:val="none" w:sz="0" w:space="0" w:color="auto"/>
                                                    <w:right w:val="none" w:sz="0" w:space="0" w:color="auto"/>
                                                  </w:divBdr>
                                                  <w:divsChild>
                                                    <w:div w:id="124665158">
                                                      <w:marLeft w:val="0"/>
                                                      <w:marRight w:val="0"/>
                                                      <w:marTop w:val="0"/>
                                                      <w:marBottom w:val="345"/>
                                                      <w:divBdr>
                                                        <w:top w:val="none" w:sz="0" w:space="0" w:color="auto"/>
                                                        <w:left w:val="none" w:sz="0" w:space="0" w:color="auto"/>
                                                        <w:bottom w:val="none" w:sz="0" w:space="0" w:color="auto"/>
                                                        <w:right w:val="none" w:sz="0" w:space="0" w:color="auto"/>
                                                      </w:divBdr>
                                                      <w:divsChild>
                                                        <w:div w:id="6238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hyperlink" Target="http://zhangviv20100603.blog.163.com/blog/" TargetMode="External"/><Relationship Id="rId9"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585</Words>
  <Characters>3338</Characters>
  <Application>Microsoft Office Word</Application>
  <DocSecurity>0</DocSecurity>
  <Lines>27</Lines>
  <Paragraphs>7</Paragraphs>
  <ScaleCrop>false</ScaleCrop>
  <Company/>
  <LinksUpToDate>false</LinksUpToDate>
  <CharactersWithSpaces>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dc:creator>
  <cp:lastModifiedBy>admini</cp:lastModifiedBy>
  <cp:revision>1</cp:revision>
  <dcterms:created xsi:type="dcterms:W3CDTF">2010-12-15T23:59:00Z</dcterms:created>
  <dcterms:modified xsi:type="dcterms:W3CDTF">2010-12-15T23:59:00Z</dcterms:modified>
</cp:coreProperties>
</file>