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2B6" w:rsidRPr="00602B91" w:rsidRDefault="007012B6" w:rsidP="00D2409C">
      <w:pPr>
        <w:widowControl/>
        <w:jc w:val="left"/>
        <w:outlineLvl w:val="0"/>
        <w:rPr>
          <w:rFonts w:ascii="黑体" w:eastAsia="黑体" w:hAnsi="黑体" w:cs="Arial"/>
          <w:b/>
          <w:bCs/>
          <w:color w:val="494949"/>
          <w:kern w:val="36"/>
          <w:sz w:val="32"/>
          <w:szCs w:val="32"/>
        </w:rPr>
      </w:pPr>
      <w:r w:rsidRPr="00602B91">
        <w:rPr>
          <w:rFonts w:ascii="黑体" w:eastAsia="黑体" w:hAnsi="黑体" w:cs="Arial" w:hint="eastAsia"/>
          <w:b/>
          <w:bCs/>
          <w:color w:val="494949"/>
          <w:kern w:val="36"/>
          <w:sz w:val="32"/>
          <w:szCs w:val="32"/>
        </w:rPr>
        <w:t>如何去敦煌？到敦煌自助游怎么走</w:t>
      </w:r>
      <w:r w:rsidRPr="00602B91">
        <w:rPr>
          <w:rFonts w:ascii="黑体" w:eastAsia="黑体" w:hAnsi="黑体" w:cs="Arial"/>
          <w:b/>
          <w:bCs/>
          <w:color w:val="494949"/>
          <w:kern w:val="36"/>
          <w:sz w:val="32"/>
          <w:szCs w:val="32"/>
        </w:rPr>
        <w:t>——</w:t>
      </w:r>
      <w:r w:rsidRPr="00602B91">
        <w:rPr>
          <w:rFonts w:ascii="黑体" w:eastAsia="黑体" w:hAnsi="黑体" w:cs="Arial" w:hint="eastAsia"/>
          <w:b/>
          <w:bCs/>
          <w:color w:val="494949"/>
          <w:kern w:val="36"/>
          <w:sz w:val="32"/>
          <w:szCs w:val="32"/>
        </w:rPr>
        <w:t>敦煌旅游全攻略</w:t>
      </w:r>
    </w:p>
    <w:p w:rsidR="007012B6" w:rsidRDefault="007012B6" w:rsidP="00D2409C">
      <w:pPr>
        <w:widowControl/>
        <w:spacing w:before="100" w:beforeAutospacing="1" w:after="100" w:afterAutospacing="1"/>
        <w:jc w:val="left"/>
        <w:rPr>
          <w:rFonts w:ascii="Arial" w:hAnsi="Arial" w:cs="Arial"/>
          <w:color w:val="111111"/>
          <w:kern w:val="0"/>
          <w:sz w:val="20"/>
          <w:szCs w:val="20"/>
        </w:rPr>
      </w:pP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敦煌地理位置简述：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敦煌地处甘肃最西边，甘肃，新疆，青海三省交接处的沙漠绿州当中，西接新疆哈密，南边是连绵的鸣沙山和祁连雪山，东与瓜州接壤，北与柳园火车站及北山相邻。东距瓜州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126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公里，距嘉峪关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385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公里，酒泉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400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公里，距兰州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1160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公里。北距柳园火车站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130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公里，西与哈密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400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气候特点：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地属大陆性干旱气候，干燥寒冷，降水奇缺。从东到西海拔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1500-1100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米，年均温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3.9</w:t>
      </w:r>
      <w:r w:rsidRPr="00D2409C">
        <w:rPr>
          <w:rFonts w:ascii="宋体" w:hAnsi="宋体" w:cs="宋体" w:hint="eastAsia"/>
          <w:color w:val="111111"/>
          <w:kern w:val="0"/>
          <w:sz w:val="20"/>
          <w:szCs w:val="20"/>
        </w:rPr>
        <w:t>℃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～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9.3</w:t>
      </w:r>
      <w:r w:rsidRPr="00D2409C">
        <w:rPr>
          <w:rFonts w:ascii="宋体" w:hAnsi="宋体" w:cs="宋体" w:hint="eastAsia"/>
          <w:color w:val="111111"/>
          <w:kern w:val="0"/>
          <w:sz w:val="20"/>
          <w:szCs w:val="20"/>
        </w:rPr>
        <w:t>℃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，无霜期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127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～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158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天。夏季干热而较短促，冬季寒冷而较漫长，但春季升温迅速。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蒸发量较大，多在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2000-4000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毫米之间。是降雨量的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64.2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倍。冬冷夏热温差大，秋凉春旱多风沙。昼夜温差大。有早穿皮袄等午穿纱的说法。年平均日照时数为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3056.4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小时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,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日照百分率平均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69%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，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月份多达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78%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交通：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火车：敦煌站距市区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12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公里，目前开通有兰州，西安，乌鲁木齐的火车车次，柳园站是兰新铁路上的主要交通纽带，游客若乘火车到敦煌可以在兰州站或是西安站中转，或是直接乘车到柳园站，抵达柳园站后有出租车，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30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元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/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位到达敦煌市区。包车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120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元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/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人。每个车次到都有车，很方便。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航班：敦煌机场在市区东面，路程大约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13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公里。在旅游旺季的夏天，每日都有飞往北京、上海、兰州、西安、乌鲁木齐和嘉峪关的航班，其他还有到北京的航线。在淡季航班数将会减少。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公路：北可抵达柳园，新疆。往东可到嘉峪关，酒泉，兰州等地。往西南可到格尔木，德令哈，西宁。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辖内景点分布及公里数：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莫高窟：东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25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 xml:space="preserve">公里，市区和火车站有班车通往。　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 xml:space="preserve"> 5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月后门票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160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鸣沙山月牙泉：敦煌南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6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公里，有三路公交可抵达，打的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元。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 xml:space="preserve"> 5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月后门票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120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阳关：敦煌西南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78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公里，需要包车前往。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 xml:space="preserve"> 5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月后门票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50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玉门关：敦煌西北方向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97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公里，不通车，只能包车前往。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 xml:space="preserve"> 5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月后门票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40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西千佛洞：敦煌石窟之一，敦煌西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46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公里处。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 xml:space="preserve"> 5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月后门票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30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敦煌沙州故城（电影城）敦煌西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18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公里处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 xml:space="preserve"> 5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月后门票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40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雅丹魔鬼城：敦煌西北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190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公里处，距玉门关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100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公里。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 xml:space="preserve"> 5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月后门票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50+20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这是敦煌官方旅游网站</w:t>
      </w:r>
      <w:hyperlink r:id="rId6" w:tgtFrame="_blank" w:history="1">
        <w:r w:rsidRPr="00D2409C">
          <w:rPr>
            <w:rFonts w:ascii="Arial" w:hAnsi="Arial" w:cs="Arial"/>
            <w:color w:val="336699"/>
            <w:kern w:val="0"/>
            <w:sz w:val="20"/>
          </w:rPr>
          <w:t>http://www.dunhuangtour.com/html/luyoujindian/</w:t>
        </w:r>
      </w:hyperlink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里面有其他景点介绍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以上景点安排一般莫高窟，鸣沙山月牙泉为一天行程，为敦煌常规一日游，可自助游，亦可跟团游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西线：阳关，玉门关，雅丹魔鬼城等为一天行程为敦煌西线一日游，可拼团游，亦可包车自由行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酒店：敦煌各星级酒店众多，因淡旺季明显，每个月的房价都不一样。五星酒店只有一家，敦煌阳光沙州大酒店，房价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A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座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480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元起，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B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座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680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元起。四星酒店推荐的有飞天大酒店，敦煌宾馆，太阳大酒店，国际大酒店等，旺季的房价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320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元起，三星酒店最多了有阳关大酒店，阳光大酒店，莫高宾馆，敦煌饭店，广源大酒店等，旺季房价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t>160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元起，另有比较有特色的酒店，敦煌山庄，太阳村，莫高大酒店等虽在市郊但景色优美，建筑风格独特。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饮食：此地以面食为主，沙州市场的名优小吃广场汇聚了西北有名的小吃，另因外来人品众多，大街上也有川菜，湘菜饭馆。牛肉面遍布全市大街小巷。比较有特色的风味小吃有达记驴肉黄面，沙州市场的烤肉，搓鱼子，臊子面等。旅客白天去过莫高窟，鸣沙山月牙泉等景点，晚上也不能错过敦煌很美的夜市，沙州夜市与敦煌风情城相连，歌舞，小吃，冷饮，烤肉，很值得您点上几串烤肉，喝上几瓶啤酒惬意的深受敦煌夜色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敦煌旅游注意事项：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友情提示：（旅游须知）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  <w:t>1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、西北地区位于我国西北内陆，气候以温带大陆性气候为主，日照强度与昼夜温差较大，请游客根据自身情况，带足御寒衣物、水壶、墨镜、太阳帽和特级防晒霜以做外出护肤之用。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  <w:t>2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、受旅游地自然条件限制，景点沿途餐厅的条件与内陆旅游发达地区相比较，无论从软硬件设施或饭菜质量都有一定差距，且北方大部分地区口味偏重，喜辛辣；但我们尽最大努力与餐厅协调，满足不同游客的需求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  <w:t>3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、西北地区由于地域广阔，景点之间车程较长，请游客在来西北旅游时注意休息调配好时间，以充足的体力参加旅游活动，早晚温差较大，请带好衣物。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  <w:t>4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、西北地区受宗教影响，风俗习惯与我们不同，游览时（如进清真寺），请谨记接待人员所宣布的有关考察项目注意事项。穆斯林民族地区：（包括西北地区回、维吾尔、撒拉、哈萨克等民族）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  <w:t>A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、忌食猪、狗、马、骡等不反刍动物的肉及一切动物的血液，不食自死动物。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  <w:t>B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、进入清真寺禁止吸烟、饮酒，礼拜堂内禁止拍照。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宋体" w:hAnsi="宋体" w:cs="宋体" w:hint="eastAsia"/>
          <w:color w:val="111111"/>
          <w:kern w:val="0"/>
          <w:sz w:val="20"/>
          <w:szCs w:val="20"/>
        </w:rPr>
        <w:t>★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沙漠旅行提示：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骑骆驼漫游沙漠是久居闹市的人休整身心、调整情绪、锻炼意志、体验独特的最佳选择。那叮咚作响的驼铃，浩瀚无垠的大漠，沙海的日落与日出无一不给您带来神秘、淳朴的感觉。但沙漠旅游虽然新奇刺激，但它毕竟属于探险旅游范畴，因而特提供以下忠告：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  <w:t>A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、参加沙漠旅游切莫单独行动，我们可为您提供骆驼、向导等特种服务。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  <w:t>B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、沙漠中昼夜温差大，要多准备衣服备用。要随身携带一些防晒用品，穿浅色的抗紫外线的衣服。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  <w:t>C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、沙漠探险旅游是一项集体活动，集体活动是旅游中的重要内容，只有导游、驼工精诚团结、顾全大局，考察活动才会锦上添花。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  <w:t>D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、在沙漠中要注重环保，尽量把垃圾带出沙漠，至少是就地掩埋。</w:t>
      </w:r>
      <w:r w:rsidRPr="00D2409C">
        <w:rPr>
          <w:rFonts w:ascii="Arial" w:hAnsi="Arial" w:cs="Arial"/>
          <w:color w:val="111111"/>
          <w:kern w:val="0"/>
          <w:sz w:val="20"/>
          <w:szCs w:val="20"/>
        </w:rPr>
        <w:br/>
        <w:t>E</w:t>
      </w:r>
      <w:r w:rsidRPr="00D2409C">
        <w:rPr>
          <w:rFonts w:ascii="Arial" w:hAnsi="Arial" w:cs="Arial" w:hint="eastAsia"/>
          <w:color w:val="111111"/>
          <w:kern w:val="0"/>
          <w:sz w:val="20"/>
          <w:szCs w:val="20"/>
        </w:rPr>
        <w:t>、骑骆驼时，要防止骆驼起来和卧倒时将人摔下，在这时要抱紧驼鞍或驼峰，要绷着劲，要顺着骆驼的步伐自然骑坐，随时调整坐姿，并适时下来走一段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930"/>
      </w:tblGrid>
      <w:tr w:rsidR="007012B6" w:rsidRPr="0019282D">
        <w:trPr>
          <w:trHeight w:val="900"/>
          <w:tblCellSpacing w:w="0" w:type="dxa"/>
          <w:jc w:val="center"/>
        </w:trPr>
        <w:tc>
          <w:tcPr>
            <w:tcW w:w="0" w:type="auto"/>
            <w:vAlign w:val="center"/>
          </w:tcPr>
          <w:p w:rsidR="007012B6" w:rsidRPr="00EA0EB4" w:rsidRDefault="007012B6" w:rsidP="00EA0EB4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7"/>
                <w:szCs w:val="27"/>
              </w:rPr>
            </w:pPr>
            <w:r w:rsidRPr="00EA0EB4">
              <w:rPr>
                <w:rFonts w:ascii="宋体" w:hAnsi="宋体" w:cs="宋体" w:hint="eastAsia"/>
                <w:b/>
                <w:bCs/>
                <w:color w:val="000000"/>
                <w:kern w:val="0"/>
                <w:sz w:val="27"/>
                <w:szCs w:val="27"/>
              </w:rPr>
              <w:t>敦煌旅游景点有哪些（上）？</w:t>
            </w:r>
          </w:p>
        </w:tc>
      </w:tr>
      <w:tr w:rsidR="007012B6" w:rsidRPr="0019282D">
        <w:trPr>
          <w:trHeight w:val="450"/>
          <w:tblCellSpacing w:w="0" w:type="dxa"/>
          <w:jc w:val="center"/>
        </w:trPr>
        <w:tc>
          <w:tcPr>
            <w:tcW w:w="0" w:type="auto"/>
            <w:vAlign w:val="center"/>
          </w:tcPr>
          <w:p w:rsidR="007012B6" w:rsidRPr="00EA0EB4" w:rsidRDefault="007012B6" w:rsidP="00EA0EB4">
            <w:pPr>
              <w:widowControl/>
              <w:jc w:val="righ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EA0EB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人气：</w:t>
            </w:r>
            <w:r w:rsidRPr="00EA0EB4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5072 </w:t>
            </w:r>
            <w:r w:rsidRPr="00EA0EB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发布日期：</w:t>
            </w:r>
            <w:r w:rsidRPr="00EA0EB4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2010-07-27 </w:t>
            </w:r>
          </w:p>
        </w:tc>
      </w:tr>
      <w:tr w:rsidR="007012B6" w:rsidRPr="0019282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012B6" w:rsidRPr="00EA0EB4" w:rsidRDefault="007012B6" w:rsidP="00EA0EB4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19282D">
              <w:rPr>
                <w:rFonts w:ascii="宋体" w:cs="宋体"/>
                <w:noProof/>
                <w:color w:val="000000"/>
                <w:kern w:val="0"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i1025" type="#_x0000_t75" alt="http://www.travel9999.com/img/3.gif" style="width:496.5pt;height:.75pt;visibility:visible">
                  <v:imagedata r:id="rId7" o:title=""/>
                </v:shape>
              </w:pict>
            </w:r>
          </w:p>
        </w:tc>
      </w:tr>
      <w:tr w:rsidR="007012B6" w:rsidRPr="0019282D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</w:tcPr>
          <w:p w:rsidR="007012B6" w:rsidRPr="00EA0EB4" w:rsidRDefault="007012B6" w:rsidP="00EA0EB4">
            <w:pPr>
              <w:widowControl/>
              <w:jc w:val="lef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012B6" w:rsidRPr="0019282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A0EB4">
              <w:rPr>
                <w:rFonts w:ascii="宋体" w:hAnsi="宋体" w:cs="宋体"/>
                <w:b/>
                <w:bCs/>
                <w:color w:val="000000"/>
                <w:kern w:val="0"/>
              </w:rPr>
              <w:t>1.</w:t>
            </w:r>
            <w:r w:rsidRPr="00EA0EB4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莫高窟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19282D">
              <w:rPr>
                <w:rFonts w:ascii="宋体" w:cs="宋体"/>
                <w:noProof/>
                <w:color w:val="000000"/>
                <w:kern w:val="0"/>
                <w:szCs w:val="21"/>
              </w:rPr>
              <w:pict>
                <v:shape id="图片 2" o:spid="_x0000_i1026" type="#_x0000_t75" alt="http://www.travel9999.com/uploadfile/20100727100259921.jpg" style="width:260.25pt;height:375pt;visibility:visible">
                  <v:imagedata r:id="rId8" o:title=""/>
                </v:shape>
              </w:pic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莫高窟，俗称千佛洞，位于甘肃省河西走廊西端，敦煌市东南公里，在鸣沙山东麓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>50</w:t>
            </w: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多米高的崖壁上，洞窟层层排列。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A0EB4">
              <w:rPr>
                <w:rFonts w:ascii="宋体" w:hAnsi="宋体" w:cs="宋体"/>
                <w:b/>
                <w:bCs/>
                <w:color w:val="000000"/>
                <w:kern w:val="0"/>
              </w:rPr>
              <w:t>2.</w:t>
            </w:r>
            <w:r w:rsidRPr="00EA0EB4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鸣沙山</w: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19282D">
              <w:rPr>
                <w:rFonts w:ascii="宋体" w:cs="宋体"/>
                <w:noProof/>
                <w:color w:val="000000"/>
                <w:kern w:val="0"/>
                <w:szCs w:val="21"/>
              </w:rPr>
              <w:pict>
                <v:shape id="图片 3" o:spid="_x0000_i1027" type="#_x0000_t75" alt="http://www.travel9999.com/uploadfile/20100727100344927.jpg" style="width:333pt;height:328.5pt;visibility:visible">
                  <v:imagedata r:id="rId9" o:title=""/>
                </v:shape>
              </w:pic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木垒鸣沙山位于甘肃省河西走廊的昌吉州木垒县哈依纳尔北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公里处，当地哈萨克人称其为“阿依艾库木”，意为“有声音的沙漠”。其山雄踞沙海，平地而起，共有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座赭红色的沙丘，其中最大的一座约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>500</w:t>
            </w: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米，垂直高度过</w:t>
            </w:r>
            <w:r w:rsidRPr="00EA0EB4">
              <w:rPr>
                <w:rFonts w:ascii="宋体" w:cs="宋体"/>
                <w:color w:val="000000"/>
                <w:kern w:val="0"/>
                <w:szCs w:val="21"/>
              </w:rPr>
              <w:t>00</w:t>
            </w: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米左右，呈现西南至东北走向。平时常有雷鸣号角之声从内发生，时断时续，时高时低，忽而声响如万马奔腾、忽而柔细若琴若笛。假如你抓一把细沙奋力扬出，马上就会激起无数蛙鸣。当你数人并排下滑，但闻遍山雷声滚滚，大有叱咤风雷之势。</w: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A0EB4">
              <w:rPr>
                <w:rFonts w:ascii="宋体" w:hAnsi="宋体" w:cs="宋体"/>
                <w:b/>
                <w:bCs/>
                <w:color w:val="000000"/>
                <w:kern w:val="0"/>
              </w:rPr>
              <w:t>3.</w:t>
            </w:r>
            <w:r w:rsidRPr="00EA0EB4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海市蜃楼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19282D">
              <w:rPr>
                <w:rFonts w:ascii="宋体" w:cs="宋体"/>
                <w:noProof/>
                <w:color w:val="000000"/>
                <w:kern w:val="0"/>
                <w:szCs w:val="21"/>
              </w:rPr>
              <w:pict>
                <v:shape id="图片 4" o:spid="_x0000_i1028" type="#_x0000_t75" alt="http://www.travel9999.com/uploadfile/20100727103158279.jpg" style="width:5in;height:260.25pt;visibility:visible">
                  <v:imagedata r:id="rId10" o:title=""/>
                </v:shape>
              </w:pic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海市蜃楼是敦煌的又一奇观，在晴朗炎热的夏日，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敦煌的戈壁瀚海中常能看到神秘的蜃景。尤其是在敦煌至阳关、玉门关公路两侧，可以看到波涛澍湃的“海水”、高大的“山川”、整齐的“建筑”、错落有致的“城市”。这些景致若隐若现，十分壮观。</w: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A0EB4">
              <w:rPr>
                <w:rFonts w:ascii="宋体" w:hAnsi="宋体" w:cs="宋体"/>
                <w:b/>
                <w:bCs/>
                <w:color w:val="000000"/>
                <w:kern w:val="0"/>
              </w:rPr>
              <w:t>4.</w:t>
            </w:r>
            <w:r w:rsidRPr="00EA0EB4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月牙泉</w: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19282D">
              <w:rPr>
                <w:rFonts w:ascii="宋体" w:cs="宋体"/>
                <w:noProof/>
                <w:color w:val="000000"/>
                <w:kern w:val="0"/>
                <w:szCs w:val="21"/>
              </w:rPr>
              <w:pict>
                <v:shape id="图片 5" o:spid="_x0000_i1029" type="#_x0000_t75" alt="http://www.travel9999.com/uploadfile/20100727103441687.jpg" style="width:378.75pt;height:284.25pt;visibility:visible">
                  <v:imagedata r:id="rId11" o:title=""/>
                </v:shape>
              </w:pic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闻名中外的月牙泉位于甘肃省敦煌市西南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公里处，水质甘冽，四周为高耸如削的鸣沙山。尽管鸣沙山完全由流沙堆积而成，但两千多年来，月牙泉安处流沙包围之中而不没，“亘古沙不填泉，泉不涸竭”，堪称奇观。</w: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A0EB4">
              <w:rPr>
                <w:rFonts w:ascii="宋体" w:hAnsi="宋体" w:cs="宋体"/>
                <w:b/>
                <w:bCs/>
                <w:color w:val="000000"/>
                <w:kern w:val="0"/>
              </w:rPr>
              <w:t>5.</w:t>
            </w:r>
            <w:r w:rsidRPr="00EA0EB4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玉门关</w: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19282D">
              <w:rPr>
                <w:rFonts w:ascii="宋体" w:cs="宋体"/>
                <w:noProof/>
                <w:color w:val="000000"/>
                <w:kern w:val="0"/>
                <w:szCs w:val="21"/>
              </w:rPr>
              <w:pict>
                <v:shape id="图片 6" o:spid="_x0000_i1030" type="#_x0000_t75" alt="http://www.travel9999.com/uploadfile/20100727103453946.jpg" style="width:5in;height:201.75pt;visibility:visible">
                  <v:imagedata r:id="rId12" o:title=""/>
                </v:shape>
              </w:pic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关名。汉武帝置。因西域输入玉石时取道于此而得名。汉时为通往西域各地的门户。故址在今甘肃敦煌西北小方盘城。阳关，玉门关，曾是汉代时期重要的军事关隘和丝路交通要道。</w: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A0EB4">
              <w:rPr>
                <w:rFonts w:ascii="宋体" w:hAnsi="宋体" w:cs="宋体"/>
                <w:b/>
                <w:bCs/>
                <w:color w:val="000000"/>
                <w:kern w:val="0"/>
              </w:rPr>
              <w:t>6.</w:t>
            </w:r>
            <w:r w:rsidRPr="00EA0EB4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阳关</w: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19282D">
              <w:rPr>
                <w:rFonts w:ascii="宋体" w:cs="宋体"/>
                <w:noProof/>
                <w:color w:val="000000"/>
                <w:kern w:val="0"/>
                <w:szCs w:val="21"/>
              </w:rPr>
              <w:pict>
                <v:shape id="图片 7" o:spid="_x0000_i1031" type="#_x0000_t75" alt="http://www.travel9999.com/uploadfile/2010072710350319.jpg" style="width:432.75pt;height:320.25pt;visibility:visible">
                  <v:imagedata r:id="rId13" o:title=""/>
                </v:shape>
              </w:pic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位于敦煌市西南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>70</w:t>
            </w: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公里的南湖乡西侧，为汉武帝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“列四郡，据两关”的两关之一，是丝绸之路上通往西域南道的门户。唐代诗人王维首“渭城朝雨邑轻尘，客舍青青柳色新。劝君更尽一杯酒，西出阳关无故人”，更使阳关名扬千古。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A0EB4">
              <w:rPr>
                <w:rFonts w:ascii="宋体" w:hAnsi="宋体" w:cs="宋体"/>
                <w:b/>
                <w:bCs/>
                <w:color w:val="000000"/>
                <w:kern w:val="0"/>
              </w:rPr>
              <w:t>7.</w:t>
            </w:r>
            <w:r w:rsidRPr="00EA0EB4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雷音寺</w: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19282D">
              <w:rPr>
                <w:rFonts w:ascii="宋体" w:cs="宋体"/>
                <w:noProof/>
                <w:color w:val="000000"/>
                <w:kern w:val="0"/>
                <w:szCs w:val="21"/>
              </w:rPr>
              <w:pict>
                <v:shape id="图片 8" o:spid="_x0000_i1032" type="#_x0000_t75" alt="http://www.travel9999.com/uploadfile/20100727103515357.jpg" style="width:333.75pt;height:445.5pt;visibility:visible">
                  <v:imagedata r:id="rId14" o:title=""/>
                </v:shape>
              </w:pict>
            </w:r>
          </w:p>
          <w:p w:rsidR="007012B6" w:rsidRPr="00EA0EB4" w:rsidRDefault="007012B6" w:rsidP="00EA0EB4">
            <w:pPr>
              <w:widowControl/>
              <w:spacing w:before="100" w:beforeAutospacing="1" w:after="100" w:afterAutospacing="1" w:line="384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雷音寺位于敦煌市至鸣沙山月牙泉风景区公路的左侧，距市区约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公里。传说古时在月牙泉附近有雷音寺，后被风沙所埋。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>1989</w:t>
            </w: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年，由国内外佛教团体和敦煌市佛教协会捐赠，重建了雷音寺。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>1991</w:t>
            </w: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Pr="00EA0EB4"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 w:rsidRPr="00EA0EB4">
              <w:rPr>
                <w:rFonts w:ascii="宋体" w:hAnsi="宋体" w:cs="宋体" w:hint="eastAsia"/>
                <w:color w:val="000000"/>
                <w:kern w:val="0"/>
                <w:szCs w:val="21"/>
              </w:rPr>
              <w:t>月落成开光，并对游人开放。</w:t>
            </w:r>
          </w:p>
        </w:tc>
      </w:tr>
    </w:tbl>
    <w:p w:rsidR="007012B6" w:rsidRPr="00D2409C" w:rsidRDefault="007012B6" w:rsidP="00D2409C">
      <w:pPr>
        <w:widowControl/>
        <w:spacing w:before="100" w:beforeAutospacing="1" w:after="100" w:afterAutospacing="1"/>
        <w:jc w:val="left"/>
        <w:rPr>
          <w:rFonts w:ascii="Arial" w:hAnsi="Arial" w:cs="Arial"/>
          <w:color w:val="111111"/>
          <w:kern w:val="0"/>
          <w:sz w:val="20"/>
          <w:szCs w:val="20"/>
        </w:rPr>
      </w:pPr>
    </w:p>
    <w:p w:rsidR="007012B6" w:rsidRDefault="007012B6"/>
    <w:sectPr w:rsidR="007012B6" w:rsidSect="00B643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2B6" w:rsidRDefault="007012B6" w:rsidP="00EA0EB4">
      <w:r>
        <w:separator/>
      </w:r>
    </w:p>
  </w:endnote>
  <w:endnote w:type="continuationSeparator" w:id="0">
    <w:p w:rsidR="007012B6" w:rsidRDefault="007012B6" w:rsidP="00EA0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2B6" w:rsidRDefault="007012B6" w:rsidP="00EA0EB4">
      <w:r>
        <w:separator/>
      </w:r>
    </w:p>
  </w:footnote>
  <w:footnote w:type="continuationSeparator" w:id="0">
    <w:p w:rsidR="007012B6" w:rsidRDefault="007012B6" w:rsidP="00EA0E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409C"/>
    <w:rsid w:val="0019282D"/>
    <w:rsid w:val="00602B91"/>
    <w:rsid w:val="007012B6"/>
    <w:rsid w:val="008D0C0C"/>
    <w:rsid w:val="00A86D7A"/>
    <w:rsid w:val="00B64342"/>
    <w:rsid w:val="00BA5630"/>
    <w:rsid w:val="00C020E8"/>
    <w:rsid w:val="00D2409C"/>
    <w:rsid w:val="00EA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342"/>
    <w:pPr>
      <w:widowControl w:val="0"/>
      <w:jc w:val="both"/>
    </w:pPr>
  </w:style>
  <w:style w:type="paragraph" w:styleId="Heading1">
    <w:name w:val="heading 1"/>
    <w:basedOn w:val="Normal"/>
    <w:link w:val="Heading1Char"/>
    <w:uiPriority w:val="99"/>
    <w:qFormat/>
    <w:rsid w:val="00D2409C"/>
    <w:pPr>
      <w:widowControl/>
      <w:jc w:val="left"/>
      <w:outlineLvl w:val="0"/>
    </w:pPr>
    <w:rPr>
      <w:rFonts w:ascii="宋体" w:hAnsi="宋体" w:cs="宋体"/>
      <w:b/>
      <w:bCs/>
      <w:color w:val="494949"/>
      <w:kern w:val="36"/>
      <w:sz w:val="38"/>
      <w:szCs w:val="38"/>
    </w:rPr>
  </w:style>
  <w:style w:type="paragraph" w:styleId="Heading3">
    <w:name w:val="heading 3"/>
    <w:basedOn w:val="Normal"/>
    <w:link w:val="Heading3Char"/>
    <w:uiPriority w:val="99"/>
    <w:qFormat/>
    <w:rsid w:val="00D2409C"/>
    <w:pPr>
      <w:widowControl/>
      <w:spacing w:before="100" w:beforeAutospacing="1" w:after="15" w:line="360" w:lineRule="auto"/>
      <w:ind w:left="60"/>
      <w:jc w:val="left"/>
      <w:outlineLvl w:val="2"/>
    </w:pPr>
    <w:rPr>
      <w:rFonts w:ascii="Arial" w:hAnsi="Arial" w:cs="Arial"/>
      <w:color w:val="666666"/>
      <w:kern w:val="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2409C"/>
    <w:rPr>
      <w:rFonts w:ascii="宋体" w:eastAsia="宋体" w:hAnsi="宋体" w:cs="宋体"/>
      <w:b/>
      <w:bCs/>
      <w:color w:val="494949"/>
      <w:kern w:val="36"/>
      <w:sz w:val="38"/>
      <w:szCs w:val="3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2409C"/>
    <w:rPr>
      <w:rFonts w:ascii="Arial" w:eastAsia="宋体" w:hAnsi="Arial" w:cs="Arial"/>
      <w:color w:val="666666"/>
      <w:kern w:val="0"/>
      <w:sz w:val="21"/>
      <w:szCs w:val="21"/>
    </w:rPr>
  </w:style>
  <w:style w:type="character" w:styleId="Hyperlink">
    <w:name w:val="Hyperlink"/>
    <w:basedOn w:val="DefaultParagraphFont"/>
    <w:uiPriority w:val="99"/>
    <w:semiHidden/>
    <w:rsid w:val="00D2409C"/>
    <w:rPr>
      <w:rFonts w:cs="Times New Roman"/>
      <w:color w:val="336699"/>
      <w:u w:val="none"/>
      <w:effect w:val="none"/>
    </w:rPr>
  </w:style>
  <w:style w:type="paragraph" w:styleId="NormalWeb">
    <w:name w:val="Normal (Web)"/>
    <w:basedOn w:val="Normal"/>
    <w:uiPriority w:val="99"/>
    <w:rsid w:val="00D2409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olor-green1">
    <w:name w:val="color-green1"/>
    <w:basedOn w:val="DefaultParagraphFont"/>
    <w:uiPriority w:val="99"/>
    <w:rsid w:val="00D2409C"/>
    <w:rPr>
      <w:rFonts w:cs="Times New Roman"/>
      <w:color w:val="006600"/>
    </w:rPr>
  </w:style>
  <w:style w:type="character" w:customStyle="1" w:styleId="pl201">
    <w:name w:val="pl201"/>
    <w:basedOn w:val="DefaultParagraphFont"/>
    <w:uiPriority w:val="99"/>
    <w:rsid w:val="00D2409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2409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409C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A0E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0EB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A0E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0EB4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A0EB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13272">
      <w:marLeft w:val="0"/>
      <w:marRight w:val="0"/>
      <w:marTop w:val="0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1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9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91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91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913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91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dunhuangtour.com/html/luyoujindian/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8</Pages>
  <Words>471</Words>
  <Characters>2691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2012-01-08T07:08:00Z</dcterms:created>
  <dcterms:modified xsi:type="dcterms:W3CDTF">2012-05-10T23:13:00Z</dcterms:modified>
</cp:coreProperties>
</file>