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30E" w:rsidRDefault="0068130E" w:rsidP="0068130E">
      <w:pPr>
        <w:pStyle w:val="a7"/>
        <w:rPr>
          <w:rFonts w:hint="eastAsia"/>
        </w:rPr>
      </w:pPr>
      <w:r>
        <w:rPr>
          <w:rFonts w:hint="eastAsia"/>
        </w:rPr>
        <w:t>2011</w:t>
      </w:r>
      <w:r>
        <w:rPr>
          <w:rFonts w:hint="eastAsia"/>
        </w:rPr>
        <w:t>年测绘综合能力考试真题</w:t>
      </w:r>
    </w:p>
    <w:p w:rsidR="00B9077C" w:rsidRPr="00FB5CB0" w:rsidRDefault="00FB5CB0" w:rsidP="00FB5CB0">
      <w:pPr>
        <w:rPr>
          <w:rFonts w:ascii="楷体_GB2312" w:eastAsia="楷体_GB2312" w:hint="eastAsia"/>
          <w:sz w:val="24"/>
          <w:szCs w:val="24"/>
        </w:rPr>
      </w:pPr>
      <w:r w:rsidRPr="00FB5CB0">
        <w:rPr>
          <w:rFonts w:ascii="楷体_GB2312" w:eastAsia="楷体_GB2312" w:hint="eastAsia"/>
          <w:sz w:val="24"/>
          <w:szCs w:val="24"/>
        </w:rPr>
        <w:t>一</w:t>
      </w:r>
      <w:r w:rsidR="00D17AC8" w:rsidRPr="00FB5CB0">
        <w:rPr>
          <w:rFonts w:ascii="楷体_GB2312" w:eastAsia="楷体_GB2312" w:hint="eastAsia"/>
          <w:sz w:val="24"/>
          <w:szCs w:val="24"/>
        </w:rPr>
        <w:t>、</w:t>
      </w:r>
      <w:r w:rsidR="00B9077C" w:rsidRPr="00FB5CB0">
        <w:rPr>
          <w:rFonts w:ascii="楷体_GB2312" w:eastAsia="楷体_GB2312" w:hint="eastAsia"/>
          <w:sz w:val="24"/>
          <w:szCs w:val="24"/>
        </w:rPr>
        <w:t>单项选择题(共80题，每题1分，每题的备选项中，只有</w:t>
      </w:r>
      <w:r w:rsidRPr="00FB5CB0">
        <w:rPr>
          <w:rFonts w:ascii="楷体_GB2312" w:eastAsia="楷体_GB2312" w:hint="eastAsia"/>
          <w:sz w:val="24"/>
          <w:szCs w:val="24"/>
        </w:rPr>
        <w:t>一</w:t>
      </w:r>
      <w:r w:rsidR="00B9077C" w:rsidRPr="00FB5CB0">
        <w:rPr>
          <w:rFonts w:ascii="楷体_GB2312" w:eastAsia="楷体_GB2312" w:hint="eastAsia"/>
          <w:sz w:val="24"/>
          <w:szCs w:val="24"/>
        </w:rPr>
        <w:t>个最符合题意)</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1、 使用N台(N&gt;3)GPS接收机进行同步观测所获取的GPS边中， 独立的GPS边的数量是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Pr="00FB5CB0">
        <w:rPr>
          <w:rFonts w:ascii="楷体_GB2312" w:eastAsia="楷体_GB2312" w:hint="eastAsia"/>
          <w:sz w:val="24"/>
          <w:szCs w:val="24"/>
        </w:rPr>
        <w:t xml:space="preserve">  N    </w:t>
      </w:r>
      <w:r w:rsidR="001C6D71" w:rsidRPr="00FB5CB0">
        <w:rPr>
          <w:rFonts w:ascii="楷体_GB2312" w:eastAsia="楷体_GB2312" w:hint="eastAsia"/>
          <w:sz w:val="24"/>
          <w:szCs w:val="24"/>
        </w:rPr>
        <w:t>B、</w:t>
      </w:r>
      <w:r w:rsidRPr="00FB5CB0">
        <w:rPr>
          <w:rFonts w:ascii="楷体_GB2312" w:eastAsia="楷体_GB2312" w:hint="eastAsia"/>
          <w:sz w:val="24"/>
          <w:szCs w:val="24"/>
        </w:rPr>
        <w:t xml:space="preserve">    N</w:t>
      </w:r>
      <w:r w:rsidR="00490DE2">
        <w:rPr>
          <w:rFonts w:ascii="楷体_GB2312" w:eastAsia="楷体_GB2312" w:hint="eastAsia"/>
          <w:sz w:val="24"/>
          <w:szCs w:val="24"/>
        </w:rPr>
        <w:t>-</w:t>
      </w:r>
      <w:r w:rsidRPr="00FB5CB0">
        <w:rPr>
          <w:rFonts w:ascii="楷体_GB2312" w:eastAsia="楷体_GB2312" w:hint="eastAsia"/>
          <w:sz w:val="24"/>
          <w:szCs w:val="24"/>
        </w:rPr>
        <w:t xml:space="preserve">1   </w:t>
      </w:r>
      <w:r w:rsidR="001C6D71" w:rsidRPr="00FB5CB0">
        <w:rPr>
          <w:rFonts w:ascii="楷体_GB2312" w:eastAsia="楷体_GB2312" w:hint="eastAsia"/>
          <w:sz w:val="24"/>
          <w:szCs w:val="24"/>
        </w:rPr>
        <w:t>C、</w:t>
      </w:r>
      <w:r w:rsidRPr="00FB5CB0">
        <w:rPr>
          <w:rFonts w:ascii="楷体_GB2312" w:eastAsia="楷体_GB2312" w:hint="eastAsia"/>
          <w:sz w:val="24"/>
          <w:szCs w:val="24"/>
        </w:rPr>
        <w:t>N（N</w:t>
      </w:r>
      <w:r w:rsidR="00490DE2">
        <w:rPr>
          <w:rFonts w:ascii="楷体_GB2312" w:eastAsia="楷体_GB2312" w:hint="eastAsia"/>
          <w:sz w:val="24"/>
          <w:szCs w:val="24"/>
        </w:rPr>
        <w:t>+</w:t>
      </w:r>
      <w:r w:rsidRPr="00FB5CB0">
        <w:rPr>
          <w:rFonts w:ascii="楷体_GB2312" w:eastAsia="楷体_GB2312" w:hint="eastAsia"/>
          <w:sz w:val="24"/>
          <w:szCs w:val="24"/>
        </w:rPr>
        <w:t xml:space="preserve">1）/2  </w:t>
      </w:r>
      <w:r w:rsidR="001C6D71" w:rsidRPr="00FB5CB0">
        <w:rPr>
          <w:rFonts w:ascii="楷体_GB2312" w:eastAsia="楷体_GB2312" w:hint="eastAsia"/>
          <w:sz w:val="24"/>
          <w:szCs w:val="24"/>
        </w:rPr>
        <w:t>D</w:t>
      </w:r>
      <w:r w:rsidR="00FB5CB0" w:rsidRPr="00FB5CB0">
        <w:rPr>
          <w:rFonts w:ascii="楷体_GB2312" w:eastAsia="楷体_GB2312" w:hint="eastAsia"/>
          <w:sz w:val="24"/>
          <w:szCs w:val="24"/>
        </w:rPr>
        <w:t>、</w:t>
      </w:r>
      <w:r w:rsidRPr="00FB5CB0">
        <w:rPr>
          <w:rFonts w:ascii="楷体_GB2312" w:eastAsia="楷体_GB2312" w:hint="eastAsia"/>
          <w:sz w:val="24"/>
          <w:szCs w:val="24"/>
        </w:rPr>
        <w:t>N（N</w:t>
      </w:r>
      <w:r w:rsidR="00490DE2">
        <w:rPr>
          <w:rFonts w:ascii="楷体_GB2312" w:eastAsia="楷体_GB2312" w:hint="eastAsia"/>
          <w:sz w:val="24"/>
          <w:szCs w:val="24"/>
        </w:rPr>
        <w:t>-</w:t>
      </w:r>
      <w:r w:rsidRPr="00FB5CB0">
        <w:rPr>
          <w:rFonts w:ascii="楷体_GB2312" w:eastAsia="楷体_GB2312" w:hint="eastAsia"/>
          <w:sz w:val="24"/>
          <w:szCs w:val="24"/>
        </w:rPr>
        <w:t>1）/2</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2、我国现行的大地原点、水准原点分别位于</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Pr="00FB5CB0">
        <w:rPr>
          <w:rFonts w:ascii="楷体_GB2312" w:eastAsia="楷体_GB2312" w:hint="eastAsia"/>
          <w:sz w:val="24"/>
          <w:szCs w:val="24"/>
        </w:rPr>
        <w:t>北京、浙江坎门</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Pr="00FB5CB0">
        <w:rPr>
          <w:rFonts w:ascii="楷体_GB2312" w:eastAsia="楷体_GB2312" w:hint="eastAsia"/>
          <w:sz w:val="24"/>
          <w:szCs w:val="24"/>
        </w:rPr>
        <w:t>北京、山东青岛</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Pr="00FB5CB0">
        <w:rPr>
          <w:rFonts w:ascii="楷体_GB2312" w:eastAsia="楷体_GB2312" w:hint="eastAsia"/>
          <w:sz w:val="24"/>
          <w:szCs w:val="24"/>
        </w:rPr>
        <w:t>陕西泾阳、浙江坎门</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Pr="00FB5CB0">
        <w:rPr>
          <w:rFonts w:ascii="楷体_GB2312" w:eastAsia="楷体_GB2312" w:hint="eastAsia"/>
          <w:sz w:val="24"/>
          <w:szCs w:val="24"/>
        </w:rPr>
        <w:t>陕西泾阳、山东青岛</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3、大地水准面精化工作中，A、</w:t>
      </w:r>
      <w:r w:rsidR="001C6D71" w:rsidRPr="00FB5CB0">
        <w:rPr>
          <w:rFonts w:ascii="楷体_GB2312" w:eastAsia="楷体_GB2312" w:hint="eastAsia"/>
          <w:sz w:val="24"/>
          <w:szCs w:val="24"/>
        </w:rPr>
        <w:t>B、</w:t>
      </w:r>
      <w:r w:rsidRPr="00FB5CB0">
        <w:rPr>
          <w:rFonts w:ascii="楷体_GB2312" w:eastAsia="楷体_GB2312" w:hint="eastAsia"/>
          <w:sz w:val="24"/>
          <w:szCs w:val="24"/>
        </w:rPr>
        <w:t>级GPS观测应采用</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定位模式。</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Pr="00FB5CB0">
        <w:rPr>
          <w:rFonts w:ascii="楷体_GB2312" w:eastAsia="楷体_GB2312" w:hint="eastAsia"/>
          <w:sz w:val="24"/>
          <w:szCs w:val="24"/>
        </w:rPr>
        <w:t>静态相对</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Pr="00FB5CB0">
        <w:rPr>
          <w:rFonts w:ascii="楷体_GB2312" w:eastAsia="楷体_GB2312" w:hint="eastAsia"/>
          <w:sz w:val="24"/>
          <w:szCs w:val="24"/>
        </w:rPr>
        <w:t>快速静态相对</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Pr="00FB5CB0">
        <w:rPr>
          <w:rFonts w:ascii="楷体_GB2312" w:eastAsia="楷体_GB2312" w:hint="eastAsia"/>
          <w:sz w:val="24"/>
          <w:szCs w:val="24"/>
        </w:rPr>
        <w:t>准动态相对</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Pr="00FB5CB0">
        <w:rPr>
          <w:rFonts w:ascii="楷体_GB2312" w:eastAsia="楷体_GB2312" w:hint="eastAsia"/>
          <w:sz w:val="24"/>
          <w:szCs w:val="24"/>
        </w:rPr>
        <w:t>绝对</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4、为求定GPS点在某参考坐标系中的坐标，应与该参考坐标系中的原有控制点联测，联测的点数不得少于</w:t>
      </w:r>
      <w:r w:rsidR="00FB5CB0" w:rsidRPr="00FB5CB0">
        <w:rPr>
          <w:rFonts w:ascii="楷体_GB2312" w:eastAsia="楷体_GB2312" w:hint="eastAsia"/>
          <w:sz w:val="24"/>
          <w:szCs w:val="24"/>
        </w:rPr>
        <w:t xml:space="preserve">(  ) </w:t>
      </w:r>
      <w:r w:rsidR="00490DE2">
        <w:rPr>
          <w:rFonts w:ascii="楷体_GB2312" w:eastAsia="楷体_GB2312" w:hint="eastAsia"/>
          <w:sz w:val="24"/>
          <w:szCs w:val="24"/>
        </w:rPr>
        <w:t>个点</w:t>
      </w:r>
      <w:r w:rsidRPr="00FB5CB0">
        <w:rPr>
          <w:rFonts w:ascii="楷体_GB2312" w:eastAsia="楷体_GB2312" w:hint="eastAsia"/>
          <w:sz w:val="24"/>
          <w:szCs w:val="24"/>
        </w:rPr>
        <w:t>。</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Pr="00FB5CB0">
        <w:rPr>
          <w:rFonts w:ascii="楷体_GB2312" w:eastAsia="楷体_GB2312" w:hint="eastAsia"/>
          <w:sz w:val="24"/>
          <w:szCs w:val="24"/>
        </w:rPr>
        <w:t xml:space="preserve">  1</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Pr="00FB5CB0">
        <w:rPr>
          <w:rFonts w:ascii="楷体_GB2312" w:eastAsia="楷体_GB2312" w:hint="eastAsia"/>
          <w:sz w:val="24"/>
          <w:szCs w:val="24"/>
        </w:rPr>
        <w:t xml:space="preserve">  2</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Pr="00FB5CB0">
        <w:rPr>
          <w:rFonts w:ascii="楷体_GB2312" w:eastAsia="楷体_GB2312" w:hint="eastAsia"/>
          <w:sz w:val="24"/>
          <w:szCs w:val="24"/>
        </w:rPr>
        <w:t xml:space="preserve">  3</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Pr="00FB5CB0">
        <w:rPr>
          <w:rFonts w:ascii="楷体_GB2312" w:eastAsia="楷体_GB2312" w:hint="eastAsia"/>
          <w:sz w:val="24"/>
          <w:szCs w:val="24"/>
        </w:rPr>
        <w:t xml:space="preserve">  4</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5、地面上任意点的正常高位该点沿</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的距离。</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Pr="00FB5CB0">
        <w:rPr>
          <w:rFonts w:ascii="楷体_GB2312" w:eastAsia="楷体_GB2312" w:hint="eastAsia"/>
          <w:sz w:val="24"/>
          <w:szCs w:val="24"/>
        </w:rPr>
        <w:t>垂线至似大地水准面</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Pr="00FB5CB0">
        <w:rPr>
          <w:rFonts w:ascii="楷体_GB2312" w:eastAsia="楷体_GB2312" w:hint="eastAsia"/>
          <w:sz w:val="24"/>
          <w:szCs w:val="24"/>
        </w:rPr>
        <w:t>法线至似大地水准面</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Pr="00FB5CB0">
        <w:rPr>
          <w:rFonts w:ascii="楷体_GB2312" w:eastAsia="楷体_GB2312" w:hint="eastAsia"/>
          <w:sz w:val="24"/>
          <w:szCs w:val="24"/>
        </w:rPr>
        <w:t>垂线至大地水准面</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Pr="00FB5CB0">
        <w:rPr>
          <w:rFonts w:ascii="楷体_GB2312" w:eastAsia="楷体_GB2312" w:hint="eastAsia"/>
          <w:sz w:val="24"/>
          <w:szCs w:val="24"/>
        </w:rPr>
        <w:t>法线至大地水准面</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6、GPS点大地高H，正常高h和高程异常</w:t>
      </w:r>
      <w:r w:rsidR="001C6D71" w:rsidRPr="00FB5CB0">
        <w:rPr>
          <w:rFonts w:ascii="楷体_GB2312" w:eastAsia="楷体_GB2312" w:hint="eastAsia"/>
          <w:sz w:val="24"/>
          <w:szCs w:val="24"/>
        </w:rPr>
        <w:t>E、</w:t>
      </w:r>
      <w:r w:rsidRPr="00FB5CB0">
        <w:rPr>
          <w:rFonts w:ascii="楷体_GB2312" w:eastAsia="楷体_GB2312" w:hint="eastAsia"/>
          <w:sz w:val="24"/>
          <w:szCs w:val="24"/>
        </w:rPr>
        <w:t>三者之间的关系（）</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E</w:t>
      </w:r>
      <w:r w:rsidRPr="00FB5CB0">
        <w:rPr>
          <w:rFonts w:ascii="楷体_GB2312" w:eastAsia="楷体_GB2312" w:hint="eastAsia"/>
          <w:sz w:val="24"/>
          <w:szCs w:val="24"/>
        </w:rPr>
        <w:t>=H—h</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E</w:t>
      </w:r>
      <w:r w:rsidRPr="00FB5CB0">
        <w:rPr>
          <w:rFonts w:ascii="楷体_GB2312" w:eastAsia="楷体_GB2312" w:hint="eastAsia"/>
          <w:sz w:val="24"/>
          <w:szCs w:val="24"/>
        </w:rPr>
        <w:t>&lt;H—h</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E</w:t>
      </w:r>
      <w:r w:rsidRPr="00FB5CB0">
        <w:rPr>
          <w:rFonts w:ascii="楷体_GB2312" w:eastAsia="楷体_GB2312" w:hint="eastAsia"/>
          <w:sz w:val="24"/>
          <w:szCs w:val="24"/>
        </w:rPr>
        <w:t>=h—H</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E</w:t>
      </w:r>
      <w:r w:rsidRPr="00FB5CB0">
        <w:rPr>
          <w:rFonts w:ascii="楷体_GB2312" w:eastAsia="楷体_GB2312" w:hint="eastAsia"/>
          <w:sz w:val="24"/>
          <w:szCs w:val="24"/>
        </w:rPr>
        <w:t>&lt;h—H</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7、按现行《全球定位系统(GPS)测量规范》随GPS接收机配备的商用软件只能用于</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00FB5CB0" w:rsidRPr="00FB5CB0">
        <w:rPr>
          <w:rFonts w:ascii="楷体_GB2312" w:eastAsia="楷体_GB2312" w:hint="eastAsia"/>
          <w:sz w:val="24"/>
          <w:szCs w:val="24"/>
        </w:rPr>
        <w:t>、</w:t>
      </w:r>
      <w:r w:rsidR="001C6D71" w:rsidRPr="00FB5CB0">
        <w:rPr>
          <w:rFonts w:ascii="楷体_GB2312" w:eastAsia="楷体_GB2312" w:hint="eastAsia"/>
          <w:sz w:val="24"/>
          <w:szCs w:val="24"/>
        </w:rPr>
        <w:t>C、</w:t>
      </w:r>
      <w:r w:rsidRPr="00FB5CB0">
        <w:rPr>
          <w:rFonts w:ascii="楷体_GB2312" w:eastAsia="楷体_GB2312" w:hint="eastAsia"/>
          <w:sz w:val="24"/>
          <w:szCs w:val="24"/>
        </w:rPr>
        <w:t>级及以下各级GPS网基线解算</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00FB5CB0" w:rsidRPr="00FB5CB0">
        <w:rPr>
          <w:rFonts w:ascii="楷体_GB2312" w:eastAsia="楷体_GB2312" w:hint="eastAsia"/>
          <w:sz w:val="24"/>
          <w:szCs w:val="24"/>
        </w:rPr>
        <w:t>、</w:t>
      </w:r>
      <w:r w:rsidRPr="00FB5CB0">
        <w:rPr>
          <w:rFonts w:ascii="楷体_GB2312" w:eastAsia="楷体_GB2312" w:hint="eastAsia"/>
          <w:sz w:val="24"/>
          <w:szCs w:val="24"/>
        </w:rPr>
        <w:t xml:space="preserve">A级GPS网基线预处理 </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00FB5CB0" w:rsidRPr="00FB5CB0">
        <w:rPr>
          <w:rFonts w:ascii="楷体_GB2312" w:eastAsia="楷体_GB2312" w:hint="eastAsia"/>
          <w:sz w:val="24"/>
          <w:szCs w:val="24"/>
        </w:rPr>
        <w:t>、</w:t>
      </w:r>
      <w:r w:rsidR="001C6D71" w:rsidRPr="00FB5CB0">
        <w:rPr>
          <w:rFonts w:ascii="楷体_GB2312" w:eastAsia="楷体_GB2312" w:hint="eastAsia"/>
          <w:sz w:val="24"/>
          <w:szCs w:val="24"/>
        </w:rPr>
        <w:t>B、</w:t>
      </w:r>
      <w:r w:rsidRPr="00FB5CB0">
        <w:rPr>
          <w:rFonts w:ascii="楷体_GB2312" w:eastAsia="楷体_GB2312" w:hint="eastAsia"/>
          <w:sz w:val="24"/>
          <w:szCs w:val="24"/>
        </w:rPr>
        <w:t>级GPS网基线精处理</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00FB5CB0" w:rsidRPr="00FB5CB0">
        <w:rPr>
          <w:rFonts w:ascii="楷体_GB2312" w:eastAsia="楷体_GB2312" w:hint="eastAsia"/>
          <w:sz w:val="24"/>
          <w:szCs w:val="24"/>
        </w:rPr>
        <w:t>、</w:t>
      </w:r>
      <w:r w:rsidRPr="00FB5CB0">
        <w:rPr>
          <w:rFonts w:ascii="楷体_GB2312" w:eastAsia="楷体_GB2312" w:hint="eastAsia"/>
          <w:sz w:val="24"/>
          <w:szCs w:val="24"/>
        </w:rPr>
        <w:t>A级GPS网基线精处理</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8、水准测量时，应使前后视距尽可能相等，其目的是减弱</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的误差影响。</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Pr="00FB5CB0">
        <w:rPr>
          <w:rFonts w:ascii="楷体_GB2312" w:eastAsia="楷体_GB2312" w:hint="eastAsia"/>
          <w:sz w:val="24"/>
          <w:szCs w:val="24"/>
        </w:rPr>
        <w:t>圆水准器轴不平行于仪器数轴</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Pr="00FB5CB0">
        <w:rPr>
          <w:rFonts w:ascii="楷体_GB2312" w:eastAsia="楷体_GB2312" w:hint="eastAsia"/>
          <w:sz w:val="24"/>
          <w:szCs w:val="24"/>
        </w:rPr>
        <w:t>十字丝横丝不垂直于仪器竖轴、</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Pr="00FB5CB0">
        <w:rPr>
          <w:rFonts w:ascii="楷体_GB2312" w:eastAsia="楷体_GB2312" w:hint="eastAsia"/>
          <w:sz w:val="24"/>
          <w:szCs w:val="24"/>
        </w:rPr>
        <w:t>标尺分划误差</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Pr="00FB5CB0">
        <w:rPr>
          <w:rFonts w:ascii="楷体_GB2312" w:eastAsia="楷体_GB2312" w:hint="eastAsia"/>
          <w:sz w:val="24"/>
          <w:szCs w:val="24"/>
        </w:rPr>
        <w:t>仪器视准轴不平行于水准管轴</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lastRenderedPageBreak/>
        <w:t xml:space="preserve"> 9、国家、二等水准测量单水准路线高差闭合差的分配原则是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Pr="00FB5CB0">
        <w:rPr>
          <w:rFonts w:ascii="楷体_GB2312" w:eastAsia="楷体_GB2312" w:hint="eastAsia"/>
          <w:sz w:val="24"/>
          <w:szCs w:val="24"/>
        </w:rPr>
        <w:t>按距离成比例反号分配</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Pr="00FB5CB0">
        <w:rPr>
          <w:rFonts w:ascii="楷体_GB2312" w:eastAsia="楷体_GB2312" w:hint="eastAsia"/>
          <w:sz w:val="24"/>
          <w:szCs w:val="24"/>
        </w:rPr>
        <w:t>按距离成比例同号分配</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Pr="00FB5CB0">
        <w:rPr>
          <w:rFonts w:ascii="楷体_GB2312" w:eastAsia="楷体_GB2312" w:hint="eastAsia"/>
          <w:sz w:val="24"/>
          <w:szCs w:val="24"/>
        </w:rPr>
        <w:t>按测段平均反号分配</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Pr="00FB5CB0">
        <w:rPr>
          <w:rFonts w:ascii="楷体_GB2312" w:eastAsia="楷体_GB2312" w:hint="eastAsia"/>
          <w:sz w:val="24"/>
          <w:szCs w:val="24"/>
        </w:rPr>
        <w:t>按测段平均同号分配</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10</w:t>
      </w:r>
      <w:r w:rsidR="00FB5CB0" w:rsidRPr="00FB5CB0">
        <w:rPr>
          <w:rFonts w:ascii="楷体_GB2312" w:eastAsia="楷体_GB2312" w:hint="eastAsia"/>
          <w:sz w:val="24"/>
          <w:szCs w:val="24"/>
        </w:rPr>
        <w:t>、</w:t>
      </w:r>
      <w:r w:rsidRPr="00FB5CB0">
        <w:rPr>
          <w:rFonts w:ascii="楷体_GB2312" w:eastAsia="楷体_GB2312" w:hint="eastAsia"/>
          <w:sz w:val="24"/>
          <w:szCs w:val="24"/>
        </w:rPr>
        <w:t>二等水准路线跨越江河，当视线长度大于</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m时，应根据视线长度和仪器设备等情况，选用规范规定的相应方法进行跨河水准测量。</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00FB5CB0" w:rsidRPr="00FB5CB0">
        <w:rPr>
          <w:rFonts w:ascii="楷体_GB2312" w:eastAsia="楷体_GB2312" w:hint="eastAsia"/>
          <w:sz w:val="24"/>
          <w:szCs w:val="24"/>
        </w:rPr>
        <w:t>、</w:t>
      </w:r>
      <w:r w:rsidRPr="00FB5CB0">
        <w:rPr>
          <w:rFonts w:ascii="楷体_GB2312" w:eastAsia="楷体_GB2312" w:hint="eastAsia"/>
          <w:sz w:val="24"/>
          <w:szCs w:val="24"/>
        </w:rPr>
        <w:t>50</w:t>
      </w:r>
    </w:p>
    <w:p w:rsidR="00B9077C" w:rsidRPr="00FB5CB0" w:rsidRDefault="00F61B3A"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00FB5CB0" w:rsidRPr="00FB5CB0">
        <w:rPr>
          <w:rFonts w:ascii="楷体_GB2312" w:eastAsia="楷体_GB2312" w:hint="eastAsia"/>
          <w:sz w:val="24"/>
          <w:szCs w:val="24"/>
        </w:rPr>
        <w:t>、</w:t>
      </w:r>
      <w:r w:rsidRPr="00FB5CB0">
        <w:rPr>
          <w:rFonts w:ascii="楷体_GB2312" w:eastAsia="楷体_GB2312" w:hint="eastAsia"/>
          <w:sz w:val="24"/>
          <w:szCs w:val="24"/>
        </w:rPr>
        <w:t>1</w:t>
      </w:r>
      <w:r w:rsidR="00B9077C" w:rsidRPr="00FB5CB0">
        <w:rPr>
          <w:rFonts w:ascii="楷体_GB2312" w:eastAsia="楷体_GB2312" w:hint="eastAsia"/>
          <w:sz w:val="24"/>
          <w:szCs w:val="24"/>
        </w:rPr>
        <w:t>00</w:t>
      </w:r>
    </w:p>
    <w:p w:rsidR="00B9077C" w:rsidRPr="00FB5CB0" w:rsidRDefault="00F61B3A"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00FB5CB0" w:rsidRPr="00FB5CB0">
        <w:rPr>
          <w:rFonts w:ascii="楷体_GB2312" w:eastAsia="楷体_GB2312" w:hint="eastAsia"/>
          <w:sz w:val="24"/>
          <w:szCs w:val="24"/>
        </w:rPr>
        <w:t>、</w:t>
      </w:r>
      <w:r w:rsidRPr="00FB5CB0">
        <w:rPr>
          <w:rFonts w:ascii="楷体_GB2312" w:eastAsia="楷体_GB2312" w:hint="eastAsia"/>
          <w:sz w:val="24"/>
          <w:szCs w:val="24"/>
        </w:rPr>
        <w:t>1</w:t>
      </w:r>
      <w:r w:rsidR="00B9077C" w:rsidRPr="00FB5CB0">
        <w:rPr>
          <w:rFonts w:ascii="楷体_GB2312" w:eastAsia="楷体_GB2312" w:hint="eastAsia"/>
          <w:sz w:val="24"/>
          <w:szCs w:val="24"/>
        </w:rPr>
        <w:t>50</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00FB5CB0" w:rsidRPr="00FB5CB0">
        <w:rPr>
          <w:rFonts w:ascii="楷体_GB2312" w:eastAsia="楷体_GB2312" w:hint="eastAsia"/>
          <w:sz w:val="24"/>
          <w:szCs w:val="24"/>
        </w:rPr>
        <w:t>、</w:t>
      </w:r>
      <w:r w:rsidRPr="00FB5CB0">
        <w:rPr>
          <w:rFonts w:ascii="楷体_GB2312" w:eastAsia="楷体_GB2312" w:hint="eastAsia"/>
          <w:sz w:val="24"/>
          <w:szCs w:val="24"/>
        </w:rPr>
        <w:t>2</w:t>
      </w:r>
      <w:r w:rsidR="00F61B3A" w:rsidRPr="00FB5CB0">
        <w:rPr>
          <w:rFonts w:ascii="楷体_GB2312" w:eastAsia="楷体_GB2312" w:hint="eastAsia"/>
          <w:sz w:val="24"/>
          <w:szCs w:val="24"/>
        </w:rPr>
        <w:t>00</w:t>
      </w:r>
    </w:p>
    <w:p w:rsidR="00B9077C" w:rsidRPr="00FB5CB0" w:rsidRDefault="00F61B3A" w:rsidP="00FB5CB0">
      <w:pPr>
        <w:rPr>
          <w:rFonts w:ascii="楷体_GB2312" w:eastAsia="楷体_GB2312" w:hint="eastAsia"/>
          <w:sz w:val="24"/>
          <w:szCs w:val="24"/>
        </w:rPr>
      </w:pPr>
      <w:r w:rsidRPr="00FB5CB0">
        <w:rPr>
          <w:rFonts w:ascii="楷体_GB2312" w:eastAsia="楷体_GB2312" w:hint="eastAsia"/>
          <w:sz w:val="24"/>
          <w:szCs w:val="24"/>
        </w:rPr>
        <w:t>11、</w:t>
      </w:r>
      <w:r w:rsidR="00B9077C" w:rsidRPr="00FB5CB0">
        <w:rPr>
          <w:rFonts w:ascii="楷体_GB2312" w:eastAsia="楷体_GB2312" w:hint="eastAsia"/>
          <w:sz w:val="24"/>
          <w:szCs w:val="24"/>
        </w:rPr>
        <w:t>加密重力测量测线中，当仪器静放3小时以上时，必须在</w:t>
      </w:r>
      <w:r w:rsidR="00FB5CB0" w:rsidRPr="00FB5CB0">
        <w:rPr>
          <w:rFonts w:ascii="楷体_GB2312" w:eastAsia="楷体_GB2312" w:hint="eastAsia"/>
          <w:sz w:val="24"/>
          <w:szCs w:val="24"/>
        </w:rPr>
        <w:t xml:space="preserve">(  ) </w:t>
      </w:r>
      <w:r w:rsidR="00B9077C" w:rsidRPr="00FB5CB0">
        <w:rPr>
          <w:rFonts w:ascii="楷体_GB2312" w:eastAsia="楷体_GB2312" w:hint="eastAsia"/>
          <w:sz w:val="24"/>
          <w:szCs w:val="24"/>
        </w:rPr>
        <w:t>读</w:t>
      </w:r>
      <w:r w:rsidRPr="00FB5CB0">
        <w:rPr>
          <w:rFonts w:ascii="楷体_GB2312" w:eastAsia="楷体_GB2312" w:hint="eastAsia"/>
          <w:sz w:val="24"/>
          <w:szCs w:val="24"/>
        </w:rPr>
        <w:t>数</w:t>
      </w:r>
      <w:r w:rsidR="00B9077C" w:rsidRPr="00FB5CB0">
        <w:rPr>
          <w:rFonts w:ascii="楷体_GB2312" w:eastAsia="楷体_GB2312" w:hint="eastAsia"/>
          <w:sz w:val="24"/>
          <w:szCs w:val="24"/>
        </w:rPr>
        <w:t>，按静态零漂计算。</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Pr="00FB5CB0">
        <w:rPr>
          <w:rFonts w:ascii="楷体_GB2312" w:eastAsia="楷体_GB2312" w:hint="eastAsia"/>
          <w:sz w:val="24"/>
          <w:szCs w:val="24"/>
        </w:rPr>
        <w:t>静放前</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Pr="00FB5CB0">
        <w:rPr>
          <w:rFonts w:ascii="楷体_GB2312" w:eastAsia="楷体_GB2312" w:hint="eastAsia"/>
          <w:sz w:val="24"/>
          <w:szCs w:val="24"/>
        </w:rPr>
        <w:t>静放后</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Pr="00FB5CB0">
        <w:rPr>
          <w:rFonts w:ascii="楷体_GB2312" w:eastAsia="楷体_GB2312" w:hint="eastAsia"/>
          <w:sz w:val="24"/>
          <w:szCs w:val="24"/>
        </w:rPr>
        <w:t>静放中</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Pr="00FB5CB0">
        <w:rPr>
          <w:rFonts w:ascii="楷体_GB2312" w:eastAsia="楷体_GB2312" w:hint="eastAsia"/>
          <w:sz w:val="24"/>
          <w:szCs w:val="24"/>
        </w:rPr>
        <w:t>静放前后</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1 2</w:t>
      </w:r>
      <w:r w:rsidR="00F61B3A" w:rsidRPr="00FB5CB0">
        <w:rPr>
          <w:rFonts w:ascii="楷体_GB2312" w:eastAsia="楷体_GB2312" w:hint="eastAsia"/>
          <w:sz w:val="24"/>
          <w:szCs w:val="24"/>
        </w:rPr>
        <w:t>、</w:t>
      </w:r>
      <w:r w:rsidRPr="00FB5CB0">
        <w:rPr>
          <w:rFonts w:ascii="楷体_GB2312" w:eastAsia="楷体_GB2312" w:hint="eastAsia"/>
          <w:sz w:val="24"/>
          <w:szCs w:val="24"/>
        </w:rPr>
        <w:t>相对重力量是测定两点的</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Pr="00FB5CB0">
        <w:rPr>
          <w:rFonts w:ascii="楷体_GB2312" w:eastAsia="楷体_GB2312" w:hint="eastAsia"/>
          <w:sz w:val="24"/>
          <w:szCs w:val="24"/>
        </w:rPr>
        <w:t>重力差值</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Pr="00FB5CB0">
        <w:rPr>
          <w:rFonts w:ascii="楷体_GB2312" w:eastAsia="楷体_GB2312" w:hint="eastAsia"/>
          <w:sz w:val="24"/>
          <w:szCs w:val="24"/>
        </w:rPr>
        <w:t>重力平均值</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Pr="00FB5CB0">
        <w:rPr>
          <w:rFonts w:ascii="楷体_GB2312" w:eastAsia="楷体_GB2312" w:hint="eastAsia"/>
          <w:sz w:val="24"/>
          <w:szCs w:val="24"/>
        </w:rPr>
        <w:t>重力绝对值</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Pr="00FB5CB0">
        <w:rPr>
          <w:rFonts w:ascii="楷体_GB2312" w:eastAsia="楷体_GB2312" w:hint="eastAsia"/>
          <w:sz w:val="24"/>
          <w:szCs w:val="24"/>
        </w:rPr>
        <w:t>重力加速度</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1 3</w:t>
      </w:r>
      <w:r w:rsidR="00F61B3A" w:rsidRPr="00FB5CB0">
        <w:rPr>
          <w:rFonts w:ascii="楷体_GB2312" w:eastAsia="楷体_GB2312" w:hint="eastAsia"/>
          <w:sz w:val="24"/>
          <w:szCs w:val="24"/>
        </w:rPr>
        <w:t>、</w:t>
      </w:r>
      <w:r w:rsidRPr="00FB5CB0">
        <w:rPr>
          <w:rFonts w:ascii="楷体_GB2312" w:eastAsia="楷体_GB2312" w:hint="eastAsia"/>
          <w:sz w:val="24"/>
          <w:szCs w:val="24"/>
        </w:rPr>
        <w:t>工矿区1：500比例尺竣工测绘中，主要建筑物细部点坐标误差中不应超过</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m。</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Pr="00FB5CB0">
        <w:rPr>
          <w:rFonts w:ascii="楷体_GB2312" w:eastAsia="楷体_GB2312" w:hint="eastAsia"/>
          <w:sz w:val="24"/>
          <w:szCs w:val="24"/>
        </w:rPr>
        <w:t>士0．</w:t>
      </w:r>
      <w:r w:rsidR="00F61B3A" w:rsidRPr="00FB5CB0">
        <w:rPr>
          <w:rFonts w:ascii="楷体_GB2312" w:eastAsia="楷体_GB2312" w:hint="eastAsia"/>
          <w:sz w:val="24"/>
          <w:szCs w:val="24"/>
        </w:rPr>
        <w:t>05</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Pr="00FB5CB0">
        <w:rPr>
          <w:rFonts w:ascii="楷体_GB2312" w:eastAsia="楷体_GB2312" w:hint="eastAsia"/>
          <w:sz w:val="24"/>
          <w:szCs w:val="24"/>
        </w:rPr>
        <w:t>士0．</w:t>
      </w:r>
      <w:r w:rsidR="00F61B3A" w:rsidRPr="00FB5CB0">
        <w:rPr>
          <w:rFonts w:ascii="楷体_GB2312" w:eastAsia="楷体_GB2312" w:hint="eastAsia"/>
          <w:sz w:val="24"/>
          <w:szCs w:val="24"/>
        </w:rPr>
        <w:t>07</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Pr="00FB5CB0">
        <w:rPr>
          <w:rFonts w:ascii="楷体_GB2312" w:eastAsia="楷体_GB2312" w:hint="eastAsia"/>
          <w:sz w:val="24"/>
          <w:szCs w:val="24"/>
        </w:rPr>
        <w:t>士0．</w:t>
      </w:r>
      <w:r w:rsidR="00F61B3A" w:rsidRPr="00FB5CB0">
        <w:rPr>
          <w:rFonts w:ascii="楷体_GB2312" w:eastAsia="楷体_GB2312" w:hint="eastAsia"/>
          <w:sz w:val="24"/>
          <w:szCs w:val="24"/>
        </w:rPr>
        <w:t>10</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00F61B3A" w:rsidRPr="00FB5CB0">
        <w:rPr>
          <w:rFonts w:ascii="楷体_GB2312" w:eastAsia="楷体_GB2312" w:hint="eastAsia"/>
          <w:sz w:val="24"/>
          <w:szCs w:val="24"/>
        </w:rPr>
        <w:t>士</w:t>
      </w:r>
      <w:r w:rsidRPr="00FB5CB0">
        <w:rPr>
          <w:rFonts w:ascii="楷体_GB2312" w:eastAsia="楷体_GB2312" w:hint="eastAsia"/>
          <w:sz w:val="24"/>
          <w:szCs w:val="24"/>
        </w:rPr>
        <w:t>0．14</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14</w:t>
      </w:r>
      <w:r w:rsidR="00F61B3A" w:rsidRPr="00FB5CB0">
        <w:rPr>
          <w:rFonts w:ascii="楷体_GB2312" w:eastAsia="楷体_GB2312" w:hint="eastAsia"/>
          <w:sz w:val="24"/>
          <w:szCs w:val="24"/>
        </w:rPr>
        <w:t>、</w:t>
      </w:r>
      <w:r w:rsidRPr="00FB5CB0">
        <w:rPr>
          <w:rFonts w:ascii="楷体_GB2312" w:eastAsia="楷体_GB2312" w:hint="eastAsia"/>
          <w:sz w:val="24"/>
          <w:szCs w:val="24"/>
        </w:rPr>
        <w:t>陀螺经纬仪测定的方位角是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 xml:space="preserve"> A</w:t>
      </w:r>
      <w:r w:rsidR="00FB5CB0" w:rsidRPr="00FB5CB0">
        <w:rPr>
          <w:rFonts w:ascii="楷体_GB2312" w:eastAsia="楷体_GB2312" w:hint="eastAsia"/>
          <w:sz w:val="24"/>
          <w:szCs w:val="24"/>
        </w:rPr>
        <w:t>、</w:t>
      </w:r>
      <w:r w:rsidRPr="00FB5CB0">
        <w:rPr>
          <w:rFonts w:ascii="楷体_GB2312" w:eastAsia="楷体_GB2312" w:hint="eastAsia"/>
          <w:sz w:val="24"/>
          <w:szCs w:val="24"/>
        </w:rPr>
        <w:t>坐标方位角</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B</w:t>
      </w:r>
      <w:r w:rsidR="00FB5CB0" w:rsidRPr="00FB5CB0">
        <w:rPr>
          <w:rFonts w:ascii="楷体_GB2312" w:eastAsia="楷体_GB2312" w:hint="eastAsia"/>
          <w:sz w:val="24"/>
          <w:szCs w:val="24"/>
        </w:rPr>
        <w:t>、</w:t>
      </w:r>
      <w:r w:rsidRPr="00FB5CB0">
        <w:rPr>
          <w:rFonts w:ascii="楷体_GB2312" w:eastAsia="楷体_GB2312" w:hint="eastAsia"/>
          <w:sz w:val="24"/>
          <w:szCs w:val="24"/>
        </w:rPr>
        <w:t>磁北方位角</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C</w:t>
      </w:r>
      <w:r w:rsidR="00FB5CB0" w:rsidRPr="00FB5CB0">
        <w:rPr>
          <w:rFonts w:ascii="楷体_GB2312" w:eastAsia="楷体_GB2312" w:hint="eastAsia"/>
          <w:sz w:val="24"/>
          <w:szCs w:val="24"/>
        </w:rPr>
        <w:t>、</w:t>
      </w:r>
      <w:r w:rsidRPr="00FB5CB0">
        <w:rPr>
          <w:rFonts w:ascii="楷体_GB2312" w:eastAsia="楷体_GB2312" w:hint="eastAsia"/>
          <w:sz w:val="24"/>
          <w:szCs w:val="24"/>
        </w:rPr>
        <w:t>施工控制网左边系方位角</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 xml:space="preserve">  </w:t>
      </w:r>
      <w:r w:rsidR="001C6D71" w:rsidRPr="00FB5CB0">
        <w:rPr>
          <w:rFonts w:ascii="楷体_GB2312" w:eastAsia="楷体_GB2312" w:hint="eastAsia"/>
          <w:sz w:val="24"/>
          <w:szCs w:val="24"/>
        </w:rPr>
        <w:t>D</w:t>
      </w:r>
      <w:r w:rsidR="00FB5CB0" w:rsidRPr="00FB5CB0">
        <w:rPr>
          <w:rFonts w:ascii="楷体_GB2312" w:eastAsia="楷体_GB2312" w:hint="eastAsia"/>
          <w:sz w:val="24"/>
          <w:szCs w:val="24"/>
        </w:rPr>
        <w:t>、</w:t>
      </w:r>
      <w:r w:rsidR="00F61B3A" w:rsidRPr="00FB5CB0">
        <w:rPr>
          <w:rFonts w:ascii="楷体_GB2312" w:eastAsia="楷体_GB2312" w:hint="eastAsia"/>
          <w:sz w:val="24"/>
          <w:szCs w:val="24"/>
        </w:rPr>
        <w:t>真</w:t>
      </w:r>
      <w:r w:rsidRPr="00FB5CB0">
        <w:rPr>
          <w:rFonts w:ascii="楷体_GB2312" w:eastAsia="楷体_GB2312" w:hint="eastAsia"/>
          <w:sz w:val="24"/>
          <w:szCs w:val="24"/>
        </w:rPr>
        <w:t>北方位角</w:t>
      </w:r>
    </w:p>
    <w:p w:rsidR="00B9077C" w:rsidRPr="00FB5CB0" w:rsidRDefault="00B9077C" w:rsidP="00FB5CB0">
      <w:pPr>
        <w:rPr>
          <w:rFonts w:ascii="楷体_GB2312" w:eastAsia="楷体_GB2312" w:hint="eastAsia"/>
          <w:sz w:val="24"/>
          <w:szCs w:val="24"/>
        </w:rPr>
      </w:pPr>
      <w:r w:rsidRPr="00FB5CB0">
        <w:rPr>
          <w:rFonts w:ascii="楷体_GB2312" w:eastAsia="楷体_GB2312" w:hint="eastAsia"/>
          <w:sz w:val="24"/>
          <w:szCs w:val="24"/>
        </w:rPr>
        <w:t>1 5</w:t>
      </w:r>
      <w:r w:rsidR="00F61B3A" w:rsidRPr="00FB5CB0">
        <w:rPr>
          <w:rFonts w:ascii="楷体_GB2312" w:eastAsia="楷体_GB2312" w:hint="eastAsia"/>
          <w:sz w:val="24"/>
          <w:szCs w:val="24"/>
        </w:rPr>
        <w:t>、</w:t>
      </w:r>
      <w:r w:rsidRPr="00FB5CB0">
        <w:rPr>
          <w:rFonts w:ascii="楷体_GB2312" w:eastAsia="楷体_GB2312" w:hint="eastAsia"/>
          <w:sz w:val="24"/>
          <w:szCs w:val="24"/>
        </w:rPr>
        <w:t>建筑物沉降观测中，基准点至少应有</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个。</w:t>
      </w:r>
    </w:p>
    <w:p w:rsidR="00B9077C" w:rsidRPr="00FB5CB0" w:rsidRDefault="00490DE2" w:rsidP="00FB5CB0">
      <w:pPr>
        <w:rPr>
          <w:rFonts w:ascii="楷体_GB2312" w:eastAsia="楷体_GB2312" w:hint="eastAsia"/>
          <w:sz w:val="24"/>
          <w:szCs w:val="24"/>
        </w:rPr>
      </w:pPr>
      <w:r>
        <w:rPr>
          <w:rFonts w:ascii="楷体_GB2312" w:eastAsia="楷体_GB2312" w:hint="eastAsia"/>
          <w:sz w:val="24"/>
          <w:szCs w:val="24"/>
        </w:rPr>
        <w:t xml:space="preserve">  </w:t>
      </w:r>
      <w:r w:rsidR="001C6D71" w:rsidRPr="00FB5CB0">
        <w:rPr>
          <w:rFonts w:ascii="楷体_GB2312" w:eastAsia="楷体_GB2312" w:hint="eastAsia"/>
          <w:sz w:val="24"/>
          <w:szCs w:val="24"/>
        </w:rPr>
        <w:t>A</w:t>
      </w:r>
      <w:r w:rsidR="00FB5CB0" w:rsidRPr="00FB5CB0">
        <w:rPr>
          <w:rFonts w:ascii="楷体_GB2312" w:eastAsia="楷体_GB2312" w:hint="eastAsia"/>
          <w:sz w:val="24"/>
          <w:szCs w:val="24"/>
        </w:rPr>
        <w:t>、</w:t>
      </w:r>
      <w:r w:rsidR="00B9077C" w:rsidRPr="00FB5CB0">
        <w:rPr>
          <w:rFonts w:ascii="楷体_GB2312" w:eastAsia="楷体_GB2312" w:hint="eastAsia"/>
          <w:sz w:val="24"/>
          <w:szCs w:val="24"/>
        </w:rPr>
        <w:t xml:space="preserve">  1</w:t>
      </w:r>
    </w:p>
    <w:p w:rsidR="00B9077C" w:rsidRPr="00FB5CB0" w:rsidRDefault="00490DE2" w:rsidP="00FB5CB0">
      <w:pPr>
        <w:rPr>
          <w:rFonts w:ascii="楷体_GB2312" w:eastAsia="楷体_GB2312" w:hint="eastAsia"/>
          <w:sz w:val="24"/>
          <w:szCs w:val="24"/>
        </w:rPr>
      </w:pPr>
      <w:r>
        <w:rPr>
          <w:rFonts w:ascii="楷体_GB2312" w:eastAsia="楷体_GB2312" w:hint="eastAsia"/>
          <w:sz w:val="24"/>
          <w:szCs w:val="24"/>
        </w:rPr>
        <w:t xml:space="preserve">  </w:t>
      </w:r>
      <w:r w:rsidR="001C6D71" w:rsidRPr="00FB5CB0">
        <w:rPr>
          <w:rFonts w:ascii="楷体_GB2312" w:eastAsia="楷体_GB2312" w:hint="eastAsia"/>
          <w:sz w:val="24"/>
          <w:szCs w:val="24"/>
        </w:rPr>
        <w:t>B</w:t>
      </w:r>
      <w:r w:rsidR="00FB5CB0" w:rsidRPr="00FB5CB0">
        <w:rPr>
          <w:rFonts w:ascii="楷体_GB2312" w:eastAsia="楷体_GB2312" w:hint="eastAsia"/>
          <w:sz w:val="24"/>
          <w:szCs w:val="24"/>
        </w:rPr>
        <w:t>、</w:t>
      </w:r>
      <w:r w:rsidR="00F61B3A" w:rsidRPr="00FB5CB0">
        <w:rPr>
          <w:rFonts w:ascii="楷体_GB2312" w:eastAsia="楷体_GB2312" w:hint="eastAsia"/>
          <w:sz w:val="24"/>
          <w:szCs w:val="24"/>
        </w:rPr>
        <w:t xml:space="preserve">  2</w:t>
      </w:r>
    </w:p>
    <w:p w:rsidR="00B9077C" w:rsidRPr="00FB5CB0" w:rsidRDefault="00490DE2" w:rsidP="00FB5CB0">
      <w:pPr>
        <w:rPr>
          <w:rFonts w:ascii="楷体_GB2312" w:eastAsia="楷体_GB2312" w:hint="eastAsia"/>
          <w:sz w:val="24"/>
          <w:szCs w:val="24"/>
        </w:rPr>
      </w:pPr>
      <w:r>
        <w:rPr>
          <w:rFonts w:ascii="楷体_GB2312" w:eastAsia="楷体_GB2312" w:hint="eastAsia"/>
          <w:sz w:val="24"/>
          <w:szCs w:val="24"/>
        </w:rPr>
        <w:t xml:space="preserve">  </w:t>
      </w:r>
      <w:r w:rsidR="001C6D71" w:rsidRPr="00FB5CB0">
        <w:rPr>
          <w:rFonts w:ascii="楷体_GB2312" w:eastAsia="楷体_GB2312" w:hint="eastAsia"/>
          <w:sz w:val="24"/>
          <w:szCs w:val="24"/>
        </w:rPr>
        <w:t>C</w:t>
      </w:r>
      <w:r w:rsidR="00FB5CB0" w:rsidRPr="00FB5CB0">
        <w:rPr>
          <w:rFonts w:ascii="楷体_GB2312" w:eastAsia="楷体_GB2312" w:hint="eastAsia"/>
          <w:sz w:val="24"/>
          <w:szCs w:val="24"/>
        </w:rPr>
        <w:t>、</w:t>
      </w:r>
      <w:r w:rsidR="00F61B3A" w:rsidRPr="00FB5CB0">
        <w:rPr>
          <w:rFonts w:ascii="楷体_GB2312" w:eastAsia="楷体_GB2312" w:hint="eastAsia"/>
          <w:sz w:val="24"/>
          <w:szCs w:val="24"/>
        </w:rPr>
        <w:t xml:space="preserve">  3</w:t>
      </w:r>
    </w:p>
    <w:p w:rsidR="00772711" w:rsidRPr="00FB5CB0" w:rsidRDefault="00490DE2" w:rsidP="00FB5CB0">
      <w:pPr>
        <w:rPr>
          <w:rFonts w:ascii="楷体_GB2312" w:eastAsia="楷体_GB2312" w:hint="eastAsia"/>
          <w:sz w:val="24"/>
          <w:szCs w:val="24"/>
        </w:rPr>
      </w:pPr>
      <w:r>
        <w:rPr>
          <w:rFonts w:ascii="楷体_GB2312" w:eastAsia="楷体_GB2312" w:hint="eastAsia"/>
          <w:sz w:val="24"/>
          <w:szCs w:val="24"/>
        </w:rPr>
        <w:t xml:space="preserve">  </w:t>
      </w:r>
      <w:r w:rsidR="001C6D71" w:rsidRPr="00FB5CB0">
        <w:rPr>
          <w:rFonts w:ascii="楷体_GB2312" w:eastAsia="楷体_GB2312" w:hint="eastAsia"/>
          <w:sz w:val="24"/>
          <w:szCs w:val="24"/>
        </w:rPr>
        <w:t>D</w:t>
      </w:r>
      <w:r w:rsidR="00FB5CB0" w:rsidRPr="00FB5CB0">
        <w:rPr>
          <w:rFonts w:ascii="楷体_GB2312" w:eastAsia="楷体_GB2312" w:hint="eastAsia"/>
          <w:sz w:val="24"/>
          <w:szCs w:val="24"/>
        </w:rPr>
        <w:t>、</w:t>
      </w:r>
      <w:r w:rsidR="00B9077C" w:rsidRPr="00FB5CB0">
        <w:rPr>
          <w:rFonts w:ascii="楷体_GB2312" w:eastAsia="楷体_GB2312" w:hint="eastAsia"/>
          <w:sz w:val="24"/>
          <w:szCs w:val="24"/>
        </w:rPr>
        <w:t xml:space="preserve"> </w:t>
      </w:r>
      <w:r w:rsidR="00F61B3A" w:rsidRPr="00FB5CB0">
        <w:rPr>
          <w:rFonts w:ascii="楷体_GB2312" w:eastAsia="楷体_GB2312" w:hint="eastAsia"/>
          <w:sz w:val="24"/>
          <w:szCs w:val="24"/>
        </w:rPr>
        <w:t xml:space="preserve"> </w:t>
      </w:r>
      <w:r w:rsidR="00B9077C" w:rsidRPr="00FB5CB0">
        <w:rPr>
          <w:rFonts w:ascii="楷体_GB2312" w:eastAsia="楷体_GB2312" w:hint="eastAsia"/>
          <w:sz w:val="24"/>
          <w:szCs w:val="24"/>
        </w:rPr>
        <w:t>4</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1 6某平坦地区1：2000比例尺地形图的基本等高距确定为lm，全站仪测图时，除了应选择个图根点作为测站定向点外，尚应施测另个图根点作为测站检核，检核点的高程较差不应大于</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m。</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A、士0</w:t>
      </w:r>
      <w:r w:rsidR="00490DE2">
        <w:rPr>
          <w:rFonts w:ascii="楷体_GB2312" w:eastAsia="楷体_GB2312" w:hint="eastAsia"/>
          <w:sz w:val="24"/>
          <w:szCs w:val="24"/>
        </w:rPr>
        <w:t>.1</w:t>
      </w:r>
      <w:r w:rsidRPr="00FB5CB0">
        <w:rPr>
          <w:rFonts w:ascii="楷体_GB2312" w:eastAsia="楷体_GB2312" w:hint="eastAsia"/>
          <w:sz w:val="24"/>
          <w:szCs w:val="24"/>
        </w:rPr>
        <w:t>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B、士0</w:t>
      </w:r>
      <w:r w:rsidR="00490DE2">
        <w:rPr>
          <w:rFonts w:ascii="楷体_GB2312" w:eastAsia="楷体_GB2312" w:hint="eastAsia"/>
          <w:sz w:val="24"/>
          <w:szCs w:val="24"/>
        </w:rPr>
        <w:t>.1</w:t>
      </w:r>
      <w:r w:rsidRPr="00FB5CB0">
        <w:rPr>
          <w:rFonts w:ascii="楷体_GB2312" w:eastAsia="楷体_GB2312" w:hint="eastAsia"/>
          <w:sz w:val="24"/>
          <w:szCs w:val="24"/>
        </w:rPr>
        <w:t>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C、士0</w:t>
      </w:r>
      <w:r w:rsidR="00490DE2">
        <w:rPr>
          <w:rFonts w:ascii="楷体_GB2312" w:eastAsia="楷体_GB2312" w:hint="eastAsia"/>
          <w:sz w:val="24"/>
          <w:szCs w:val="24"/>
        </w:rPr>
        <w:t>.</w:t>
      </w:r>
      <w:r w:rsidRPr="00FB5CB0">
        <w:rPr>
          <w:rFonts w:ascii="楷体_GB2312" w:eastAsia="楷体_GB2312" w:hint="eastAsia"/>
          <w:sz w:val="24"/>
          <w:szCs w:val="24"/>
        </w:rPr>
        <w:t>20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lastRenderedPageBreak/>
        <w:t xml:space="preserve">  D、士0</w:t>
      </w:r>
      <w:r w:rsidR="00490DE2">
        <w:rPr>
          <w:rFonts w:ascii="楷体_GB2312" w:eastAsia="楷体_GB2312" w:hint="eastAsia"/>
          <w:sz w:val="24"/>
          <w:szCs w:val="24"/>
        </w:rPr>
        <w:t>.</w:t>
      </w:r>
      <w:r w:rsidRPr="00FB5CB0">
        <w:rPr>
          <w:rFonts w:ascii="楷体_GB2312" w:eastAsia="楷体_GB2312" w:hint="eastAsia"/>
          <w:sz w:val="24"/>
          <w:szCs w:val="24"/>
        </w:rPr>
        <w:t>25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17在水准测量中，若后视点读数小于前视点读数，则</w:t>
      </w:r>
      <w:r w:rsidR="00FB5CB0" w:rsidRPr="00FB5CB0">
        <w:rPr>
          <w:rFonts w:ascii="楷体_GB2312" w:eastAsia="楷体_GB2312" w:hint="eastAsia"/>
          <w:sz w:val="24"/>
          <w:szCs w:val="24"/>
        </w:rPr>
        <w:t xml:space="preserve">(  )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A、后视点比前视点低</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B、后视点比前视点高</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C、后视点、前视点等高</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D、后视点、前视点的高程取决于仪器高度</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1 8如图，由两个已知水准点1、2测定未知点P的高程，已知数据和观测数据见表，其中H</w:t>
      </w:r>
      <w:r w:rsidR="000D6CC2">
        <w:rPr>
          <w:rFonts w:ascii="楷体_GB2312" w:eastAsia="楷体_GB2312" w:hint="eastAsia"/>
          <w:sz w:val="24"/>
          <w:szCs w:val="24"/>
        </w:rPr>
        <w:t>i</w:t>
      </w:r>
      <w:r w:rsidRPr="00FB5CB0">
        <w:rPr>
          <w:rFonts w:ascii="楷体_GB2312" w:eastAsia="楷体_GB2312" w:hint="eastAsia"/>
          <w:sz w:val="24"/>
          <w:szCs w:val="24"/>
        </w:rPr>
        <w:t>为高程，h</w:t>
      </w:r>
      <w:r w:rsidR="000D6CC2">
        <w:rPr>
          <w:rFonts w:ascii="楷体_GB2312" w:eastAsia="楷体_GB2312" w:hint="eastAsia"/>
          <w:sz w:val="24"/>
          <w:szCs w:val="24"/>
        </w:rPr>
        <w:t>i</w:t>
      </w:r>
      <w:r w:rsidRPr="00FB5CB0">
        <w:rPr>
          <w:rFonts w:ascii="楷体_GB2312" w:eastAsia="楷体_GB2312" w:hint="eastAsia"/>
          <w:sz w:val="24"/>
          <w:szCs w:val="24"/>
        </w:rPr>
        <w:t>为高差，n</w:t>
      </w:r>
      <w:r w:rsidR="000D6CC2">
        <w:rPr>
          <w:rFonts w:ascii="楷体_GB2312" w:eastAsia="楷体_GB2312" w:hint="eastAsia"/>
          <w:sz w:val="24"/>
          <w:szCs w:val="24"/>
        </w:rPr>
        <w:t>i</w:t>
      </w:r>
      <w:r w:rsidRPr="00FB5CB0">
        <w:rPr>
          <w:rFonts w:ascii="楷体_GB2312" w:eastAsia="楷体_GB2312" w:hint="eastAsia"/>
          <w:sz w:val="24"/>
          <w:szCs w:val="24"/>
        </w:rPr>
        <w:t>为测站数，P点的高程值应为</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m。</w:t>
      </w:r>
    </w:p>
    <w:p w:rsidR="001C6D71" w:rsidRPr="00FB5CB0" w:rsidRDefault="00490DE2" w:rsidP="00490DE2">
      <w:pPr>
        <w:jc w:val="center"/>
        <w:rPr>
          <w:rFonts w:ascii="楷体_GB2312" w:eastAsia="楷体_GB2312" w:hint="eastAsia"/>
          <w:sz w:val="24"/>
          <w:szCs w:val="24"/>
        </w:rPr>
      </w:pPr>
      <w:r>
        <w:rPr>
          <w:rFonts w:ascii="楷体_GB2312" w:eastAsia="楷体_GB2312" w:hint="eastAsia"/>
          <w:noProof/>
          <w:sz w:val="24"/>
          <w:szCs w:val="24"/>
        </w:rPr>
        <w:drawing>
          <wp:inline distT="0" distB="0" distL="0" distR="0">
            <wp:extent cx="4219575" cy="15335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219575" cy="1533525"/>
                    </a:xfrm>
                    <a:prstGeom prst="rect">
                      <a:avLst/>
                    </a:prstGeom>
                    <a:noFill/>
                    <a:ln w="9525">
                      <a:noFill/>
                      <a:miter lim="800000"/>
                      <a:headEnd/>
                      <a:tailEnd/>
                    </a:ln>
                  </pic:spPr>
                </pic:pic>
              </a:graphicData>
            </a:graphic>
          </wp:inline>
        </w:drawing>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  36.00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w:t>
      </w:r>
      <w:r w:rsidR="000D6CC2">
        <w:rPr>
          <w:rFonts w:ascii="楷体_GB2312" w:eastAsia="楷体_GB2312" w:hint="eastAsia"/>
          <w:sz w:val="24"/>
          <w:szCs w:val="24"/>
        </w:rPr>
        <w:t xml:space="preserve"> </w:t>
      </w:r>
      <w:r w:rsidRPr="00FB5CB0">
        <w:rPr>
          <w:rFonts w:ascii="楷体_GB2312" w:eastAsia="楷体_GB2312" w:hint="eastAsia"/>
          <w:sz w:val="24"/>
          <w:szCs w:val="24"/>
        </w:rPr>
        <w:t>36.04</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36.07</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0D6CC2">
        <w:rPr>
          <w:rFonts w:ascii="楷体_GB2312" w:eastAsia="楷体_GB2312" w:hint="eastAsia"/>
          <w:sz w:val="24"/>
          <w:szCs w:val="24"/>
        </w:rPr>
        <w:t xml:space="preserve">  36.1</w:t>
      </w:r>
      <w:r w:rsidRPr="00FB5CB0">
        <w:rPr>
          <w:rFonts w:ascii="楷体_GB2312" w:eastAsia="楷体_GB2312" w:hint="eastAsia"/>
          <w:sz w:val="24"/>
          <w:szCs w:val="24"/>
        </w:rPr>
        <w:t>0</w:t>
      </w:r>
    </w:p>
    <w:p w:rsidR="001C6D71" w:rsidRPr="00FB5CB0" w:rsidRDefault="000D6CC2" w:rsidP="00FB5CB0">
      <w:pPr>
        <w:rPr>
          <w:rFonts w:ascii="楷体_GB2312" w:eastAsia="楷体_GB2312" w:hint="eastAsia"/>
          <w:sz w:val="24"/>
          <w:szCs w:val="24"/>
        </w:rPr>
      </w:pPr>
      <w:r>
        <w:rPr>
          <w:rFonts w:ascii="楷体_GB2312" w:eastAsia="楷体_GB2312" w:hint="eastAsia"/>
          <w:sz w:val="24"/>
          <w:szCs w:val="24"/>
        </w:rPr>
        <w:t>1</w:t>
      </w:r>
      <w:r w:rsidR="001C6D71" w:rsidRPr="00FB5CB0">
        <w:rPr>
          <w:rFonts w:ascii="楷体_GB2312" w:eastAsia="楷体_GB2312" w:hint="eastAsia"/>
          <w:sz w:val="24"/>
          <w:szCs w:val="24"/>
        </w:rPr>
        <w:t>9为满足测量成果的</w:t>
      </w:r>
      <w:r>
        <w:rPr>
          <w:rFonts w:ascii="楷体_GB2312" w:eastAsia="楷体_GB2312" w:hint="eastAsia"/>
          <w:sz w:val="24"/>
          <w:szCs w:val="24"/>
        </w:rPr>
        <w:t>一</w:t>
      </w:r>
      <w:r w:rsidR="001C6D71" w:rsidRPr="00FB5CB0">
        <w:rPr>
          <w:rFonts w:ascii="楷体_GB2312" w:eastAsia="楷体_GB2312" w:hint="eastAsia"/>
          <w:sz w:val="24"/>
          <w:szCs w:val="24"/>
        </w:rPr>
        <w:t>测多用，在满足精度的前提下，工程测量应采用</w:t>
      </w:r>
      <w:r w:rsidR="00FB5CB0" w:rsidRPr="00FB5CB0">
        <w:rPr>
          <w:rFonts w:ascii="楷体_GB2312" w:eastAsia="楷体_GB2312" w:hint="eastAsia"/>
          <w:sz w:val="24"/>
          <w:szCs w:val="24"/>
        </w:rPr>
        <w:t xml:space="preserve">(  ) </w:t>
      </w:r>
      <w:r>
        <w:rPr>
          <w:rFonts w:ascii="楷体_GB2312" w:eastAsia="楷体_GB2312" w:hint="eastAsia"/>
          <w:sz w:val="24"/>
          <w:szCs w:val="24"/>
        </w:rPr>
        <w:t>平面直角坐标系。</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A、任意带高斯正形投影。</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B、独立</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C、国家统3</w:t>
      </w:r>
      <w:r w:rsidR="000D6CC2">
        <w:rPr>
          <w:rFonts w:ascii="楷体_GB2312" w:eastAsia="楷体_GB2312" w:hint="eastAsia"/>
          <w:sz w:val="24"/>
          <w:szCs w:val="24"/>
        </w:rPr>
        <w:t>度</w:t>
      </w:r>
      <w:r w:rsidRPr="00FB5CB0">
        <w:rPr>
          <w:rFonts w:ascii="楷体_GB2312" w:eastAsia="楷体_GB2312" w:hint="eastAsia"/>
          <w:sz w:val="24"/>
          <w:szCs w:val="24"/>
        </w:rPr>
        <w:t>带高斯正形投影</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D、抵偿投影面的3</w:t>
      </w:r>
      <w:r w:rsidR="000D6CC2">
        <w:rPr>
          <w:rFonts w:ascii="楷体_GB2312" w:eastAsia="楷体_GB2312" w:hint="eastAsia"/>
          <w:sz w:val="24"/>
          <w:szCs w:val="24"/>
        </w:rPr>
        <w:t>度</w:t>
      </w:r>
      <w:r w:rsidRPr="00FB5CB0">
        <w:rPr>
          <w:rFonts w:ascii="楷体_GB2312" w:eastAsia="楷体_GB2312" w:hint="eastAsia"/>
          <w:sz w:val="24"/>
          <w:szCs w:val="24"/>
        </w:rPr>
        <w:t>带高斯正形投影</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20市政工程施工设计阶段需要的地形图比例尺般为</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0D6CC2">
        <w:rPr>
          <w:rFonts w:ascii="楷体_GB2312" w:eastAsia="楷体_GB2312" w:hint="eastAsia"/>
          <w:sz w:val="24"/>
          <w:szCs w:val="24"/>
        </w:rPr>
        <w:t xml:space="preserve"> </w:t>
      </w:r>
      <w:r w:rsidRPr="00FB5CB0">
        <w:rPr>
          <w:rFonts w:ascii="楷体_GB2312" w:eastAsia="楷体_GB2312" w:hint="eastAsia"/>
          <w:sz w:val="24"/>
          <w:szCs w:val="24"/>
        </w:rPr>
        <w:t xml:space="preserve"> 1：</w:t>
      </w:r>
      <w:r w:rsidR="000D6CC2">
        <w:rPr>
          <w:rFonts w:ascii="楷体_GB2312" w:eastAsia="楷体_GB2312" w:hint="eastAsia"/>
          <w:sz w:val="24"/>
          <w:szCs w:val="24"/>
        </w:rPr>
        <w:t>1</w:t>
      </w:r>
      <w:r w:rsidRPr="00FB5CB0">
        <w:rPr>
          <w:rFonts w:ascii="楷体_GB2312" w:eastAsia="楷体_GB2312" w:hint="eastAsia"/>
          <w:sz w:val="24"/>
          <w:szCs w:val="24"/>
        </w:rPr>
        <w:t>00</w:t>
      </w:r>
      <w:r w:rsidR="000D6CC2">
        <w:rPr>
          <w:rFonts w:ascii="楷体_GB2312" w:eastAsia="楷体_GB2312" w:hint="eastAsia"/>
          <w:sz w:val="24"/>
          <w:szCs w:val="24"/>
        </w:rPr>
        <w:t>～</w:t>
      </w:r>
      <w:r w:rsidRPr="00FB5CB0">
        <w:rPr>
          <w:rFonts w:ascii="楷体_GB2312" w:eastAsia="楷体_GB2312" w:hint="eastAsia"/>
          <w:sz w:val="24"/>
          <w:szCs w:val="24"/>
        </w:rPr>
        <w:t>1：200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1：500</w:t>
      </w:r>
      <w:r w:rsidR="000D6CC2" w:rsidRPr="000D6CC2">
        <w:rPr>
          <w:rFonts w:ascii="楷体_GB2312" w:eastAsia="楷体_GB2312" w:hint="eastAsia"/>
          <w:sz w:val="24"/>
          <w:szCs w:val="24"/>
        </w:rPr>
        <w:t>～</w:t>
      </w:r>
      <w:r w:rsidRPr="00FB5CB0">
        <w:rPr>
          <w:rFonts w:ascii="楷体_GB2312" w:eastAsia="楷体_GB2312" w:hint="eastAsia"/>
          <w:sz w:val="24"/>
          <w:szCs w:val="24"/>
        </w:rPr>
        <w:t>1：</w:t>
      </w:r>
      <w:r w:rsidR="000D6CC2">
        <w:rPr>
          <w:rFonts w:ascii="楷体_GB2312" w:eastAsia="楷体_GB2312" w:hint="eastAsia"/>
          <w:sz w:val="24"/>
          <w:szCs w:val="24"/>
        </w:rPr>
        <w:t>1</w:t>
      </w:r>
      <w:r w:rsidRPr="00FB5CB0">
        <w:rPr>
          <w:rFonts w:ascii="楷体_GB2312" w:eastAsia="楷体_GB2312" w:hint="eastAsia"/>
          <w:sz w:val="24"/>
          <w:szCs w:val="24"/>
        </w:rPr>
        <w:t>000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1：2000</w:t>
      </w:r>
      <w:r w:rsidR="000D6CC2" w:rsidRPr="000D6CC2">
        <w:rPr>
          <w:rFonts w:ascii="楷体_GB2312" w:eastAsia="楷体_GB2312" w:hint="eastAsia"/>
          <w:sz w:val="24"/>
          <w:szCs w:val="24"/>
        </w:rPr>
        <w:t>～</w:t>
      </w:r>
      <w:r w:rsidRPr="00FB5CB0">
        <w:rPr>
          <w:rFonts w:ascii="楷体_GB2312" w:eastAsia="楷体_GB2312" w:hint="eastAsia"/>
          <w:sz w:val="24"/>
          <w:szCs w:val="24"/>
        </w:rPr>
        <w:t>1：5000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  1：1 0000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2</w:t>
      </w:r>
      <w:r w:rsidR="000D6CC2">
        <w:rPr>
          <w:rFonts w:ascii="楷体_GB2312" w:eastAsia="楷体_GB2312" w:hint="eastAsia"/>
          <w:sz w:val="24"/>
          <w:szCs w:val="24"/>
        </w:rPr>
        <w:t>1</w:t>
      </w:r>
      <w:r w:rsidRPr="00FB5CB0">
        <w:rPr>
          <w:rFonts w:ascii="楷体_GB2312" w:eastAsia="楷体_GB2312" w:hint="eastAsia"/>
          <w:sz w:val="24"/>
          <w:szCs w:val="24"/>
        </w:rPr>
        <w:t>某丘陵地区</w:t>
      </w:r>
      <w:r w:rsidR="000D6CC2">
        <w:rPr>
          <w:rFonts w:ascii="楷体_GB2312" w:eastAsia="楷体_GB2312" w:hint="eastAsia"/>
          <w:sz w:val="24"/>
          <w:szCs w:val="24"/>
        </w:rPr>
        <w:t>1</w:t>
      </w:r>
      <w:r w:rsidRPr="00FB5CB0">
        <w:rPr>
          <w:rFonts w:ascii="楷体_GB2312" w:eastAsia="楷体_GB2312" w:hint="eastAsia"/>
          <w:sz w:val="24"/>
          <w:szCs w:val="24"/>
        </w:rPr>
        <w:t>：</w:t>
      </w:r>
      <w:r w:rsidR="000D6CC2">
        <w:rPr>
          <w:rFonts w:ascii="楷体_GB2312" w:eastAsia="楷体_GB2312" w:hint="eastAsia"/>
          <w:sz w:val="24"/>
          <w:szCs w:val="24"/>
        </w:rPr>
        <w:t>1</w:t>
      </w:r>
      <w:r w:rsidRPr="00FB5CB0">
        <w:rPr>
          <w:rFonts w:ascii="楷体_GB2312" w:eastAsia="楷体_GB2312" w:hint="eastAsia"/>
          <w:sz w:val="24"/>
          <w:szCs w:val="24"/>
        </w:rPr>
        <w:t>000地形测图基本等高距确定为</w:t>
      </w:r>
      <w:r w:rsidR="000D6CC2">
        <w:rPr>
          <w:rFonts w:ascii="楷体_GB2312" w:eastAsia="楷体_GB2312" w:hint="eastAsia"/>
          <w:sz w:val="24"/>
          <w:szCs w:val="24"/>
        </w:rPr>
        <w:t>1</w:t>
      </w:r>
      <w:r w:rsidRPr="00FB5CB0">
        <w:rPr>
          <w:rFonts w:ascii="楷体_GB2312" w:eastAsia="楷体_GB2312" w:hint="eastAsia"/>
          <w:sz w:val="24"/>
          <w:szCs w:val="24"/>
        </w:rPr>
        <w:t>m，那么图根控制点的高程相对于邻近等级控制点的中误差不应该超过</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m。</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A、士0</w:t>
      </w:r>
      <w:r w:rsidR="000D6CC2">
        <w:rPr>
          <w:rFonts w:ascii="楷体_GB2312" w:eastAsia="楷体_GB2312" w:hint="eastAsia"/>
          <w:sz w:val="24"/>
          <w:szCs w:val="24"/>
        </w:rPr>
        <w:t>.1</w:t>
      </w:r>
      <w:r w:rsidRPr="00FB5CB0">
        <w:rPr>
          <w:rFonts w:ascii="楷体_GB2312" w:eastAsia="楷体_GB2312" w:hint="eastAsia"/>
          <w:sz w:val="24"/>
          <w:szCs w:val="24"/>
        </w:rPr>
        <w:t>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B、士0</w:t>
      </w:r>
      <w:r w:rsidR="000D6CC2">
        <w:rPr>
          <w:rFonts w:ascii="楷体_GB2312" w:eastAsia="楷体_GB2312" w:hint="eastAsia"/>
          <w:sz w:val="24"/>
          <w:szCs w:val="24"/>
        </w:rPr>
        <w:t>.1</w:t>
      </w:r>
      <w:r w:rsidRPr="00FB5CB0">
        <w:rPr>
          <w:rFonts w:ascii="楷体_GB2312" w:eastAsia="楷体_GB2312" w:hint="eastAsia"/>
          <w:sz w:val="24"/>
          <w:szCs w:val="24"/>
        </w:rPr>
        <w:t>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C、士0</w:t>
      </w:r>
      <w:r w:rsidR="000D6CC2">
        <w:rPr>
          <w:rFonts w:ascii="楷体_GB2312" w:eastAsia="楷体_GB2312" w:hint="eastAsia"/>
          <w:sz w:val="24"/>
          <w:szCs w:val="24"/>
        </w:rPr>
        <w:t>.</w:t>
      </w:r>
      <w:r w:rsidRPr="00FB5CB0">
        <w:rPr>
          <w:rFonts w:ascii="楷体_GB2312" w:eastAsia="楷体_GB2312" w:hint="eastAsia"/>
          <w:sz w:val="24"/>
          <w:szCs w:val="24"/>
        </w:rPr>
        <w:t>20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D、士</w:t>
      </w:r>
      <w:r w:rsidR="000D6CC2">
        <w:rPr>
          <w:rFonts w:ascii="楷体_GB2312" w:eastAsia="楷体_GB2312" w:hint="eastAsia"/>
          <w:sz w:val="24"/>
          <w:szCs w:val="24"/>
        </w:rPr>
        <w:t>0.25</w:t>
      </w:r>
    </w:p>
    <w:p w:rsidR="001C6D71" w:rsidRPr="000D6CC2" w:rsidRDefault="001C6D71" w:rsidP="00FB5CB0">
      <w:pPr>
        <w:rPr>
          <w:rFonts w:ascii="楷体_GB2312" w:eastAsia="楷体_GB2312" w:hint="eastAsia"/>
          <w:sz w:val="24"/>
          <w:szCs w:val="24"/>
        </w:rPr>
      </w:pPr>
      <w:r w:rsidRPr="00FB5CB0">
        <w:rPr>
          <w:rFonts w:ascii="楷体_GB2312" w:eastAsia="楷体_GB2312" w:hint="eastAsia"/>
          <w:sz w:val="24"/>
          <w:szCs w:val="24"/>
        </w:rPr>
        <w:t>22大比例尺地形测图时，图根控制点相对于邻近等级控制点的平面点</w:t>
      </w:r>
      <w:r w:rsidR="000D6CC2">
        <w:rPr>
          <w:rFonts w:ascii="楷体_GB2312" w:eastAsia="楷体_GB2312" w:hint="eastAsia"/>
          <w:sz w:val="24"/>
          <w:szCs w:val="24"/>
        </w:rPr>
        <w:t>位</w:t>
      </w:r>
      <w:r w:rsidRPr="00FB5CB0">
        <w:rPr>
          <w:rFonts w:ascii="楷体_GB2312" w:eastAsia="楷体_GB2312" w:hint="eastAsia"/>
          <w:sz w:val="24"/>
          <w:szCs w:val="24"/>
        </w:rPr>
        <w:t>中</w:t>
      </w:r>
      <w:r w:rsidR="000D6CC2">
        <w:rPr>
          <w:rFonts w:ascii="楷体_GB2312" w:eastAsia="楷体_GB2312" w:hint="eastAsia"/>
          <w:sz w:val="24"/>
          <w:szCs w:val="24"/>
        </w:rPr>
        <w:t>误差，</w:t>
      </w:r>
      <w:r w:rsidRPr="00FB5CB0">
        <w:rPr>
          <w:rFonts w:ascii="楷体_GB2312" w:eastAsia="楷体_GB2312" w:hint="eastAsia"/>
          <w:sz w:val="24"/>
          <w:szCs w:val="24"/>
        </w:rPr>
        <w:t>不应大于图上</w:t>
      </w:r>
      <w:r w:rsidR="00FB5CB0" w:rsidRPr="00FB5CB0">
        <w:rPr>
          <w:rFonts w:ascii="楷体_GB2312" w:eastAsia="楷体_GB2312" w:hint="eastAsia"/>
          <w:sz w:val="24"/>
          <w:szCs w:val="24"/>
        </w:rPr>
        <w:t>(  )</w:t>
      </w:r>
      <w:r w:rsidR="000D6CC2">
        <w:rPr>
          <w:rFonts w:ascii="楷体_GB2312" w:eastAsia="楷体_GB2312" w:hint="eastAsia"/>
          <w:sz w:val="24"/>
          <w:szCs w:val="24"/>
        </w:rPr>
        <w:t>mm</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A、士0</w:t>
      </w:r>
      <w:r w:rsidR="000D6CC2">
        <w:rPr>
          <w:rFonts w:ascii="楷体_GB2312" w:eastAsia="楷体_GB2312" w:hint="eastAsia"/>
          <w:sz w:val="24"/>
          <w:szCs w:val="24"/>
        </w:rPr>
        <w:t>.</w:t>
      </w:r>
      <w:r w:rsidRPr="00FB5CB0">
        <w:rPr>
          <w:rFonts w:ascii="楷体_GB2312" w:eastAsia="楷体_GB2312" w:hint="eastAsia"/>
          <w:sz w:val="24"/>
          <w:szCs w:val="24"/>
        </w:rPr>
        <w:t>1</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B、士0</w:t>
      </w:r>
      <w:r w:rsidR="000D6CC2">
        <w:rPr>
          <w:rFonts w:ascii="楷体_GB2312" w:eastAsia="楷体_GB2312" w:hint="eastAsia"/>
          <w:sz w:val="24"/>
          <w:szCs w:val="24"/>
        </w:rPr>
        <w:t>.2</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C、士0</w:t>
      </w:r>
      <w:r w:rsidR="000D6CC2">
        <w:rPr>
          <w:rFonts w:ascii="楷体_GB2312" w:eastAsia="楷体_GB2312" w:hint="eastAsia"/>
          <w:sz w:val="24"/>
          <w:szCs w:val="24"/>
        </w:rPr>
        <w:t>.</w:t>
      </w:r>
      <w:r w:rsidRPr="00FB5CB0">
        <w:rPr>
          <w:rFonts w:ascii="楷体_GB2312" w:eastAsia="楷体_GB2312" w:hint="eastAsia"/>
          <w:sz w:val="24"/>
          <w:szCs w:val="24"/>
        </w:rPr>
        <w:t>3</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D、士0</w:t>
      </w:r>
      <w:r w:rsidR="000D6CC2">
        <w:rPr>
          <w:rFonts w:ascii="楷体_GB2312" w:eastAsia="楷体_GB2312" w:hint="eastAsia"/>
          <w:sz w:val="24"/>
          <w:szCs w:val="24"/>
        </w:rPr>
        <w:t>.</w:t>
      </w:r>
      <w:r w:rsidRPr="00FB5CB0">
        <w:rPr>
          <w:rFonts w:ascii="楷体_GB2312" w:eastAsia="楷体_GB2312" w:hint="eastAsia"/>
          <w:sz w:val="24"/>
          <w:szCs w:val="24"/>
        </w:rPr>
        <w:t>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23测图控制网的平面精度应根据</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来确定。</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lastRenderedPageBreak/>
        <w:t xml:space="preserve">  A、控制网测量方法</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B、测图比例尺。</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C、测绘内容的详细程度</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D、控制网网形</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24地形测图时，图根水准测量起算点的精度不应低于</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的精度。</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A、等外水准点</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w:t>
      </w:r>
      <w:r w:rsidR="000D6CC2">
        <w:rPr>
          <w:rFonts w:ascii="楷体_GB2312" w:eastAsia="楷体_GB2312" w:hint="eastAsia"/>
          <w:sz w:val="24"/>
          <w:szCs w:val="24"/>
        </w:rPr>
        <w:t>一</w:t>
      </w:r>
      <w:r w:rsidRPr="00FB5CB0">
        <w:rPr>
          <w:rFonts w:ascii="楷体_GB2312" w:eastAsia="楷体_GB2312" w:hint="eastAsia"/>
          <w:sz w:val="24"/>
          <w:szCs w:val="24"/>
        </w:rPr>
        <w:t>级导线点。</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C、四等水准点</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D、三等水准点</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25在施工放样中，若设计允许的总误差为</w:t>
      </w:r>
      <w:r w:rsidR="000D6CC2" w:rsidRPr="000D6CC2">
        <w:rPr>
          <w:rFonts w:ascii="楷体_GB2312" w:eastAsia="楷体_GB2312" w:hint="eastAsia"/>
          <w:sz w:val="24"/>
          <w:szCs w:val="24"/>
        </w:rPr>
        <w:t>△</w:t>
      </w:r>
      <w:r w:rsidRPr="00FB5CB0">
        <w:rPr>
          <w:rFonts w:ascii="楷体_GB2312" w:eastAsia="楷体_GB2312" w:hint="eastAsia"/>
          <w:sz w:val="24"/>
          <w:szCs w:val="24"/>
        </w:rPr>
        <w:t>，允许测量工作的误差为</w:t>
      </w:r>
      <w:r w:rsidR="000D6CC2" w:rsidRPr="000D6CC2">
        <w:rPr>
          <w:rFonts w:ascii="楷体_GB2312" w:eastAsia="楷体_GB2312" w:hint="eastAsia"/>
          <w:sz w:val="24"/>
          <w:szCs w:val="24"/>
        </w:rPr>
        <w:t>△</w:t>
      </w:r>
      <w:r w:rsidRPr="00FB5CB0">
        <w:rPr>
          <w:rFonts w:ascii="楷体_GB2312" w:eastAsia="楷体_GB2312" w:hint="eastAsia"/>
          <w:sz w:val="24"/>
          <w:szCs w:val="24"/>
        </w:rPr>
        <w:t>1，允许施工产生的误差为</w:t>
      </w:r>
      <w:r w:rsidR="000D6CC2">
        <w:rPr>
          <w:rFonts w:ascii="楷体_GB2312" w:eastAsia="楷体_GB2312" w:hint="eastAsia"/>
          <w:sz w:val="24"/>
          <w:szCs w:val="24"/>
        </w:rPr>
        <w:t>△2</w:t>
      </w:r>
      <w:r w:rsidRPr="00FB5CB0">
        <w:rPr>
          <w:rFonts w:ascii="楷体_GB2312" w:eastAsia="楷体_GB2312" w:hint="eastAsia"/>
          <w:sz w:val="24"/>
          <w:szCs w:val="24"/>
        </w:rPr>
        <w:t>，且</w:t>
      </w:r>
      <w:r w:rsidR="000D6CC2">
        <w:rPr>
          <w:rFonts w:ascii="楷体_GB2312" w:eastAsia="楷体_GB2312" w:hint="eastAsia"/>
          <w:sz w:val="24"/>
          <w:szCs w:val="24"/>
        </w:rPr>
        <w:t>有</w:t>
      </w:r>
      <m:oMath>
        <m:sSup>
          <m:sSupPr>
            <m:ctrlPr>
              <w:rPr>
                <w:rFonts w:ascii="Cambria Math" w:eastAsia="楷体_GB2312" w:hAnsi="Cambria Math"/>
                <w:sz w:val="24"/>
                <w:szCs w:val="24"/>
              </w:rPr>
            </m:ctrlPr>
          </m:sSupPr>
          <m:e>
            <m:sSup>
              <m:sSupPr>
                <m:ctrlPr>
                  <w:rPr>
                    <w:rFonts w:ascii="Cambria Math" w:eastAsia="楷体_GB2312" w:hAnsi="Cambria Math"/>
                    <w:sz w:val="24"/>
                    <w:szCs w:val="24"/>
                  </w:rPr>
                </m:ctrlPr>
              </m:sSupPr>
              <m:e>
                <m:r>
                  <w:rPr>
                    <w:rFonts w:ascii="Cambria Math" w:eastAsia="楷体_GB2312" w:hAnsi="Cambria Math" w:hint="eastAsia"/>
                    <w:sz w:val="24"/>
                    <w:szCs w:val="24"/>
                  </w:rPr>
                  <m:t>△</m:t>
                </m:r>
              </m:e>
              <m:sup>
                <m:r>
                  <w:rPr>
                    <w:rFonts w:ascii="Cambria Math" w:eastAsia="楷体_GB2312" w:hAnsi="Cambria Math"/>
                    <w:sz w:val="24"/>
                    <w:szCs w:val="24"/>
                  </w:rPr>
                  <m:t>2</m:t>
                </m:r>
              </m:sup>
            </m:sSup>
            <m:r>
              <w:rPr>
                <w:rFonts w:ascii="Cambria Math" w:eastAsia="楷体_GB2312" w:hAnsi="Cambria Math"/>
                <w:sz w:val="24"/>
                <w:szCs w:val="24"/>
              </w:rPr>
              <m:t>=</m:t>
            </m:r>
            <m:r>
              <w:rPr>
                <w:rFonts w:ascii="Cambria Math" w:eastAsia="楷体_GB2312" w:hAnsi="Cambria Math" w:hint="eastAsia"/>
                <w:sz w:val="24"/>
                <w:szCs w:val="24"/>
              </w:rPr>
              <m:t>△</m:t>
            </m:r>
            <m:r>
              <w:rPr>
                <w:rFonts w:ascii="Cambria Math" w:eastAsia="楷体_GB2312" w:hAnsi="Cambria Math"/>
                <w:sz w:val="24"/>
                <w:szCs w:val="24"/>
              </w:rPr>
              <m:t>1</m:t>
            </m:r>
          </m:e>
          <m:sup>
            <m:r>
              <w:rPr>
                <w:rFonts w:ascii="Cambria Math" w:eastAsia="楷体_GB2312" w:hAnsi="Cambria Math"/>
                <w:sz w:val="24"/>
                <w:szCs w:val="24"/>
              </w:rPr>
              <m:t>2</m:t>
            </m:r>
          </m:sup>
        </m:sSup>
        <m:r>
          <w:rPr>
            <w:rFonts w:ascii="Cambria Math" w:eastAsia="楷体_GB2312" w:hAnsi="Cambria Math"/>
            <w:sz w:val="24"/>
            <w:szCs w:val="24"/>
          </w:rPr>
          <m:t>+</m:t>
        </m:r>
        <m:sSup>
          <m:sSupPr>
            <m:ctrlPr>
              <w:rPr>
                <w:rFonts w:ascii="Cambria Math" w:eastAsia="楷体_GB2312" w:hAnsi="Cambria Math"/>
                <w:sz w:val="24"/>
                <w:szCs w:val="24"/>
              </w:rPr>
            </m:ctrlPr>
          </m:sSupPr>
          <m:e>
            <m:r>
              <w:rPr>
                <w:rFonts w:ascii="Cambria Math" w:eastAsia="楷体_GB2312" w:hAnsi="Cambria Math" w:hint="eastAsia"/>
                <w:sz w:val="24"/>
                <w:szCs w:val="24"/>
              </w:rPr>
              <m:t>△</m:t>
            </m:r>
            <m:r>
              <w:rPr>
                <w:rFonts w:ascii="Cambria Math" w:eastAsia="楷体_GB2312" w:hAnsi="Cambria Math"/>
                <w:sz w:val="24"/>
                <w:szCs w:val="24"/>
              </w:rPr>
              <m:t>2</m:t>
            </m:r>
          </m:e>
          <m:sup>
            <m:r>
              <w:rPr>
                <w:rFonts w:ascii="Cambria Math" w:eastAsia="楷体_GB2312" w:hAnsi="Cambria Math"/>
                <w:sz w:val="24"/>
                <w:szCs w:val="24"/>
              </w:rPr>
              <m:t>2</m:t>
            </m:r>
          </m:sup>
        </m:sSup>
      </m:oMath>
      <w:r w:rsidR="000D6CC2">
        <w:rPr>
          <w:rFonts w:ascii="楷体_GB2312" w:eastAsia="楷体_GB2312" w:hint="eastAsia"/>
          <w:sz w:val="24"/>
          <w:szCs w:val="24"/>
        </w:rPr>
        <w:t>，按等影响原则</w:t>
      </w:r>
      <w:r w:rsidRPr="00FB5CB0">
        <w:rPr>
          <w:rFonts w:ascii="楷体_GB2312" w:eastAsia="楷体_GB2312" w:hint="eastAsia"/>
          <w:sz w:val="24"/>
          <w:szCs w:val="24"/>
        </w:rPr>
        <w:t>，则有</w:t>
      </w:r>
      <w:r w:rsidR="000D6CC2" w:rsidRPr="000D6CC2">
        <w:rPr>
          <w:rFonts w:ascii="楷体_GB2312" w:eastAsia="楷体_GB2312" w:hint="eastAsia"/>
          <w:sz w:val="24"/>
          <w:szCs w:val="24"/>
        </w:rPr>
        <w:t>△</w:t>
      </w:r>
      <w:r w:rsidR="000D6CC2">
        <w:rPr>
          <w:rFonts w:ascii="楷体_GB2312" w:eastAsia="楷体_GB2312" w:hint="eastAsia"/>
          <w:sz w:val="24"/>
          <w:szCs w:val="24"/>
        </w:rPr>
        <w:t>1</w:t>
      </w:r>
      <w:r w:rsidRPr="00FB5CB0">
        <w:rPr>
          <w:rFonts w:ascii="楷体_GB2312" w:eastAsia="楷体_GB2312" w:hint="eastAsia"/>
          <w:sz w:val="24"/>
          <w:szCs w:val="24"/>
        </w:rPr>
        <w:t>=</w:t>
      </w:r>
      <w:r w:rsidR="000D6CC2">
        <w:rPr>
          <w:rFonts w:ascii="楷体_GB2312" w:eastAsia="楷体_GB2312" w:hint="eastAsia"/>
          <w:sz w:val="24"/>
          <w:szCs w:val="24"/>
        </w:rPr>
        <w:t>(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0D6CC2">
        <w:rPr>
          <w:rFonts w:ascii="楷体_GB2312" w:eastAsia="楷体_GB2312" w:hint="eastAsia"/>
          <w:sz w:val="24"/>
          <w:szCs w:val="24"/>
        </w:rPr>
        <w:t xml:space="preserve"> </w:t>
      </w:r>
      <w:r w:rsidRPr="00FB5CB0">
        <w:rPr>
          <w:rFonts w:ascii="楷体_GB2312" w:eastAsia="楷体_GB2312" w:hint="eastAsia"/>
          <w:sz w:val="24"/>
          <w:szCs w:val="24"/>
        </w:rPr>
        <w:t xml:space="preserve"> </w:t>
      </w:r>
      <w:r w:rsidR="000D6CC2">
        <w:rPr>
          <w:rFonts w:ascii="楷体_GB2312" w:eastAsia="楷体_GB2312" w:hint="eastAsia"/>
          <w:sz w:val="24"/>
          <w:szCs w:val="24"/>
        </w:rPr>
        <w:t>1</w:t>
      </w:r>
      <w:r w:rsidRPr="00FB5CB0">
        <w:rPr>
          <w:rFonts w:ascii="楷体_GB2312" w:eastAsia="楷体_GB2312" w:hint="eastAsia"/>
          <w:sz w:val="24"/>
          <w:szCs w:val="24"/>
        </w:rPr>
        <w:t>／2</w:t>
      </w:r>
      <w:r w:rsidR="000D6CC2" w:rsidRPr="000D6CC2">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w:t>
      </w:r>
      <w:r w:rsidR="000D6CC2">
        <w:rPr>
          <w:rFonts w:ascii="楷体_GB2312" w:eastAsia="楷体_GB2312" w:hint="eastAsia"/>
          <w:sz w:val="24"/>
          <w:szCs w:val="24"/>
        </w:rPr>
        <w:t xml:space="preserve"> </w:t>
      </w:r>
      <w:r w:rsidRPr="00FB5CB0">
        <w:rPr>
          <w:rFonts w:ascii="楷体_GB2312" w:eastAsia="楷体_GB2312" w:hint="eastAsia"/>
          <w:sz w:val="24"/>
          <w:szCs w:val="24"/>
        </w:rPr>
        <w:t xml:space="preserve"> </w:t>
      </w:r>
      <m:oMath>
        <m:f>
          <m:fPr>
            <m:type m:val="skw"/>
            <m:ctrlPr>
              <w:rPr>
                <w:rFonts w:ascii="Cambria Math" w:eastAsia="楷体_GB2312" w:hAnsi="Cambria Math"/>
                <w:sz w:val="24"/>
                <w:szCs w:val="24"/>
              </w:rPr>
            </m:ctrlPr>
          </m:fPr>
          <m:num>
            <m:r>
              <m:rPr>
                <m:sty m:val="p"/>
              </m:rPr>
              <w:rPr>
                <w:rFonts w:ascii="Cambria Math" w:eastAsia="楷体_GB2312" w:hAnsi="Cambria Math" w:hint="eastAsia"/>
                <w:sz w:val="24"/>
                <w:szCs w:val="24"/>
              </w:rPr>
              <m:t xml:space="preserve"> 1</m:t>
            </m:r>
          </m:num>
          <m:den>
            <m:rad>
              <m:radPr>
                <m:degHide m:val="on"/>
                <m:ctrlPr>
                  <w:rPr>
                    <w:rFonts w:ascii="Cambria Math" w:eastAsia="楷体_GB2312" w:hAnsi="Cambria Math"/>
                    <w:sz w:val="24"/>
                    <w:szCs w:val="24"/>
                  </w:rPr>
                </m:ctrlPr>
              </m:radPr>
              <m:deg/>
              <m:e>
                <m:r>
                  <m:rPr>
                    <m:sty m:val="p"/>
                  </m:rPr>
                  <w:rPr>
                    <w:rFonts w:ascii="Cambria Math" w:eastAsia="楷体_GB2312" w:hAnsi="Cambria Math"/>
                    <w:sz w:val="24"/>
                    <w:szCs w:val="24"/>
                  </w:rPr>
                  <m:t>2</m:t>
                </m:r>
              </m:e>
            </m:rad>
          </m:den>
        </m:f>
        <m:r>
          <m:rPr>
            <m:sty m:val="p"/>
          </m:rPr>
          <w:rPr>
            <w:rFonts w:ascii="Cambria Math" w:eastAsia="楷体_GB2312" w:hAnsi="Cambria Math" w:hint="eastAsia"/>
            <w:sz w:val="24"/>
            <w:szCs w:val="24"/>
          </w:rPr>
          <m:t>△</m:t>
        </m:r>
      </m:oMath>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w:t>
      </w:r>
      <w:r w:rsidR="000D6CC2">
        <w:rPr>
          <w:rFonts w:ascii="楷体_GB2312" w:eastAsia="楷体_GB2312" w:hint="eastAsia"/>
          <w:sz w:val="24"/>
          <w:szCs w:val="24"/>
        </w:rPr>
        <w:t xml:space="preserve"> </w:t>
      </w:r>
      <w:r w:rsidRPr="00FB5CB0">
        <w:rPr>
          <w:rFonts w:ascii="楷体_GB2312" w:eastAsia="楷体_GB2312" w:hint="eastAsia"/>
          <w:sz w:val="24"/>
          <w:szCs w:val="24"/>
        </w:rPr>
        <w:t xml:space="preserve"> </w:t>
      </w:r>
      <w:r w:rsidR="000D6CC2">
        <w:rPr>
          <w:rFonts w:ascii="楷体_GB2312" w:eastAsia="楷体_GB2312" w:hint="eastAsia"/>
          <w:sz w:val="24"/>
          <w:szCs w:val="24"/>
        </w:rPr>
        <w:t>1</w:t>
      </w:r>
      <w:r w:rsidRPr="00FB5CB0">
        <w:rPr>
          <w:rFonts w:ascii="楷体_GB2312" w:eastAsia="楷体_GB2312" w:hint="eastAsia"/>
          <w:sz w:val="24"/>
          <w:szCs w:val="24"/>
        </w:rPr>
        <w:t>／</w:t>
      </w:r>
      <w:r w:rsidR="000D6CC2">
        <w:rPr>
          <w:rFonts w:ascii="楷体_GB2312" w:eastAsia="楷体_GB2312" w:hint="eastAsia"/>
          <w:sz w:val="24"/>
          <w:szCs w:val="24"/>
        </w:rPr>
        <w:t>3</w:t>
      </w:r>
      <w:r w:rsidR="000D6CC2" w:rsidRPr="000D6CC2">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0D6CC2">
        <w:rPr>
          <w:rFonts w:ascii="楷体_GB2312" w:eastAsia="楷体_GB2312" w:hint="eastAsia"/>
          <w:sz w:val="24"/>
          <w:szCs w:val="24"/>
        </w:rPr>
        <w:t xml:space="preserve"> </w:t>
      </w:r>
      <m:oMath>
        <m:f>
          <m:fPr>
            <m:type m:val="skw"/>
            <m:ctrlPr>
              <w:rPr>
                <w:rFonts w:ascii="Cambria Math" w:eastAsia="楷体_GB2312" w:hAnsi="Cambria Math"/>
                <w:sz w:val="24"/>
                <w:szCs w:val="24"/>
              </w:rPr>
            </m:ctrlPr>
          </m:fPr>
          <m:num>
            <m:r>
              <m:rPr>
                <m:sty m:val="p"/>
              </m:rPr>
              <w:rPr>
                <w:rFonts w:ascii="Cambria Math" w:eastAsia="楷体_GB2312" w:hAnsi="Cambria Math" w:hint="eastAsia"/>
                <w:sz w:val="24"/>
                <w:szCs w:val="24"/>
              </w:rPr>
              <m:t xml:space="preserve"> 1</m:t>
            </m:r>
          </m:num>
          <m:den>
            <m:rad>
              <m:radPr>
                <m:degHide m:val="on"/>
                <m:ctrlPr>
                  <w:rPr>
                    <w:rFonts w:ascii="Cambria Math" w:eastAsia="楷体_GB2312" w:hAnsi="Cambria Math"/>
                    <w:sz w:val="24"/>
                    <w:szCs w:val="24"/>
                  </w:rPr>
                </m:ctrlPr>
              </m:radPr>
              <m:deg/>
              <m:e>
                <m:r>
                  <m:rPr>
                    <m:sty m:val="p"/>
                  </m:rPr>
                  <w:rPr>
                    <w:rFonts w:ascii="Cambria Math" w:eastAsia="楷体_GB2312" w:hAnsi="Cambria Math"/>
                    <w:sz w:val="24"/>
                    <w:szCs w:val="24"/>
                  </w:rPr>
                  <m:t>3</m:t>
                </m:r>
              </m:e>
            </m:rad>
          </m:den>
        </m:f>
        <m:r>
          <m:rPr>
            <m:sty m:val="p"/>
          </m:rPr>
          <w:rPr>
            <w:rFonts w:ascii="Cambria Math" w:eastAsia="楷体_GB2312" w:hAnsi="Cambria Math" w:hint="eastAsia"/>
            <w:sz w:val="24"/>
            <w:szCs w:val="24"/>
          </w:rPr>
          <m:t>△</m:t>
        </m:r>
      </m:oMath>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26按现行《工程测量规范》，条长度为6</w:t>
      </w:r>
      <w:r w:rsidR="000D6CC2">
        <w:rPr>
          <w:rFonts w:ascii="楷体_GB2312" w:eastAsia="楷体_GB2312" w:hint="eastAsia"/>
          <w:sz w:val="24"/>
          <w:szCs w:val="24"/>
        </w:rPr>
        <w:t>km</w:t>
      </w:r>
      <w:r w:rsidRPr="00FB5CB0">
        <w:rPr>
          <w:rFonts w:ascii="楷体_GB2312" w:eastAsia="楷体_GB2312" w:hint="eastAsia"/>
          <w:sz w:val="24"/>
          <w:szCs w:val="24"/>
        </w:rPr>
        <w:t>的隧道工程相向施工，其中线在贯通面上的高程贯通误差不应大于</w:t>
      </w:r>
      <w:r w:rsidR="00FB5CB0" w:rsidRPr="00FB5CB0">
        <w:rPr>
          <w:rFonts w:ascii="楷体_GB2312" w:eastAsia="楷体_GB2312" w:hint="eastAsia"/>
          <w:sz w:val="24"/>
          <w:szCs w:val="24"/>
        </w:rPr>
        <w:t xml:space="preserve">(  ) </w:t>
      </w:r>
      <w:r w:rsidR="000D6CC2">
        <w:rPr>
          <w:rFonts w:ascii="楷体_GB2312" w:eastAsia="楷体_GB2312" w:hint="eastAsia"/>
          <w:sz w:val="24"/>
          <w:szCs w:val="24"/>
        </w:rPr>
        <w:t>m</w:t>
      </w:r>
      <w:r w:rsidRPr="00FB5CB0">
        <w:rPr>
          <w:rFonts w:ascii="楷体_GB2312" w:eastAsia="楷体_GB2312" w:hint="eastAsia"/>
          <w:sz w:val="24"/>
          <w:szCs w:val="24"/>
        </w:rPr>
        <w:t>m。</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  50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60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70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  80</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27如图利用小角法测定观测点P与基准线A</w:t>
      </w:r>
      <w:r w:rsidR="000D6CC2">
        <w:rPr>
          <w:rFonts w:ascii="楷体_GB2312" w:eastAsia="楷体_GB2312" w:hint="eastAsia"/>
          <w:sz w:val="24"/>
          <w:szCs w:val="24"/>
        </w:rPr>
        <w:t>B</w:t>
      </w:r>
      <w:r w:rsidRPr="00FB5CB0">
        <w:rPr>
          <w:rFonts w:ascii="楷体_GB2312" w:eastAsia="楷体_GB2312" w:hint="eastAsia"/>
          <w:sz w:val="24"/>
          <w:szCs w:val="24"/>
        </w:rPr>
        <w:t>间的水平位移</w:t>
      </w:r>
      <w:r w:rsidR="000D6CC2">
        <w:rPr>
          <w:rFonts w:ascii="楷体_GB2312" w:eastAsia="楷体_GB2312" w:hint="eastAsia"/>
          <w:sz w:val="24"/>
          <w:szCs w:val="24"/>
        </w:rPr>
        <w:t>△</w:t>
      </w:r>
      <w:r w:rsidRPr="00FB5CB0">
        <w:rPr>
          <w:rFonts w:ascii="楷体_GB2312" w:eastAsia="楷体_GB2312" w:hint="eastAsia"/>
          <w:sz w:val="24"/>
          <w:szCs w:val="24"/>
        </w:rPr>
        <w:t>，已知P点距A点的距离</w:t>
      </w:r>
      <w:r w:rsidR="000D6CC2">
        <w:rPr>
          <w:rFonts w:ascii="楷体_GB2312" w:eastAsia="楷体_GB2312" w:hint="eastAsia"/>
          <w:sz w:val="24"/>
          <w:szCs w:val="24"/>
        </w:rPr>
        <w:t>s</w:t>
      </w:r>
      <w:r w:rsidRPr="00FB5CB0">
        <w:rPr>
          <w:rFonts w:ascii="楷体_GB2312" w:eastAsia="楷体_GB2312" w:hint="eastAsia"/>
          <w:sz w:val="24"/>
          <w:szCs w:val="24"/>
        </w:rPr>
        <w:t>为40m，测角中误差为±5”．在不考虑距离测量中误差影响的情况下，</w:t>
      </w:r>
      <w:r w:rsidR="000D6CC2" w:rsidRPr="000D6CC2">
        <w:rPr>
          <w:rFonts w:ascii="楷体_GB2312" w:eastAsia="楷体_GB2312" w:hint="eastAsia"/>
          <w:sz w:val="24"/>
          <w:szCs w:val="24"/>
        </w:rPr>
        <w:t>△</w:t>
      </w:r>
      <w:r w:rsidRPr="00FB5CB0">
        <w:rPr>
          <w:rFonts w:ascii="楷体_GB2312" w:eastAsia="楷体_GB2312" w:hint="eastAsia"/>
          <w:sz w:val="24"/>
          <w:szCs w:val="24"/>
        </w:rPr>
        <w:t>的测定精度为</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mm。(提示：A=</w:t>
      </w:r>
      <w:r w:rsidR="000D6CC2">
        <w:rPr>
          <w:rFonts w:ascii="楷体_GB2312" w:eastAsia="楷体_GB2312" w:hint="eastAsia"/>
          <w:sz w:val="24"/>
          <w:szCs w:val="24"/>
        </w:rPr>
        <w:t>(</w:t>
      </w:r>
      <w:r w:rsidRPr="00FB5CB0">
        <w:rPr>
          <w:rFonts w:ascii="楷体_GB2312" w:eastAsia="楷体_GB2312" w:hint="eastAsia"/>
          <w:sz w:val="24"/>
          <w:szCs w:val="24"/>
        </w:rPr>
        <w:t>a／P</w:t>
      </w:r>
      <w:r w:rsidR="000D6CC2">
        <w:rPr>
          <w:rFonts w:ascii="楷体_GB2312" w:eastAsia="楷体_GB2312" w:hint="eastAsia"/>
          <w:sz w:val="24"/>
          <w:szCs w:val="24"/>
        </w:rPr>
        <w:t>)</w:t>
      </w:r>
      <w:r w:rsidRPr="00FB5CB0">
        <w:rPr>
          <w:rFonts w:ascii="楷体_GB2312" w:eastAsia="楷体_GB2312" w:hint="eastAsia"/>
          <w:sz w:val="24"/>
          <w:szCs w:val="24"/>
        </w:rPr>
        <w:t>s，此处P取200000)</w:t>
      </w:r>
    </w:p>
    <w:p w:rsidR="001C6D71" w:rsidRPr="00FB5CB0" w:rsidRDefault="000D6CC2" w:rsidP="000D6CC2">
      <w:pPr>
        <w:jc w:val="center"/>
        <w:rPr>
          <w:rFonts w:ascii="楷体_GB2312" w:eastAsia="楷体_GB2312" w:hint="eastAsia"/>
          <w:sz w:val="24"/>
          <w:szCs w:val="24"/>
        </w:rPr>
      </w:pPr>
      <w:r>
        <w:rPr>
          <w:rFonts w:ascii="楷体_GB2312" w:eastAsia="楷体_GB2312" w:hint="eastAsia"/>
          <w:noProof/>
          <w:sz w:val="24"/>
          <w:szCs w:val="24"/>
        </w:rPr>
        <w:drawing>
          <wp:inline distT="0" distB="0" distL="0" distR="0">
            <wp:extent cx="2619375" cy="95250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2619375" cy="952500"/>
                    </a:xfrm>
                    <a:prstGeom prst="rect">
                      <a:avLst/>
                    </a:prstGeom>
                    <a:noFill/>
                    <a:ln w="9525">
                      <a:noFill/>
                      <a:miter lim="800000"/>
                      <a:headEnd/>
                      <a:tailEnd/>
                    </a:ln>
                  </pic:spPr>
                </pic:pic>
              </a:graphicData>
            </a:graphic>
          </wp:inline>
        </w:drawing>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0D6CC2">
        <w:rPr>
          <w:rFonts w:ascii="楷体_GB2312" w:eastAsia="楷体_GB2312" w:hint="eastAsia"/>
          <w:sz w:val="24"/>
          <w:szCs w:val="24"/>
        </w:rPr>
        <w:t xml:space="preserve"> </w:t>
      </w:r>
      <w:r w:rsidRPr="00FB5CB0">
        <w:rPr>
          <w:rFonts w:ascii="楷体_GB2312" w:eastAsia="楷体_GB2312" w:hint="eastAsia"/>
          <w:sz w:val="24"/>
          <w:szCs w:val="24"/>
        </w:rPr>
        <w:t>±0</w:t>
      </w:r>
      <w:r w:rsidR="000D6CC2">
        <w:rPr>
          <w:rFonts w:ascii="楷体_GB2312" w:eastAsia="楷体_GB2312" w:hint="eastAsia"/>
          <w:sz w:val="24"/>
          <w:szCs w:val="24"/>
        </w:rPr>
        <w:t>.5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±1</w:t>
      </w:r>
      <w:r w:rsidR="000D6CC2">
        <w:rPr>
          <w:rFonts w:ascii="楷体_GB2312" w:eastAsia="楷体_GB2312" w:hint="eastAsia"/>
          <w:sz w:val="24"/>
          <w:szCs w:val="24"/>
        </w:rPr>
        <w:t>.</w:t>
      </w:r>
      <w:r w:rsidRPr="00FB5CB0">
        <w:rPr>
          <w:rFonts w:ascii="楷体_GB2312" w:eastAsia="楷体_GB2312" w:hint="eastAsia"/>
          <w:sz w:val="24"/>
          <w:szCs w:val="24"/>
        </w:rPr>
        <w:t>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w:t>
      </w:r>
      <w:r w:rsidR="000D6CC2">
        <w:rPr>
          <w:rFonts w:ascii="楷体_GB2312" w:eastAsia="楷体_GB2312" w:hint="eastAsia"/>
          <w:sz w:val="24"/>
          <w:szCs w:val="24"/>
        </w:rPr>
        <w:t xml:space="preserve"> </w:t>
      </w:r>
      <w:r w:rsidRPr="00FB5CB0">
        <w:rPr>
          <w:rFonts w:ascii="楷体_GB2312" w:eastAsia="楷体_GB2312" w:hint="eastAsia"/>
          <w:sz w:val="24"/>
          <w:szCs w:val="24"/>
        </w:rPr>
        <w:t>±1</w:t>
      </w:r>
      <w:r w:rsidR="000D6CC2">
        <w:rPr>
          <w:rFonts w:ascii="楷体_GB2312" w:eastAsia="楷体_GB2312" w:hint="eastAsia"/>
          <w:sz w:val="24"/>
          <w:szCs w:val="24"/>
        </w:rPr>
        <w:t>.5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0D6CC2">
        <w:rPr>
          <w:rFonts w:ascii="楷体_GB2312" w:eastAsia="楷体_GB2312" w:hint="eastAsia"/>
          <w:sz w:val="24"/>
          <w:szCs w:val="24"/>
        </w:rPr>
        <w:t xml:space="preserve"> </w:t>
      </w:r>
      <w:r w:rsidRPr="00FB5CB0">
        <w:rPr>
          <w:rFonts w:ascii="楷体_GB2312" w:eastAsia="楷体_GB2312" w:hint="eastAsia"/>
          <w:sz w:val="24"/>
          <w:szCs w:val="24"/>
        </w:rPr>
        <w:t>±2</w:t>
      </w:r>
      <w:r w:rsidR="000D6CC2">
        <w:rPr>
          <w:rFonts w:ascii="楷体_GB2312" w:eastAsia="楷体_GB2312" w:hint="eastAsia"/>
          <w:sz w:val="24"/>
          <w:szCs w:val="24"/>
        </w:rPr>
        <w:t>.</w:t>
      </w:r>
      <w:r w:rsidRPr="00FB5CB0">
        <w:rPr>
          <w:rFonts w:ascii="楷体_GB2312" w:eastAsia="楷体_GB2312" w:hint="eastAsia"/>
          <w:sz w:val="24"/>
          <w:szCs w:val="24"/>
        </w:rPr>
        <w:t>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28大坝变形测量中，视准线法可以用来测定坝体的</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A、垂直位移</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B、挠度</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C、主体倾斜</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D、水平位移</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29</w:t>
      </w:r>
      <w:r w:rsidR="0033354C">
        <w:rPr>
          <w:rFonts w:ascii="楷体_GB2312" w:eastAsia="楷体_GB2312" w:hint="eastAsia"/>
          <w:sz w:val="24"/>
          <w:szCs w:val="24"/>
        </w:rPr>
        <w:t>《</w:t>
      </w:r>
      <w:r w:rsidRPr="00FB5CB0">
        <w:rPr>
          <w:rFonts w:ascii="楷体_GB2312" w:eastAsia="楷体_GB2312" w:hint="eastAsia"/>
          <w:sz w:val="24"/>
          <w:szCs w:val="24"/>
        </w:rPr>
        <w:t>国家基本比例尺地形图分幅和编号》规定，我国基本比例尺地形图均以</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地形图为基础，按经差和纬差划分图幅。</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  1：</w:t>
      </w:r>
      <w:r w:rsidR="0033354C">
        <w:rPr>
          <w:rFonts w:ascii="楷体_GB2312" w:eastAsia="楷体_GB2312" w:hint="eastAsia"/>
          <w:sz w:val="24"/>
          <w:szCs w:val="24"/>
        </w:rPr>
        <w:t>1</w:t>
      </w:r>
      <w:r w:rsidRPr="00FB5CB0">
        <w:rPr>
          <w:rFonts w:ascii="楷体_GB2312" w:eastAsia="楷体_GB2312" w:hint="eastAsia"/>
          <w:sz w:val="24"/>
          <w:szCs w:val="24"/>
        </w:rPr>
        <w:t>000000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1：500000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lastRenderedPageBreak/>
        <w:t xml:space="preserve">  C、  1：</w:t>
      </w:r>
      <w:r w:rsidR="0033354C">
        <w:rPr>
          <w:rFonts w:ascii="楷体_GB2312" w:eastAsia="楷体_GB2312" w:hint="eastAsia"/>
          <w:sz w:val="24"/>
          <w:szCs w:val="24"/>
        </w:rPr>
        <w:t>1</w:t>
      </w:r>
      <w:r w:rsidRPr="00FB5CB0">
        <w:rPr>
          <w:rFonts w:ascii="楷体_GB2312" w:eastAsia="楷体_GB2312" w:hint="eastAsia"/>
          <w:sz w:val="24"/>
          <w:szCs w:val="24"/>
        </w:rPr>
        <w:t>00000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  1：</w:t>
      </w:r>
      <w:r w:rsidR="0033354C">
        <w:rPr>
          <w:rFonts w:ascii="楷体_GB2312" w:eastAsia="楷体_GB2312" w:hint="eastAsia"/>
          <w:sz w:val="24"/>
          <w:szCs w:val="24"/>
        </w:rPr>
        <w:t>1</w:t>
      </w:r>
      <w:r w:rsidRPr="00FB5CB0">
        <w:rPr>
          <w:rFonts w:ascii="楷体_GB2312" w:eastAsia="楷体_GB2312" w:hint="eastAsia"/>
          <w:sz w:val="24"/>
          <w:szCs w:val="24"/>
        </w:rPr>
        <w:t>0000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30航空摄影测量中，因地面有定高度的目标物体或地形自然起伏所引起的航摄像片上的像点位移称为航摄像片的</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A、倾斜误差</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B、辐射误差</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C、畸变误差</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D、投影差</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31按现行《l：r</w:t>
      </w:r>
      <w:r w:rsidR="000D6CC2">
        <w:rPr>
          <w:rFonts w:ascii="楷体_GB2312" w:eastAsia="楷体_GB2312" w:hint="eastAsia"/>
          <w:sz w:val="24"/>
          <w:szCs w:val="24"/>
        </w:rPr>
        <w:t>1</w:t>
      </w:r>
      <w:r w:rsidRPr="00FB5CB0">
        <w:rPr>
          <w:rFonts w:ascii="楷体_GB2312" w:eastAsia="楷体_GB2312" w:hint="eastAsia"/>
          <w:sz w:val="24"/>
          <w:szCs w:val="24"/>
        </w:rPr>
        <w:t>00  1：1 000 1：2000地形图航空摄影测量数字化测图规范》，幅图内宜采用种基本等高距，当基本等高距不能描述地貌特征时，应加绘</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A、计曲线</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B、等值线</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C、首曲线</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D、间曲线</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32按现行《数字地形图系列和基本要求》，数字地形图产品标记内容的</w:t>
      </w:r>
      <w:r w:rsidR="0033354C">
        <w:rPr>
          <w:rFonts w:ascii="楷体_GB2312" w:eastAsia="楷体_GB2312" w:hint="eastAsia"/>
          <w:sz w:val="24"/>
          <w:szCs w:val="24"/>
        </w:rPr>
        <w:t>顺</w:t>
      </w:r>
      <w:r w:rsidRPr="00FB5CB0">
        <w:rPr>
          <w:rFonts w:ascii="楷体_GB2312" w:eastAsia="楷体_GB2312" w:hint="eastAsia"/>
          <w:sz w:val="24"/>
          <w:szCs w:val="24"/>
        </w:rPr>
        <w:t>序为</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A、分类代码、分幅编号、使用标准号、产品名称。</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B、产品名称、分类代码、分幅编号、使用标准号</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C、分幅编号、分类代码、使用标准号、产品名称</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D、使用标准号、产品名称、分幅编号、分类代码</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33基于胶片的航测内业数字化生产过程中，内定向的主要目的是实现</w:t>
      </w:r>
      <w:r w:rsidR="00FB5CB0" w:rsidRPr="00FB5CB0">
        <w:rPr>
          <w:rFonts w:ascii="楷体_GB2312" w:eastAsia="楷体_GB2312" w:hint="eastAsia"/>
          <w:sz w:val="24"/>
          <w:szCs w:val="24"/>
        </w:rPr>
        <w:t xml:space="preserve">(  ) </w:t>
      </w:r>
      <w:r w:rsidR="0033354C">
        <w:rPr>
          <w:rFonts w:ascii="楷体_GB2312" w:eastAsia="楷体_GB2312" w:hint="eastAsia"/>
          <w:sz w:val="24"/>
          <w:szCs w:val="24"/>
        </w:rPr>
        <w:t>的转换。</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33354C">
        <w:rPr>
          <w:rFonts w:ascii="楷体_GB2312" w:eastAsia="楷体_GB2312" w:hint="eastAsia"/>
          <w:sz w:val="24"/>
          <w:szCs w:val="24"/>
        </w:rPr>
        <w:t>、像片坐标到地面坐标</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B、扫描仪坐标到地面坐标</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w:t>
      </w:r>
      <w:r w:rsidR="0033354C">
        <w:rPr>
          <w:rFonts w:ascii="楷体_GB2312" w:eastAsia="楷体_GB2312" w:hint="eastAsia"/>
          <w:sz w:val="24"/>
          <w:szCs w:val="24"/>
        </w:rPr>
        <w:t>、像平面坐标到像空间坐标</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33354C">
        <w:rPr>
          <w:rFonts w:ascii="楷体_GB2312" w:eastAsia="楷体_GB2312" w:hint="eastAsia"/>
          <w:sz w:val="24"/>
          <w:szCs w:val="24"/>
        </w:rPr>
        <w:t>、扫描仪坐标到像片坐标</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34解析法相对定向中，</w:t>
      </w:r>
      <w:r w:rsidR="0033354C">
        <w:rPr>
          <w:rFonts w:ascii="楷体_GB2312" w:eastAsia="楷体_GB2312" w:hint="eastAsia"/>
          <w:sz w:val="24"/>
          <w:szCs w:val="24"/>
        </w:rPr>
        <w:t>一</w:t>
      </w:r>
      <w:r w:rsidRPr="00FB5CB0">
        <w:rPr>
          <w:rFonts w:ascii="楷体_GB2312" w:eastAsia="楷体_GB2312" w:hint="eastAsia"/>
          <w:sz w:val="24"/>
          <w:szCs w:val="24"/>
        </w:rPr>
        <w:t>个像对所求的相对定向元素共有</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个。</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  4</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6</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  7</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35城区航空摄像时，为减小航摄像片上地物的投影差，应尽量选择</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焦距摄影机。</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A、短</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B、中等</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C、长</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D、可变</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36行测法成图的外业主要工作是</w:t>
      </w:r>
      <w:r w:rsidR="00FB5CB0" w:rsidRPr="00FB5CB0">
        <w:rPr>
          <w:rFonts w:ascii="楷体_GB2312" w:eastAsia="楷体_GB2312" w:hint="eastAsia"/>
          <w:sz w:val="24"/>
          <w:szCs w:val="24"/>
        </w:rPr>
        <w:t xml:space="preserve">(  ) </w:t>
      </w:r>
      <w:r w:rsidR="0033354C">
        <w:rPr>
          <w:rFonts w:ascii="楷体_GB2312" w:eastAsia="楷体_GB2312" w:hint="eastAsia"/>
          <w:sz w:val="24"/>
          <w:szCs w:val="24"/>
        </w:rPr>
        <w:t>和像片调绘。</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A、地形测量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B、像片坐标测量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C、地物高度测量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D、像片控制测量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37 GPS辅助航空摄影测量中，给在GPS的主要作用之是用来测定</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 xml:space="preserve"> </w:t>
      </w:r>
      <w:r w:rsidR="0033354C">
        <w:rPr>
          <w:rFonts w:ascii="楷体_GB2312" w:eastAsia="楷体_GB2312" w:hint="eastAsia"/>
          <w:sz w:val="24"/>
          <w:szCs w:val="24"/>
        </w:rPr>
        <w:t>的初值。</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33354C">
        <w:rPr>
          <w:rFonts w:ascii="楷体_GB2312" w:eastAsia="楷体_GB2312" w:hint="eastAsia"/>
          <w:sz w:val="24"/>
          <w:szCs w:val="24"/>
        </w:rPr>
        <w:t>、外方位线元</w:t>
      </w:r>
      <w:r w:rsidR="0033354C" w:rsidRPr="0033354C">
        <w:rPr>
          <w:rFonts w:ascii="楷体_GB2312" w:eastAsia="楷体_GB2312" w:hint="eastAsia"/>
          <w:sz w:val="24"/>
          <w:szCs w:val="24"/>
        </w:rPr>
        <w:t>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lastRenderedPageBreak/>
        <w:t xml:space="preserve">    B、内定向参数</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C、外方位角元素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D、地面控制点坐标</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38就目前的技术水平而言，下列航测数字化生产环节中，自动化水平相对较低的是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CB4171">
        <w:rPr>
          <w:rFonts w:ascii="楷体_GB2312" w:eastAsia="楷体_GB2312" w:hint="eastAsia"/>
          <w:sz w:val="24"/>
          <w:szCs w:val="24"/>
        </w:rPr>
        <w:t xml:space="preserve"> </w:t>
      </w:r>
      <w:r w:rsidRPr="00FB5CB0">
        <w:rPr>
          <w:rFonts w:ascii="楷体_GB2312" w:eastAsia="楷体_GB2312" w:hint="eastAsia"/>
          <w:sz w:val="24"/>
          <w:szCs w:val="24"/>
        </w:rPr>
        <w:t>影像内定向</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DOM的生产</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DLG的生产。</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CB4171">
        <w:rPr>
          <w:rFonts w:ascii="楷体_GB2312" w:eastAsia="楷体_GB2312" w:hint="eastAsia"/>
          <w:sz w:val="24"/>
          <w:szCs w:val="24"/>
        </w:rPr>
        <w:t xml:space="preserve"> </w:t>
      </w:r>
      <w:r w:rsidRPr="00FB5CB0">
        <w:rPr>
          <w:rFonts w:ascii="楷体_GB2312" w:eastAsia="楷体_GB2312" w:hint="eastAsia"/>
          <w:sz w:val="24"/>
          <w:szCs w:val="24"/>
        </w:rPr>
        <w:t>空中三角测量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39多源遥感影像数据融合的主要优点是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CB4171">
        <w:rPr>
          <w:rFonts w:ascii="楷体_GB2312" w:eastAsia="楷体_GB2312" w:hint="eastAsia"/>
          <w:sz w:val="24"/>
          <w:szCs w:val="24"/>
        </w:rPr>
        <w:t>、可以自动确定多种传感器影像的外方位元素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B、可以充分发挥各种传感器影像自身的特点</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C、可以提高影像匹配的速度</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CB4171">
        <w:rPr>
          <w:rFonts w:ascii="楷体_GB2312" w:eastAsia="楷体_GB2312" w:hint="eastAsia"/>
          <w:sz w:val="24"/>
          <w:szCs w:val="24"/>
        </w:rPr>
        <w:t>、可以自动发现地物的变化规律</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40推扫式线阵列传感器的成像特点是</w:t>
      </w:r>
      <w:r w:rsidR="00FB5CB0" w:rsidRPr="00FB5CB0">
        <w:rPr>
          <w:rFonts w:ascii="楷体_GB2312" w:eastAsia="楷体_GB2312" w:hint="eastAsia"/>
          <w:sz w:val="24"/>
          <w:szCs w:val="24"/>
        </w:rPr>
        <w:t xml:space="preserve">(  ) </w:t>
      </w:r>
      <w:r w:rsidR="00CB4171">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CB4171">
        <w:rPr>
          <w:rFonts w:ascii="楷体_GB2312" w:eastAsia="楷体_GB2312" w:hint="eastAsia"/>
          <w:sz w:val="24"/>
          <w:szCs w:val="24"/>
        </w:rPr>
        <w:t>、每一条航线对应着</w:t>
      </w:r>
      <w:r w:rsidR="00CB4171" w:rsidRPr="00CB4171">
        <w:rPr>
          <w:rFonts w:ascii="楷体_GB2312" w:eastAsia="楷体_GB2312" w:hint="eastAsia"/>
          <w:sz w:val="24"/>
          <w:szCs w:val="24"/>
        </w:rPr>
        <w:t>一</w:t>
      </w:r>
      <w:r w:rsidR="00CB4171">
        <w:rPr>
          <w:rFonts w:ascii="楷体_GB2312" w:eastAsia="楷体_GB2312" w:hint="eastAsia"/>
          <w:sz w:val="24"/>
          <w:szCs w:val="24"/>
        </w:rPr>
        <w:t>组外方位元素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B、每</w:t>
      </w:r>
      <w:r w:rsidR="00CB4171" w:rsidRPr="00CB4171">
        <w:rPr>
          <w:rFonts w:ascii="楷体_GB2312" w:eastAsia="楷体_GB2312" w:hint="eastAsia"/>
          <w:sz w:val="24"/>
          <w:szCs w:val="24"/>
        </w:rPr>
        <w:t>一</w:t>
      </w:r>
      <w:r w:rsidRPr="00FB5CB0">
        <w:rPr>
          <w:rFonts w:ascii="楷体_GB2312" w:eastAsia="楷体_GB2312" w:hint="eastAsia"/>
          <w:sz w:val="24"/>
          <w:szCs w:val="24"/>
        </w:rPr>
        <w:t>条扫描行对应着</w:t>
      </w:r>
      <w:r w:rsidR="00CB4171" w:rsidRPr="00CB4171">
        <w:rPr>
          <w:rFonts w:ascii="楷体_GB2312" w:eastAsia="楷体_GB2312" w:hint="eastAsia"/>
          <w:sz w:val="24"/>
          <w:szCs w:val="24"/>
        </w:rPr>
        <w:t>一</w:t>
      </w:r>
      <w:r w:rsidRPr="00FB5CB0">
        <w:rPr>
          <w:rFonts w:ascii="楷体_GB2312" w:eastAsia="楷体_GB2312" w:hint="eastAsia"/>
          <w:sz w:val="24"/>
          <w:szCs w:val="24"/>
        </w:rPr>
        <w:t>组外方位元素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C、每</w:t>
      </w:r>
      <w:r w:rsidR="00CB4171" w:rsidRPr="00CB4171">
        <w:rPr>
          <w:rFonts w:ascii="楷体_GB2312" w:eastAsia="楷体_GB2312" w:hint="eastAsia"/>
          <w:sz w:val="24"/>
          <w:szCs w:val="24"/>
        </w:rPr>
        <w:t>一</w:t>
      </w:r>
      <w:r w:rsidRPr="00FB5CB0">
        <w:rPr>
          <w:rFonts w:ascii="楷体_GB2312" w:eastAsia="楷体_GB2312" w:hint="eastAsia"/>
          <w:sz w:val="24"/>
          <w:szCs w:val="24"/>
        </w:rPr>
        <w:t>个像元对应着</w:t>
      </w:r>
      <w:r w:rsidR="00CB4171" w:rsidRPr="00CB4171">
        <w:rPr>
          <w:rFonts w:ascii="楷体_GB2312" w:eastAsia="楷体_GB2312" w:hint="eastAsia"/>
          <w:sz w:val="24"/>
          <w:szCs w:val="24"/>
        </w:rPr>
        <w:t>一</w:t>
      </w:r>
      <w:r w:rsidRPr="00FB5CB0">
        <w:rPr>
          <w:rFonts w:ascii="楷体_GB2312" w:eastAsia="楷体_GB2312" w:hint="eastAsia"/>
          <w:sz w:val="24"/>
          <w:szCs w:val="24"/>
        </w:rPr>
        <w:t>组外方位元素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D、每</w:t>
      </w:r>
      <w:r w:rsidR="00CB4171" w:rsidRPr="00CB4171">
        <w:rPr>
          <w:rFonts w:ascii="楷体_GB2312" w:eastAsia="楷体_GB2312" w:hint="eastAsia"/>
          <w:sz w:val="24"/>
          <w:szCs w:val="24"/>
        </w:rPr>
        <w:t>一</w:t>
      </w:r>
      <w:r w:rsidRPr="00FB5CB0">
        <w:rPr>
          <w:rFonts w:ascii="楷体_GB2312" w:eastAsia="楷体_GB2312" w:hint="eastAsia"/>
          <w:sz w:val="24"/>
          <w:szCs w:val="24"/>
        </w:rPr>
        <w:t>幅影像对应着</w:t>
      </w:r>
      <w:r w:rsidR="00CB4171" w:rsidRPr="00CB4171">
        <w:rPr>
          <w:rFonts w:ascii="楷体_GB2312" w:eastAsia="楷体_GB2312" w:hint="eastAsia"/>
          <w:sz w:val="24"/>
          <w:szCs w:val="24"/>
        </w:rPr>
        <w:t>一</w:t>
      </w:r>
      <w:r w:rsidRPr="00FB5CB0">
        <w:rPr>
          <w:rFonts w:ascii="楷体_GB2312" w:eastAsia="楷体_GB2312" w:hint="eastAsia"/>
          <w:sz w:val="24"/>
          <w:szCs w:val="24"/>
        </w:rPr>
        <w:t>组外方位元素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4 </w:t>
      </w:r>
      <w:r w:rsidR="000D6CC2">
        <w:rPr>
          <w:rFonts w:ascii="楷体_GB2312" w:eastAsia="楷体_GB2312" w:hint="eastAsia"/>
          <w:sz w:val="24"/>
          <w:szCs w:val="24"/>
        </w:rPr>
        <w:t>1</w:t>
      </w:r>
      <w:r w:rsidRPr="00FB5CB0">
        <w:rPr>
          <w:rFonts w:ascii="楷体_GB2312" w:eastAsia="楷体_GB2312" w:hint="eastAsia"/>
          <w:sz w:val="24"/>
          <w:szCs w:val="24"/>
        </w:rPr>
        <w:t>基于共线方程所制作的数字正影像上仍然存在投影差的主要原因是(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CB4171">
        <w:rPr>
          <w:rFonts w:ascii="楷体_GB2312" w:eastAsia="楷体_GB2312" w:hint="eastAsia"/>
          <w:sz w:val="24"/>
          <w:szCs w:val="24"/>
        </w:rPr>
        <w:t>、计算所使用的共线方程不严密</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B、地面上的建筑物太多</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C、计算所使用的D</w:t>
      </w:r>
      <w:r w:rsidR="00CB4171">
        <w:rPr>
          <w:rFonts w:ascii="楷体_GB2312" w:eastAsia="楷体_GB2312" w:hint="eastAsia"/>
          <w:sz w:val="24"/>
          <w:szCs w:val="24"/>
        </w:rPr>
        <w:t>E</w:t>
      </w:r>
      <w:r w:rsidRPr="00FB5CB0">
        <w:rPr>
          <w:rFonts w:ascii="楷体_GB2312" w:eastAsia="楷体_GB2312" w:hint="eastAsia"/>
          <w:sz w:val="24"/>
          <w:szCs w:val="24"/>
        </w:rPr>
        <w:t>M没有考虑地面目标的高度</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D、地形的起伏太大</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42对航空摄影机进行检校的主要目的之是为了精确获得摄像机</w:t>
      </w:r>
      <w:r w:rsidR="00FB5CB0" w:rsidRPr="00FB5CB0">
        <w:rPr>
          <w:rFonts w:ascii="楷体_GB2312" w:eastAsia="楷体_GB2312" w:hint="eastAsia"/>
          <w:sz w:val="24"/>
          <w:szCs w:val="24"/>
        </w:rPr>
        <w:t xml:space="preserve">(  ) </w:t>
      </w:r>
      <w:r w:rsidR="00CB4171">
        <w:rPr>
          <w:rFonts w:ascii="楷体_GB2312" w:eastAsia="楷体_GB2312" w:hint="eastAsia"/>
          <w:sz w:val="24"/>
          <w:szCs w:val="24"/>
        </w:rPr>
        <w:t>的值。</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A、内方位元素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B、变焦范围</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w:t>
      </w:r>
      <w:r w:rsidR="00CB4171">
        <w:rPr>
          <w:rFonts w:ascii="楷体_GB2312" w:eastAsia="楷体_GB2312" w:hint="eastAsia"/>
          <w:sz w:val="24"/>
          <w:szCs w:val="24"/>
        </w:rPr>
        <w:t>、外方位线元素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D、外方位角元素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43数字航空摄影中，地面采样间隔</w:t>
      </w:r>
      <w:r w:rsidR="00CB4171">
        <w:rPr>
          <w:rFonts w:ascii="楷体_GB2312" w:eastAsia="楷体_GB2312" w:hint="eastAsia"/>
          <w:sz w:val="24"/>
          <w:szCs w:val="24"/>
        </w:rPr>
        <w:t>（GSD)</w:t>
      </w:r>
      <w:r w:rsidRPr="00FB5CB0">
        <w:rPr>
          <w:rFonts w:ascii="楷体_GB2312" w:eastAsia="楷体_GB2312" w:hint="eastAsia"/>
          <w:sz w:val="24"/>
          <w:szCs w:val="24"/>
        </w:rPr>
        <w:t>表示(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A、时间分辨率</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B、光谱分辨率</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C、空间分辨率</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D、辐射分辨率</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44对平坦地区航空摄影而言，若航向重叠度为60％，旁向重叠度为30％那么航摄像片所能达到的最大重叠像片数为</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CB4171">
        <w:rPr>
          <w:rFonts w:ascii="楷体_GB2312" w:eastAsia="楷体_GB2312" w:hint="eastAsia"/>
          <w:sz w:val="24"/>
          <w:szCs w:val="24"/>
        </w:rPr>
        <w:t xml:space="preserve"> </w:t>
      </w:r>
      <w:r w:rsidRPr="00FB5CB0">
        <w:rPr>
          <w:rFonts w:ascii="楷体_GB2312" w:eastAsia="楷体_GB2312" w:hint="eastAsia"/>
          <w:sz w:val="24"/>
          <w:szCs w:val="24"/>
        </w:rPr>
        <w:t xml:space="preserve"> 4</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6</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8</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  9</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45在设计地图投影方式时，呈圆形轮廓的区域宜采用</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投影。</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A、圆柱．</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B、圆锥</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C、方位</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lastRenderedPageBreak/>
        <w:t xml:space="preserve">    D、多圆锥</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46地图缩编时，多采用舍弃、移位和压盖等手段来处理要素间的争位性矛盾，下列关于处理争位性矛盾的说法，错误的是</w:t>
      </w:r>
      <w:r w:rsidR="00FB5CB0" w:rsidRPr="00FB5CB0">
        <w:rPr>
          <w:rFonts w:ascii="楷体_GB2312" w:eastAsia="楷体_GB2312" w:hint="eastAsia"/>
          <w:sz w:val="24"/>
          <w:szCs w:val="24"/>
        </w:rPr>
        <w:t xml:space="preserve">(  ) </w:t>
      </w:r>
      <w:r w:rsidR="00CB4171">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A、街区中的有方位的河流可以采用压盖街区的办法完整地绘出河流符号</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B、当人工物体与自然物体发生未知矛盾是，般移动自然物体。</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C、连续表示国界线无论在什么情况下，均不允许移位，周围地物相对关系要与之相适应</w:t>
      </w:r>
    </w:p>
    <w:p w:rsidR="001C6D71" w:rsidRPr="00FB5CB0" w:rsidRDefault="00CB4171" w:rsidP="00FB5CB0">
      <w:pPr>
        <w:rPr>
          <w:rFonts w:ascii="楷体_GB2312" w:eastAsia="楷体_GB2312" w:hint="eastAsia"/>
          <w:sz w:val="24"/>
          <w:szCs w:val="24"/>
        </w:rPr>
      </w:pPr>
      <w:r>
        <w:rPr>
          <w:rFonts w:ascii="楷体_GB2312" w:eastAsia="楷体_GB2312" w:hint="eastAsia"/>
          <w:sz w:val="24"/>
          <w:szCs w:val="24"/>
        </w:rPr>
        <w:t xml:space="preserve">  </w:t>
      </w:r>
      <w:r w:rsidR="001C6D71" w:rsidRPr="00FB5CB0">
        <w:rPr>
          <w:rFonts w:ascii="楷体_GB2312" w:eastAsia="楷体_GB2312" w:hint="eastAsia"/>
          <w:sz w:val="24"/>
          <w:szCs w:val="24"/>
        </w:rPr>
        <w:t>D、居民点与河流、交通线相切、相割、相离的关系，般按要保持与实地相适应。</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47在专题地图表示方法中，能较好地反映</w:t>
      </w:r>
      <w:r w:rsidR="00CB4171">
        <w:rPr>
          <w:rFonts w:ascii="楷体_GB2312" w:eastAsia="楷体_GB2312" w:hint="eastAsia"/>
          <w:sz w:val="24"/>
          <w:szCs w:val="24"/>
        </w:rPr>
        <w:t>制图</w:t>
      </w:r>
      <w:r w:rsidRPr="00FB5CB0">
        <w:rPr>
          <w:rFonts w:ascii="楷体_GB2312" w:eastAsia="楷体_GB2312" w:hint="eastAsia"/>
          <w:sz w:val="24"/>
          <w:szCs w:val="24"/>
        </w:rPr>
        <w:t>区域某些点呈周期性现象的数量特征和变化的方法是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A、等值线法</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B、定位图表法</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w:t>
      </w:r>
      <w:r w:rsidR="00CB4171">
        <w:rPr>
          <w:rFonts w:ascii="楷体_GB2312" w:eastAsia="楷体_GB2312" w:hint="eastAsia"/>
          <w:sz w:val="24"/>
          <w:szCs w:val="24"/>
        </w:rPr>
        <w:t>、质底法</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CB4171">
        <w:rPr>
          <w:rFonts w:ascii="楷体_GB2312" w:eastAsia="楷体_GB2312" w:hint="eastAsia"/>
          <w:sz w:val="24"/>
          <w:szCs w:val="24"/>
        </w:rPr>
        <w:t>、范围法</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48下列关于制图综合物体选取</w:t>
      </w:r>
      <w:r w:rsidR="00CB4171">
        <w:rPr>
          <w:rFonts w:ascii="楷体_GB2312" w:eastAsia="楷体_GB2312" w:hint="eastAsia"/>
          <w:sz w:val="24"/>
          <w:szCs w:val="24"/>
        </w:rPr>
        <w:t>顺序</w:t>
      </w:r>
      <w:r w:rsidRPr="00FB5CB0">
        <w:rPr>
          <w:rFonts w:ascii="楷体_GB2312" w:eastAsia="楷体_GB2312" w:hint="eastAsia"/>
          <w:sz w:val="24"/>
          <w:szCs w:val="24"/>
        </w:rPr>
        <w:t>的说法，错误的是</w:t>
      </w:r>
      <w:r w:rsidR="00FB5CB0" w:rsidRPr="00FB5CB0">
        <w:rPr>
          <w:rFonts w:ascii="楷体_GB2312" w:eastAsia="楷体_GB2312" w:hint="eastAsia"/>
          <w:sz w:val="24"/>
          <w:szCs w:val="24"/>
        </w:rPr>
        <w:t xml:space="preserve">(  ) </w:t>
      </w:r>
      <w:r w:rsidR="00CB4171">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A、从主要到次要</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B、从高等级到低等级</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C、从小到大</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D、从数量大质量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49国家基本比例尺1：25000、1：50000和1：1 00000地图编绘中，图廓边长与理论值之差不大于</w:t>
      </w:r>
      <w:r w:rsidR="00FB5CB0" w:rsidRPr="00FB5CB0">
        <w:rPr>
          <w:rFonts w:ascii="楷体_GB2312" w:eastAsia="楷体_GB2312" w:hint="eastAsia"/>
          <w:sz w:val="24"/>
          <w:szCs w:val="24"/>
        </w:rPr>
        <w:t xml:space="preserve">(  ) </w:t>
      </w:r>
      <w:r w:rsidR="00CB4171">
        <w:rPr>
          <w:rFonts w:ascii="楷体_GB2312" w:eastAsia="楷体_GB2312" w:hint="eastAsia"/>
          <w:sz w:val="24"/>
          <w:szCs w:val="24"/>
        </w:rPr>
        <w:t>m</w:t>
      </w:r>
      <w:r w:rsidRPr="00FB5CB0">
        <w:rPr>
          <w:rFonts w:ascii="楷体_GB2312" w:eastAsia="楷体_GB2312" w:hint="eastAsia"/>
          <w:sz w:val="24"/>
          <w:szCs w:val="24"/>
        </w:rPr>
        <w:t>m</w:t>
      </w:r>
      <w:r w:rsidR="00CB4171">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CB4171">
        <w:rPr>
          <w:rFonts w:ascii="楷体_GB2312" w:eastAsia="楷体_GB2312" w:hint="eastAsia"/>
          <w:sz w:val="24"/>
          <w:szCs w:val="24"/>
        </w:rPr>
        <w:t>、</w:t>
      </w:r>
      <w:r w:rsidRPr="00FB5CB0">
        <w:rPr>
          <w:rFonts w:ascii="楷体_GB2312" w:eastAsia="楷体_GB2312" w:hint="eastAsia"/>
          <w:sz w:val="24"/>
          <w:szCs w:val="24"/>
        </w:rPr>
        <w:t>±0</w:t>
      </w:r>
      <w:r w:rsidR="00CB4171">
        <w:rPr>
          <w:rFonts w:ascii="楷体_GB2312" w:eastAsia="楷体_GB2312" w:hint="eastAsia"/>
          <w:sz w:val="24"/>
          <w:szCs w:val="24"/>
        </w:rPr>
        <w:t>.</w:t>
      </w:r>
      <w:r w:rsidRPr="00FB5CB0">
        <w:rPr>
          <w:rFonts w:ascii="楷体_GB2312" w:eastAsia="楷体_GB2312" w:hint="eastAsia"/>
          <w:sz w:val="24"/>
          <w:szCs w:val="24"/>
        </w:rPr>
        <w:t>15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w:t>
      </w:r>
      <w:r w:rsidR="00CB4171">
        <w:rPr>
          <w:rFonts w:ascii="楷体_GB2312" w:eastAsia="楷体_GB2312" w:hint="eastAsia"/>
          <w:sz w:val="24"/>
          <w:szCs w:val="24"/>
        </w:rPr>
        <w:t>0.</w:t>
      </w:r>
      <w:r w:rsidRPr="00FB5CB0">
        <w:rPr>
          <w:rFonts w:ascii="楷体_GB2312" w:eastAsia="楷体_GB2312" w:hint="eastAsia"/>
          <w:sz w:val="24"/>
          <w:szCs w:val="24"/>
        </w:rPr>
        <w:t>20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w:t>
      </w:r>
      <w:r w:rsidR="00CB4171">
        <w:rPr>
          <w:rFonts w:ascii="楷体_GB2312" w:eastAsia="楷体_GB2312" w:hint="eastAsia"/>
          <w:sz w:val="24"/>
          <w:szCs w:val="24"/>
        </w:rPr>
        <w:t>0.</w:t>
      </w:r>
      <w:r w:rsidRPr="00FB5CB0">
        <w:rPr>
          <w:rFonts w:ascii="楷体_GB2312" w:eastAsia="楷体_GB2312" w:hint="eastAsia"/>
          <w:sz w:val="24"/>
          <w:szCs w:val="24"/>
        </w:rPr>
        <w:t>25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CB4171">
        <w:rPr>
          <w:rFonts w:ascii="楷体_GB2312" w:eastAsia="楷体_GB2312" w:hint="eastAsia"/>
          <w:sz w:val="24"/>
          <w:szCs w:val="24"/>
        </w:rPr>
        <w:t>0.</w:t>
      </w:r>
      <w:r w:rsidRPr="00FB5CB0">
        <w:rPr>
          <w:rFonts w:ascii="楷体_GB2312" w:eastAsia="楷体_GB2312" w:hint="eastAsia"/>
          <w:sz w:val="24"/>
          <w:szCs w:val="24"/>
        </w:rPr>
        <w:t>30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50地图图幅设计中，某图幅确定使用地理坐标网，应选择</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作为本图幅的中央经线。</w:t>
      </w:r>
    </w:p>
    <w:p w:rsidR="00CB4171"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A、图幅中最小的</w:t>
      </w:r>
      <w:r w:rsidR="00CB4171">
        <w:rPr>
          <w:rFonts w:ascii="楷体_GB2312" w:eastAsia="楷体_GB2312" w:hint="eastAsia"/>
          <w:sz w:val="24"/>
          <w:szCs w:val="24"/>
        </w:rPr>
        <w:t>整数</w:t>
      </w:r>
      <w:r w:rsidRPr="00FB5CB0">
        <w:rPr>
          <w:rFonts w:ascii="楷体_GB2312" w:eastAsia="楷体_GB2312" w:hint="eastAsia"/>
          <w:sz w:val="24"/>
          <w:szCs w:val="24"/>
        </w:rPr>
        <w:t>位经线。</w:t>
      </w:r>
    </w:p>
    <w:p w:rsidR="001C6D71" w:rsidRPr="00FB5CB0" w:rsidRDefault="00CB4171" w:rsidP="00FB5CB0">
      <w:pPr>
        <w:rPr>
          <w:rFonts w:ascii="楷体_GB2312" w:eastAsia="楷体_GB2312" w:hint="eastAsia"/>
          <w:sz w:val="24"/>
          <w:szCs w:val="24"/>
        </w:rPr>
      </w:pPr>
      <w:r>
        <w:rPr>
          <w:rFonts w:ascii="楷体_GB2312" w:eastAsia="楷体_GB2312" w:hint="eastAsia"/>
          <w:sz w:val="24"/>
          <w:szCs w:val="24"/>
        </w:rPr>
        <w:t xml:space="preserve">  </w:t>
      </w:r>
      <w:r w:rsidR="001C6D71" w:rsidRPr="00FB5CB0">
        <w:rPr>
          <w:rFonts w:ascii="楷体_GB2312" w:eastAsia="楷体_GB2312" w:hint="eastAsia"/>
          <w:sz w:val="24"/>
          <w:szCs w:val="24"/>
        </w:rPr>
        <w:t>B、靠近图幅中间</w:t>
      </w:r>
      <w:r>
        <w:rPr>
          <w:rFonts w:ascii="楷体_GB2312" w:eastAsia="楷体_GB2312" w:hint="eastAsia"/>
          <w:sz w:val="24"/>
          <w:szCs w:val="24"/>
        </w:rPr>
        <w:t>位置</w:t>
      </w:r>
      <w:r w:rsidR="001C6D71" w:rsidRPr="00FB5CB0">
        <w:rPr>
          <w:rFonts w:ascii="楷体_GB2312" w:eastAsia="楷体_GB2312" w:hint="eastAsia"/>
          <w:sz w:val="24"/>
          <w:szCs w:val="24"/>
        </w:rPr>
        <w:t>的整数位经线</w:t>
      </w:r>
    </w:p>
    <w:p w:rsidR="001C6D71" w:rsidRPr="00FB5CB0" w:rsidRDefault="00CB4171" w:rsidP="00FB5CB0">
      <w:pPr>
        <w:rPr>
          <w:rFonts w:ascii="楷体_GB2312" w:eastAsia="楷体_GB2312" w:hint="eastAsia"/>
          <w:sz w:val="24"/>
          <w:szCs w:val="24"/>
        </w:rPr>
      </w:pPr>
      <w:r>
        <w:rPr>
          <w:rFonts w:ascii="楷体_GB2312" w:eastAsia="楷体_GB2312" w:hint="eastAsia"/>
          <w:sz w:val="24"/>
          <w:szCs w:val="24"/>
        </w:rPr>
        <w:t xml:space="preserve">  </w:t>
      </w:r>
      <w:r w:rsidR="001C6D71" w:rsidRPr="00FB5CB0">
        <w:rPr>
          <w:rFonts w:ascii="楷体_GB2312" w:eastAsia="楷体_GB2312" w:hint="eastAsia"/>
          <w:sz w:val="24"/>
          <w:szCs w:val="24"/>
        </w:rPr>
        <w:t>C、靠近图幅东边</w:t>
      </w:r>
      <w:r w:rsidRPr="00CB4171">
        <w:rPr>
          <w:rFonts w:ascii="楷体_GB2312" w:eastAsia="楷体_GB2312" w:hint="eastAsia"/>
          <w:sz w:val="24"/>
          <w:szCs w:val="24"/>
        </w:rPr>
        <w:t>位置</w:t>
      </w:r>
      <w:r>
        <w:rPr>
          <w:rFonts w:ascii="楷体_GB2312" w:eastAsia="楷体_GB2312" w:hint="eastAsia"/>
          <w:sz w:val="24"/>
          <w:szCs w:val="24"/>
        </w:rPr>
        <w:t>的整数位经线</w:t>
      </w:r>
    </w:p>
    <w:p w:rsidR="001C6D71" w:rsidRPr="00FB5CB0" w:rsidRDefault="00CB4171" w:rsidP="00FB5CB0">
      <w:pPr>
        <w:rPr>
          <w:rFonts w:ascii="楷体_GB2312" w:eastAsia="楷体_GB2312" w:hint="eastAsia"/>
          <w:sz w:val="24"/>
          <w:szCs w:val="24"/>
        </w:rPr>
      </w:pPr>
      <w:r>
        <w:rPr>
          <w:rFonts w:ascii="楷体_GB2312" w:eastAsia="楷体_GB2312" w:hint="eastAsia"/>
          <w:sz w:val="24"/>
          <w:szCs w:val="24"/>
        </w:rPr>
        <w:t xml:space="preserve">  </w:t>
      </w:r>
      <w:r w:rsidR="001C6D71" w:rsidRPr="00FB5CB0">
        <w:rPr>
          <w:rFonts w:ascii="楷体_GB2312" w:eastAsia="楷体_GB2312" w:hint="eastAsia"/>
          <w:sz w:val="24"/>
          <w:szCs w:val="24"/>
        </w:rPr>
        <w:t>D、公里网线</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51下列比例尺地形图中，采用高斯克吕格投影6</w:t>
      </w:r>
      <w:r w:rsidR="00CB4171">
        <w:rPr>
          <w:rFonts w:ascii="楷体_GB2312" w:eastAsia="楷体_GB2312" w:hint="eastAsia"/>
          <w:sz w:val="24"/>
          <w:szCs w:val="24"/>
        </w:rPr>
        <w:t>度</w:t>
      </w:r>
      <w:r w:rsidRPr="00FB5CB0">
        <w:rPr>
          <w:rFonts w:ascii="楷体_GB2312" w:eastAsia="楷体_GB2312" w:hint="eastAsia"/>
          <w:sz w:val="24"/>
          <w:szCs w:val="24"/>
        </w:rPr>
        <w:t>分带法的是</w:t>
      </w:r>
      <w:r w:rsidR="00FB5CB0" w:rsidRPr="00FB5CB0">
        <w:rPr>
          <w:rFonts w:ascii="楷体_GB2312" w:eastAsia="楷体_GB2312" w:hint="eastAsia"/>
          <w:sz w:val="24"/>
          <w:szCs w:val="24"/>
        </w:rPr>
        <w:t xml:space="preserve">(  )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  1：2000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1：5000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1：</w:t>
      </w:r>
      <w:r w:rsidR="00CB4171">
        <w:rPr>
          <w:rFonts w:ascii="楷体_GB2312" w:eastAsia="楷体_GB2312" w:hint="eastAsia"/>
          <w:sz w:val="24"/>
          <w:szCs w:val="24"/>
        </w:rPr>
        <w:t>1</w:t>
      </w:r>
      <w:r w:rsidRPr="00FB5CB0">
        <w:rPr>
          <w:rFonts w:ascii="楷体_GB2312" w:eastAsia="楷体_GB2312" w:hint="eastAsia"/>
          <w:sz w:val="24"/>
          <w:szCs w:val="24"/>
        </w:rPr>
        <w:t>0000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  1：</w:t>
      </w:r>
      <w:r w:rsidR="00CB4171">
        <w:rPr>
          <w:rFonts w:ascii="楷体_GB2312" w:eastAsia="楷体_GB2312" w:hint="eastAsia"/>
          <w:sz w:val="24"/>
          <w:szCs w:val="24"/>
        </w:rPr>
        <w:t>50000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52在我国基本比例尺地形图中，若某点经度为</w:t>
      </w:r>
      <w:r w:rsidR="00CB4171">
        <w:rPr>
          <w:rFonts w:ascii="楷体_GB2312" w:eastAsia="楷体_GB2312" w:hint="eastAsia"/>
          <w:sz w:val="24"/>
          <w:szCs w:val="24"/>
        </w:rPr>
        <w:t>1</w:t>
      </w:r>
      <w:r w:rsidRPr="00FB5CB0">
        <w:rPr>
          <w:rFonts w:ascii="楷体_GB2312" w:eastAsia="楷体_GB2312" w:hint="eastAsia"/>
          <w:sz w:val="24"/>
          <w:szCs w:val="24"/>
        </w:rPr>
        <w:t>14</w:t>
      </w:r>
      <w:r w:rsidR="00980627">
        <w:rPr>
          <w:rFonts w:ascii="楷体_GB2312" w:eastAsia="楷体_GB2312" w:hint="eastAsia"/>
          <w:sz w:val="24"/>
          <w:szCs w:val="24"/>
        </w:rPr>
        <w:t>°33′</w:t>
      </w:r>
      <w:r w:rsidRPr="00FB5CB0">
        <w:rPr>
          <w:rFonts w:ascii="楷体_GB2312" w:eastAsia="楷体_GB2312" w:hint="eastAsia"/>
          <w:sz w:val="24"/>
          <w:szCs w:val="24"/>
        </w:rPr>
        <w:t>45</w:t>
      </w:r>
      <w:r w:rsidR="00980627">
        <w:rPr>
          <w:rFonts w:ascii="楷体_GB2312" w:eastAsia="楷体_GB2312" w:hint="eastAsia"/>
          <w:sz w:val="24"/>
          <w:szCs w:val="24"/>
        </w:rPr>
        <w:t>″</w:t>
      </w:r>
      <w:r w:rsidRPr="00FB5CB0">
        <w:rPr>
          <w:rFonts w:ascii="楷体_GB2312" w:eastAsia="楷体_GB2312" w:hint="eastAsia"/>
          <w:sz w:val="24"/>
          <w:szCs w:val="24"/>
        </w:rPr>
        <w:t>．纬度为09</w:t>
      </w:r>
      <w:r w:rsidR="00980627" w:rsidRPr="00980627">
        <w:rPr>
          <w:rFonts w:ascii="楷体_GB2312" w:eastAsia="楷体_GB2312" w:hint="eastAsia"/>
          <w:sz w:val="24"/>
          <w:szCs w:val="24"/>
        </w:rPr>
        <w:t>°</w:t>
      </w:r>
      <w:r w:rsidRPr="00FB5CB0">
        <w:rPr>
          <w:rFonts w:ascii="楷体_GB2312" w:eastAsia="楷体_GB2312" w:hint="eastAsia"/>
          <w:sz w:val="24"/>
          <w:szCs w:val="24"/>
        </w:rPr>
        <w:t>22</w:t>
      </w:r>
      <w:r w:rsidR="00980627" w:rsidRPr="00980627">
        <w:rPr>
          <w:rFonts w:ascii="楷体_GB2312" w:eastAsia="楷体_GB2312" w:hint="eastAsia"/>
          <w:sz w:val="24"/>
          <w:szCs w:val="24"/>
        </w:rPr>
        <w:t>′</w:t>
      </w:r>
      <w:r w:rsidR="00980627">
        <w:rPr>
          <w:rFonts w:ascii="楷体_GB2312" w:eastAsia="楷体_GB2312" w:hint="eastAsia"/>
          <w:sz w:val="24"/>
          <w:szCs w:val="24"/>
        </w:rPr>
        <w:t>3</w:t>
      </w:r>
      <w:r w:rsidRPr="00FB5CB0">
        <w:rPr>
          <w:rFonts w:ascii="楷体_GB2312" w:eastAsia="楷体_GB2312" w:hint="eastAsia"/>
          <w:sz w:val="24"/>
          <w:szCs w:val="24"/>
        </w:rPr>
        <w:t>0</w:t>
      </w:r>
      <w:r w:rsidR="00980627" w:rsidRPr="00980627">
        <w:rPr>
          <w:rFonts w:ascii="楷体_GB2312" w:eastAsia="楷体_GB2312" w:hint="eastAsia"/>
          <w:sz w:val="24"/>
          <w:szCs w:val="24"/>
        </w:rPr>
        <w:t>″</w:t>
      </w:r>
      <w:r w:rsidRPr="00FB5CB0">
        <w:rPr>
          <w:rFonts w:ascii="楷体_GB2312" w:eastAsia="楷体_GB2312" w:hint="eastAsia"/>
          <w:sz w:val="24"/>
          <w:szCs w:val="24"/>
        </w:rPr>
        <w:t>，其所在1：100万比例尺地形图的编号是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  </w:t>
      </w:r>
      <w:r w:rsidR="00CB4171">
        <w:rPr>
          <w:rFonts w:ascii="楷体_GB2312" w:eastAsia="楷体_GB2312" w:hint="eastAsia"/>
          <w:sz w:val="24"/>
          <w:szCs w:val="24"/>
        </w:rPr>
        <w:t>J</w:t>
      </w:r>
      <w:r w:rsidRPr="00FB5CB0">
        <w:rPr>
          <w:rFonts w:ascii="楷体_GB2312" w:eastAsia="楷体_GB2312" w:hint="eastAsia"/>
          <w:sz w:val="24"/>
          <w:szCs w:val="24"/>
        </w:rPr>
        <w:t>49</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w:t>
      </w:r>
      <w:r w:rsidR="00CB4171">
        <w:rPr>
          <w:rFonts w:ascii="楷体_GB2312" w:eastAsia="楷体_GB2312" w:hint="eastAsia"/>
          <w:sz w:val="24"/>
          <w:szCs w:val="24"/>
        </w:rPr>
        <w:t xml:space="preserve"> </w:t>
      </w:r>
      <w:r w:rsidRPr="00FB5CB0">
        <w:rPr>
          <w:rFonts w:ascii="楷体_GB2312" w:eastAsia="楷体_GB2312" w:hint="eastAsia"/>
          <w:sz w:val="24"/>
          <w:szCs w:val="24"/>
        </w:rPr>
        <w:t>H</w:t>
      </w:r>
      <w:r w:rsidR="00CB4171">
        <w:rPr>
          <w:rFonts w:ascii="楷体_GB2312" w:eastAsia="楷体_GB2312" w:hint="eastAsia"/>
          <w:sz w:val="24"/>
          <w:szCs w:val="24"/>
        </w:rPr>
        <w:t>49</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w:t>
      </w:r>
      <w:r w:rsidR="00CB4171">
        <w:rPr>
          <w:rFonts w:ascii="楷体_GB2312" w:eastAsia="楷体_GB2312" w:hint="eastAsia"/>
          <w:sz w:val="24"/>
          <w:szCs w:val="24"/>
        </w:rPr>
        <w:t>J</w:t>
      </w:r>
      <w:r w:rsidR="00980627">
        <w:rPr>
          <w:rFonts w:ascii="楷体_GB2312" w:eastAsia="楷体_GB2312" w:hint="eastAsia"/>
          <w:sz w:val="24"/>
          <w:szCs w:val="24"/>
        </w:rPr>
        <w:t>50</w:t>
      </w:r>
    </w:p>
    <w:p w:rsidR="001C6D71" w:rsidRPr="00CB4171"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  H50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53与矢量数据相比，栅格数据的特点是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lastRenderedPageBreak/>
        <w:t xml:space="preserve">    A、数据结构简单</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B、能够提供有效的拓扑关系</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C、数据存储所占空间小。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D、图形与属性数据联动</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54图形输出设备可分为矢量型和栅格型两类，下列各组输出设备中，全部为栅格型的是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A、喷墨绘图仪、笔式绘图仪、激光照排机、点阵式打印机</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B、激光照排机、喷墨绘图仪、静电绘图仪、笔式绘图仪</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C、点阵式打印机、笔式绘图仪、激光照排机、静电绘图仪</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D、点阵式打印机、喷墨绘图仪、激光照排机、静电绘图仪</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55在国家基本比例尺地图编绘中，当地物符号化后出现压盖时，应进行符号位移，位移后符号间保持的间隔值般不小于</w:t>
      </w:r>
      <w:r w:rsidR="00FB5CB0" w:rsidRPr="00FB5CB0">
        <w:rPr>
          <w:rFonts w:ascii="楷体_GB2312" w:eastAsia="楷体_GB2312" w:hint="eastAsia"/>
          <w:sz w:val="24"/>
          <w:szCs w:val="24"/>
        </w:rPr>
        <w:t xml:space="preserve">(  ) </w:t>
      </w:r>
      <w:r w:rsidR="00980627">
        <w:rPr>
          <w:rFonts w:ascii="楷体_GB2312" w:eastAsia="楷体_GB2312" w:hint="eastAsia"/>
          <w:sz w:val="24"/>
          <w:szCs w:val="24"/>
        </w:rPr>
        <w:t>mm</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  </w:t>
      </w:r>
      <w:r w:rsidR="00980627">
        <w:rPr>
          <w:rFonts w:ascii="楷体_GB2312" w:eastAsia="楷体_GB2312" w:hint="eastAsia"/>
          <w:sz w:val="24"/>
          <w:szCs w:val="24"/>
        </w:rPr>
        <w:t>0.1</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w:t>
      </w:r>
      <w:r w:rsidR="00980627">
        <w:rPr>
          <w:rFonts w:ascii="楷体_GB2312" w:eastAsia="楷体_GB2312" w:hint="eastAsia"/>
          <w:sz w:val="24"/>
          <w:szCs w:val="24"/>
        </w:rPr>
        <w:t>0.2</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0</w:t>
      </w:r>
      <w:r w:rsidR="00980627">
        <w:rPr>
          <w:rFonts w:ascii="楷体_GB2312" w:eastAsia="楷体_GB2312" w:hint="eastAsia"/>
          <w:sz w:val="24"/>
          <w:szCs w:val="24"/>
        </w:rPr>
        <w:t>.</w:t>
      </w:r>
      <w:r w:rsidRPr="00FB5CB0">
        <w:rPr>
          <w:rFonts w:ascii="楷体_GB2312" w:eastAsia="楷体_GB2312" w:hint="eastAsia"/>
          <w:sz w:val="24"/>
          <w:szCs w:val="24"/>
        </w:rPr>
        <w:t>3</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  0</w:t>
      </w:r>
      <w:r w:rsidR="00980627" w:rsidRPr="00980627">
        <w:rPr>
          <w:rFonts w:ascii="楷体_GB2312" w:eastAsia="楷体_GB2312" w:hint="eastAsia"/>
          <w:sz w:val="24"/>
          <w:szCs w:val="24"/>
        </w:rPr>
        <w:t>.</w:t>
      </w:r>
      <w:r w:rsidRPr="00FB5CB0">
        <w:rPr>
          <w:rFonts w:ascii="楷体_GB2312" w:eastAsia="楷体_GB2312" w:hint="eastAsia"/>
          <w:sz w:val="24"/>
          <w:szCs w:val="24"/>
        </w:rPr>
        <w:t>4</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56标准的实体关系(E</w:t>
      </w:r>
      <w:r w:rsidR="00980627">
        <w:rPr>
          <w:rFonts w:ascii="楷体_GB2312" w:eastAsia="楷体_GB2312" w:hint="eastAsia"/>
          <w:sz w:val="24"/>
          <w:szCs w:val="24"/>
        </w:rPr>
        <w:t>-</w:t>
      </w:r>
      <w:r w:rsidRPr="00FB5CB0">
        <w:rPr>
          <w:rFonts w:ascii="楷体_GB2312" w:eastAsia="楷体_GB2312" w:hint="eastAsia"/>
          <w:sz w:val="24"/>
          <w:szCs w:val="24"/>
        </w:rPr>
        <w:t>R)图中，分别用方框和椭圆表示</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A、联系、属性</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B、属性、实体类型</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C、实体类型、属性</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D、联系、实体类型</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57 G</w:t>
      </w:r>
      <w:r w:rsidR="000D6CC2">
        <w:rPr>
          <w:rFonts w:ascii="楷体_GB2312" w:eastAsia="楷体_GB2312" w:hint="eastAsia"/>
          <w:sz w:val="24"/>
          <w:szCs w:val="24"/>
        </w:rPr>
        <w:t>1</w:t>
      </w:r>
      <w:r w:rsidRPr="00FB5CB0">
        <w:rPr>
          <w:rFonts w:ascii="楷体_GB2312" w:eastAsia="楷体_GB2312" w:hint="eastAsia"/>
          <w:sz w:val="24"/>
          <w:szCs w:val="24"/>
        </w:rPr>
        <w:t>S软件测试四个基本步骤的先后</w:t>
      </w:r>
      <w:r w:rsidR="00CB4171">
        <w:rPr>
          <w:rFonts w:ascii="楷体_GB2312" w:eastAsia="楷体_GB2312" w:hint="eastAsia"/>
          <w:sz w:val="24"/>
          <w:szCs w:val="24"/>
        </w:rPr>
        <w:t>顺序</w:t>
      </w:r>
      <w:r w:rsidRPr="00FB5CB0">
        <w:rPr>
          <w:rFonts w:ascii="楷体_GB2312" w:eastAsia="楷体_GB2312" w:hint="eastAsia"/>
          <w:sz w:val="24"/>
          <w:szCs w:val="24"/>
        </w:rPr>
        <w:t>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A、系统测试、确认测试、联合测试、模块测试</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B、模块测试、确认测试、联合测试、系统测试F</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C、系统测试、联合测试、确认测试、模块测试·</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D、模块测试、联合测试、确认测试、系统测试．：</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58 G</w:t>
      </w:r>
      <w:r w:rsidR="000D6CC2">
        <w:rPr>
          <w:rFonts w:ascii="楷体_GB2312" w:eastAsia="楷体_GB2312" w:hint="eastAsia"/>
          <w:sz w:val="24"/>
          <w:szCs w:val="24"/>
        </w:rPr>
        <w:t>1</w:t>
      </w:r>
      <w:r w:rsidRPr="00FB5CB0">
        <w:rPr>
          <w:rFonts w:ascii="楷体_GB2312" w:eastAsia="楷体_GB2312" w:hint="eastAsia"/>
          <w:sz w:val="24"/>
          <w:szCs w:val="24"/>
        </w:rPr>
        <w:t>S工程项目在设计阶段，需要进行需求分析，下列关于需求分析的说法，正确的是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980627">
        <w:rPr>
          <w:rFonts w:ascii="楷体_GB2312" w:eastAsia="楷体_GB2312" w:hint="eastAsia"/>
          <w:sz w:val="24"/>
          <w:szCs w:val="24"/>
        </w:rPr>
        <w:t>、需求分析报告要获得用户认可</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B、系统需求是用户提出的要求</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C、用户可以不参与需求分析过程</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D、不是所有的项目都需要需求分析</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59下列内容中属性数据字典不描述的是</w:t>
      </w:r>
      <w:r w:rsidR="00FB5CB0" w:rsidRPr="00FB5CB0">
        <w:rPr>
          <w:rFonts w:ascii="楷体_GB2312" w:eastAsia="楷体_GB2312" w:hint="eastAsia"/>
          <w:sz w:val="24"/>
          <w:szCs w:val="24"/>
        </w:rPr>
        <w:t xml:space="preserve">(  ) </w:t>
      </w:r>
      <w:r w:rsidR="00980627">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A、数据元素和数据结构。</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B、数据存储和处理</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C、数据流</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D、拓扑关系</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60下列方法中，可用于矢量空间数据压缩的是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A、行程编码和四叉树编码</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B、利用算法删除线状要素上的部分点</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C、建立图元之间的拓扑关系</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D、将图形数据和属性数据分开存储</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6 1商住楼中住宅与商业共同使用的共有建筑面积，按住宅与商业的</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 xml:space="preserve"> </w:t>
      </w:r>
      <w:r w:rsidR="00980627">
        <w:rPr>
          <w:rFonts w:ascii="楷体_GB2312" w:eastAsia="楷体_GB2312" w:hint="eastAsia"/>
          <w:sz w:val="24"/>
          <w:szCs w:val="24"/>
        </w:rPr>
        <w:t>比例分摊给住宅和商业。</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lastRenderedPageBreak/>
        <w:t xml:space="preserve">  A、房屋价值。</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B、建筑面积</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C、土地面积</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D、土地价值</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62地籍图上的类界址点相对于邻近图根点的点位中误差不得超过</w:t>
      </w:r>
      <w:r w:rsidR="00FB5CB0" w:rsidRPr="00FB5CB0">
        <w:rPr>
          <w:rFonts w:ascii="楷体_GB2312" w:eastAsia="楷体_GB2312" w:hint="eastAsia"/>
          <w:sz w:val="24"/>
          <w:szCs w:val="24"/>
        </w:rPr>
        <w:t xml:space="preserve">(  ) </w:t>
      </w:r>
      <w:r w:rsidR="00980627">
        <w:rPr>
          <w:rFonts w:ascii="楷体_GB2312" w:eastAsia="楷体_GB2312" w:hint="eastAsia"/>
          <w:sz w:val="24"/>
          <w:szCs w:val="24"/>
        </w:rPr>
        <w:t>cm</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980627">
        <w:rPr>
          <w:rFonts w:ascii="楷体_GB2312" w:eastAsia="楷体_GB2312" w:hint="eastAsia"/>
          <w:sz w:val="24"/>
          <w:szCs w:val="24"/>
        </w:rPr>
        <w:t>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B、±7</w:t>
      </w:r>
      <w:r w:rsidR="00980627">
        <w:rPr>
          <w:rFonts w:ascii="楷体_GB2312" w:eastAsia="楷体_GB2312" w:hint="eastAsia"/>
          <w:sz w:val="24"/>
          <w:szCs w:val="24"/>
        </w:rPr>
        <w:t>.</w:t>
      </w:r>
      <w:r w:rsidRPr="00FB5CB0">
        <w:rPr>
          <w:rFonts w:ascii="楷体_GB2312" w:eastAsia="楷体_GB2312" w:hint="eastAsia"/>
          <w:sz w:val="24"/>
          <w:szCs w:val="24"/>
        </w:rPr>
        <w:t>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C、±10</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980627">
        <w:rPr>
          <w:rFonts w:ascii="楷体_GB2312" w:eastAsia="楷体_GB2312" w:hint="eastAsia"/>
          <w:sz w:val="24"/>
          <w:szCs w:val="24"/>
        </w:rPr>
        <w:t>15</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63地籍管理的内容包括土地调查、土地登记、土地统计、土地分等定级估价、</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等</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A、地籍档案建立</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B、地籍图测绘</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C、界址点测定</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D、宗地图测绘．</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64地籍测量坐标系统应优先选用</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坐标系。</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A、独立</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B、任意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C、国家</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D、地方</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65当幅地籍图内变更面积超过</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时，应对该图幅进行更新测量。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 </w:t>
      </w:r>
      <w:r w:rsidR="00980627">
        <w:rPr>
          <w:rFonts w:ascii="楷体_GB2312" w:eastAsia="楷体_GB2312" w:hint="eastAsia"/>
          <w:sz w:val="24"/>
          <w:szCs w:val="24"/>
        </w:rPr>
        <w:t>1/4</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w:t>
      </w:r>
      <w:r w:rsidR="00980627">
        <w:rPr>
          <w:rFonts w:ascii="楷体_GB2312" w:eastAsia="楷体_GB2312" w:hint="eastAsia"/>
          <w:sz w:val="24"/>
          <w:szCs w:val="24"/>
        </w:rPr>
        <w:t xml:space="preserve"> </w:t>
      </w:r>
      <w:r w:rsidRPr="00FB5CB0">
        <w:rPr>
          <w:rFonts w:ascii="楷体_GB2312" w:eastAsia="楷体_GB2312" w:hint="eastAsia"/>
          <w:sz w:val="24"/>
          <w:szCs w:val="24"/>
        </w:rPr>
        <w:t>1</w:t>
      </w:r>
      <w:r w:rsidR="00980627">
        <w:rPr>
          <w:rFonts w:ascii="楷体_GB2312" w:eastAsia="楷体_GB2312" w:hint="eastAsia"/>
          <w:sz w:val="24"/>
          <w:szCs w:val="24"/>
        </w:rPr>
        <w:t>/</w:t>
      </w:r>
      <w:r w:rsidRPr="00FB5CB0">
        <w:rPr>
          <w:rFonts w:ascii="楷体_GB2312" w:eastAsia="楷体_GB2312" w:hint="eastAsia"/>
          <w:sz w:val="24"/>
          <w:szCs w:val="24"/>
        </w:rPr>
        <w:t>3</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w:t>
      </w:r>
      <w:r w:rsidR="00980627">
        <w:rPr>
          <w:rFonts w:ascii="楷体_GB2312" w:eastAsia="楷体_GB2312" w:hint="eastAsia"/>
          <w:sz w:val="24"/>
          <w:szCs w:val="24"/>
        </w:rPr>
        <w:t xml:space="preserve"> </w:t>
      </w:r>
      <w:r w:rsidRPr="00FB5CB0">
        <w:rPr>
          <w:rFonts w:ascii="楷体_GB2312" w:eastAsia="楷体_GB2312" w:hint="eastAsia"/>
          <w:sz w:val="24"/>
          <w:szCs w:val="24"/>
        </w:rPr>
        <w:t>1</w:t>
      </w:r>
      <w:r w:rsidR="00980627">
        <w:rPr>
          <w:rFonts w:ascii="楷体_GB2312" w:eastAsia="楷体_GB2312" w:hint="eastAsia"/>
          <w:sz w:val="24"/>
          <w:szCs w:val="24"/>
        </w:rPr>
        <w:t>/2</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 2</w:t>
      </w:r>
      <w:r w:rsidR="00980627">
        <w:rPr>
          <w:rFonts w:ascii="楷体_GB2312" w:eastAsia="楷体_GB2312" w:hint="eastAsia"/>
          <w:sz w:val="24"/>
          <w:szCs w:val="24"/>
        </w:rPr>
        <w:t>/3</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66现行界线测绘应采用的坐标系统与高程基准是</w:t>
      </w:r>
      <w:r w:rsidR="00FB5CB0" w:rsidRPr="00FB5CB0">
        <w:rPr>
          <w:rFonts w:ascii="楷体_GB2312" w:eastAsia="楷体_GB2312" w:hint="eastAsia"/>
          <w:sz w:val="24"/>
          <w:szCs w:val="24"/>
        </w:rPr>
        <w:t xml:space="preserve">(  ) </w:t>
      </w:r>
      <w:r w:rsidR="00980627">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  2000国家大地坐标系和</w:t>
      </w:r>
      <w:r w:rsidR="00980627">
        <w:rPr>
          <w:rFonts w:ascii="楷体_GB2312" w:eastAsia="楷体_GB2312" w:hint="eastAsia"/>
          <w:sz w:val="24"/>
          <w:szCs w:val="24"/>
        </w:rPr>
        <w:t>l</w:t>
      </w:r>
      <w:r w:rsidRPr="00FB5CB0">
        <w:rPr>
          <w:rFonts w:ascii="楷体_GB2312" w:eastAsia="楷体_GB2312" w:hint="eastAsia"/>
          <w:sz w:val="24"/>
          <w:szCs w:val="24"/>
        </w:rPr>
        <w:t>985国家高程基准</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w:t>
      </w:r>
      <w:r w:rsidR="00980627">
        <w:rPr>
          <w:rFonts w:ascii="楷体_GB2312" w:eastAsia="楷体_GB2312" w:hint="eastAsia"/>
          <w:sz w:val="24"/>
          <w:szCs w:val="24"/>
        </w:rPr>
        <w:t xml:space="preserve">  1</w:t>
      </w:r>
      <w:r w:rsidRPr="00FB5CB0">
        <w:rPr>
          <w:rFonts w:ascii="楷体_GB2312" w:eastAsia="楷体_GB2312" w:hint="eastAsia"/>
          <w:sz w:val="24"/>
          <w:szCs w:val="24"/>
        </w:rPr>
        <w:t>980西安坐标系和</w:t>
      </w:r>
      <w:r w:rsidR="00980627">
        <w:rPr>
          <w:rFonts w:ascii="楷体_GB2312" w:eastAsia="楷体_GB2312" w:hint="eastAsia"/>
          <w:sz w:val="24"/>
          <w:szCs w:val="24"/>
        </w:rPr>
        <w:t>l</w:t>
      </w:r>
      <w:r w:rsidRPr="00FB5CB0">
        <w:rPr>
          <w:rFonts w:ascii="楷体_GB2312" w:eastAsia="楷体_GB2312" w:hint="eastAsia"/>
          <w:sz w:val="24"/>
          <w:szCs w:val="24"/>
        </w:rPr>
        <w:t>985国家高程基准</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2000国家大地坐标系和</w:t>
      </w:r>
      <w:r w:rsidR="00980627">
        <w:rPr>
          <w:rFonts w:ascii="楷体_GB2312" w:eastAsia="楷体_GB2312" w:hint="eastAsia"/>
          <w:sz w:val="24"/>
          <w:szCs w:val="24"/>
        </w:rPr>
        <w:t>l</w:t>
      </w:r>
      <w:r w:rsidRPr="00FB5CB0">
        <w:rPr>
          <w:rFonts w:ascii="楷体_GB2312" w:eastAsia="楷体_GB2312" w:hint="eastAsia"/>
          <w:sz w:val="24"/>
          <w:szCs w:val="24"/>
        </w:rPr>
        <w:t>956年黄海高程系</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980627">
        <w:rPr>
          <w:rFonts w:ascii="楷体_GB2312" w:eastAsia="楷体_GB2312" w:hint="eastAsia"/>
          <w:sz w:val="24"/>
          <w:szCs w:val="24"/>
        </w:rPr>
        <w:t xml:space="preserve">  1</w:t>
      </w:r>
      <w:r w:rsidRPr="00FB5CB0">
        <w:rPr>
          <w:rFonts w:ascii="楷体_GB2312" w:eastAsia="楷体_GB2312" w:hint="eastAsia"/>
          <w:sz w:val="24"/>
          <w:szCs w:val="24"/>
        </w:rPr>
        <w:t>980西安坐标系和</w:t>
      </w:r>
      <w:r w:rsidR="00980627">
        <w:rPr>
          <w:rFonts w:ascii="楷体_GB2312" w:eastAsia="楷体_GB2312" w:hint="eastAsia"/>
          <w:sz w:val="24"/>
          <w:szCs w:val="24"/>
        </w:rPr>
        <w:t>l</w:t>
      </w:r>
      <w:r w:rsidRPr="00FB5CB0">
        <w:rPr>
          <w:rFonts w:ascii="楷体_GB2312" w:eastAsia="楷体_GB2312" w:hint="eastAsia"/>
          <w:sz w:val="24"/>
          <w:szCs w:val="24"/>
        </w:rPr>
        <w:t>956年黄海高程系</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67界线测绘的内容包括界线测绘准备、</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、边界点测定、边界线及相关地形要素调绘、边界协议书附图制作与</w:t>
      </w:r>
      <w:r w:rsidR="00980627">
        <w:rPr>
          <w:rFonts w:ascii="楷体_GB2312" w:eastAsia="楷体_GB2312" w:hint="eastAsia"/>
          <w:sz w:val="24"/>
          <w:szCs w:val="24"/>
        </w:rPr>
        <w:t>印刷</w:t>
      </w:r>
      <w:r w:rsidRPr="00FB5CB0">
        <w:rPr>
          <w:rFonts w:ascii="楷体_GB2312" w:eastAsia="楷体_GB2312" w:hint="eastAsia"/>
          <w:sz w:val="24"/>
          <w:szCs w:val="24"/>
        </w:rPr>
        <w:t>、边界点位置和边界走向说明的编写。</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A、界桩埋设和测定</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B、边界地形图测绘</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C、边界线情况图编制</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D、边界主张线图标绘</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68按现行《行政区域界线测绘规范》，边界协议附图中界桩点的最大展</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点误差不应超过相应比例尺地形图图上</w:t>
      </w:r>
      <w:r w:rsidR="00FB5CB0" w:rsidRPr="00FB5CB0">
        <w:rPr>
          <w:rFonts w:ascii="楷体_GB2312" w:eastAsia="楷体_GB2312" w:hint="eastAsia"/>
          <w:sz w:val="24"/>
          <w:szCs w:val="24"/>
        </w:rPr>
        <w:t xml:space="preserve">(  ) </w:t>
      </w:r>
      <w:r w:rsidR="00980627">
        <w:rPr>
          <w:rFonts w:ascii="楷体_GB2312" w:eastAsia="楷体_GB2312" w:hint="eastAsia"/>
          <w:sz w:val="24"/>
          <w:szCs w:val="24"/>
        </w:rPr>
        <w:t>mm</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980627">
        <w:rPr>
          <w:rFonts w:ascii="楷体_GB2312" w:eastAsia="楷体_GB2312" w:hint="eastAsia"/>
          <w:sz w:val="24"/>
          <w:szCs w:val="24"/>
        </w:rPr>
        <w:t>、</w:t>
      </w:r>
      <w:r w:rsidRPr="00FB5CB0">
        <w:rPr>
          <w:rFonts w:ascii="楷体_GB2312" w:eastAsia="楷体_GB2312" w:hint="eastAsia"/>
          <w:sz w:val="24"/>
          <w:szCs w:val="24"/>
        </w:rPr>
        <w:t>±0．1</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B、±o．2</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C、±o．</w:t>
      </w:r>
      <w:r w:rsidR="00980627">
        <w:rPr>
          <w:rFonts w:ascii="楷体_GB2312" w:eastAsia="楷体_GB2312" w:hint="eastAsia"/>
          <w:sz w:val="24"/>
          <w:szCs w:val="24"/>
        </w:rPr>
        <w:t>3</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D、±o．4</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69边界协议书附图的内容应包括边界线、界桩点及相关的地形要素、名称、注记等，各要素应</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表示。</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lastRenderedPageBreak/>
        <w:t xml:space="preserve">  A、系统</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B、简要</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w:t>
      </w:r>
      <w:r w:rsidR="00980627">
        <w:rPr>
          <w:rFonts w:ascii="楷体_GB2312" w:eastAsia="楷体_GB2312" w:hint="eastAsia"/>
          <w:sz w:val="24"/>
          <w:szCs w:val="24"/>
        </w:rPr>
        <w:t>、详尽</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D、突出</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70按现行《房产测量规范》，反诬的建筑面积由</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组成。</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A、套内建筑面积和套内墙体面积</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B、使用面积、套内墙体面积、套内建筑面积和分摊得到的共有建筑面积。</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C、套内建筑面积和分摊得到的共有建筑面积</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D、套内建筑面积、套内阳台建筑面积和套内墙体面积．</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7</w:t>
      </w:r>
      <w:r w:rsidR="000D6CC2">
        <w:rPr>
          <w:rFonts w:ascii="楷体_GB2312" w:eastAsia="楷体_GB2312" w:hint="eastAsia"/>
          <w:sz w:val="24"/>
          <w:szCs w:val="24"/>
        </w:rPr>
        <w:t>1</w:t>
      </w:r>
      <w:r w:rsidRPr="00FB5CB0">
        <w:rPr>
          <w:rFonts w:ascii="楷体_GB2312" w:eastAsia="楷体_GB2312" w:hint="eastAsia"/>
          <w:sz w:val="24"/>
          <w:szCs w:val="24"/>
        </w:rPr>
        <w:t>房屋建筑结构可分为砖木结构、混合结构、</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、钢结构、钢筋混凝土结构和其他结构。</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A、砖混结构</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B、土木结构</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C、钢和钢筋混凝土结构</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D、石结构。</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72房地产变更测量分为</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测量两类。</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A、现状变更和权属变更</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B、面积变更和结构变更</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C、权界变更和权属变更</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D、面积变更和权属变更</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73按现行《房产测量规范》房屋层高</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m以下不计算建筑面积。</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  2 </w:t>
      </w:r>
      <w:r w:rsidR="00980627">
        <w:rPr>
          <w:rFonts w:ascii="楷体_GB2312" w:eastAsia="楷体_GB2312" w:hint="eastAsia"/>
          <w:sz w:val="24"/>
          <w:szCs w:val="24"/>
        </w:rPr>
        <w:t>.</w:t>
      </w:r>
      <w:r w:rsidRPr="00FB5CB0">
        <w:rPr>
          <w:rFonts w:ascii="楷体_GB2312" w:eastAsia="楷体_GB2312" w:hint="eastAsia"/>
          <w:sz w:val="24"/>
          <w:szCs w:val="24"/>
        </w:rPr>
        <w:t>2</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2</w:t>
      </w:r>
      <w:r w:rsidR="00980627">
        <w:rPr>
          <w:rFonts w:ascii="楷体_GB2312" w:eastAsia="楷体_GB2312" w:hint="eastAsia"/>
          <w:sz w:val="24"/>
          <w:szCs w:val="24"/>
        </w:rPr>
        <w:t xml:space="preserve">. </w:t>
      </w:r>
      <w:r w:rsidRPr="00FB5CB0">
        <w:rPr>
          <w:rFonts w:ascii="楷体_GB2312" w:eastAsia="楷体_GB2312" w:hint="eastAsia"/>
          <w:sz w:val="24"/>
          <w:szCs w:val="24"/>
        </w:rPr>
        <w:t>4</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2 </w:t>
      </w:r>
      <w:r w:rsidR="00980627">
        <w:rPr>
          <w:rFonts w:ascii="楷体_GB2312" w:eastAsia="楷体_GB2312" w:hint="eastAsia"/>
          <w:sz w:val="24"/>
          <w:szCs w:val="24"/>
        </w:rPr>
        <w:t>.</w:t>
      </w:r>
      <w:r w:rsidRPr="00FB5CB0">
        <w:rPr>
          <w:rFonts w:ascii="楷体_GB2312" w:eastAsia="楷体_GB2312" w:hint="eastAsia"/>
          <w:sz w:val="24"/>
          <w:szCs w:val="24"/>
        </w:rPr>
        <w:t>6</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  2 </w:t>
      </w:r>
      <w:r w:rsidR="00980627">
        <w:rPr>
          <w:rFonts w:ascii="楷体_GB2312" w:eastAsia="楷体_GB2312" w:hint="eastAsia"/>
          <w:sz w:val="24"/>
          <w:szCs w:val="24"/>
        </w:rPr>
        <w:t>.</w:t>
      </w:r>
      <w:r w:rsidRPr="00FB5CB0">
        <w:rPr>
          <w:rFonts w:ascii="楷体_GB2312" w:eastAsia="楷体_GB2312" w:hint="eastAsia"/>
          <w:sz w:val="24"/>
          <w:szCs w:val="24"/>
        </w:rPr>
        <w:t>8</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74现行《房产测量规范》位做出测量精度要求规定的房产测量对象是(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A、房产界址点</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B、房角点</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C、房屋面积</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D、房屋变长</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75现行海道测量使用的高程系统是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w:t>
      </w:r>
      <w:r w:rsidR="00980627">
        <w:rPr>
          <w:rFonts w:ascii="楷体_GB2312" w:eastAsia="楷体_GB2312" w:hint="eastAsia"/>
          <w:sz w:val="24"/>
          <w:szCs w:val="24"/>
        </w:rPr>
        <w:t>、理论深度基准面</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w:t>
      </w:r>
      <w:r w:rsidR="00980627">
        <w:rPr>
          <w:rFonts w:ascii="楷体_GB2312" w:eastAsia="楷体_GB2312" w:hint="eastAsia"/>
          <w:sz w:val="24"/>
          <w:szCs w:val="24"/>
        </w:rPr>
        <w:t>、当地平均海面</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w:t>
      </w:r>
      <w:r w:rsidR="00980627">
        <w:rPr>
          <w:rFonts w:ascii="楷体_GB2312" w:eastAsia="楷体_GB2312" w:hint="eastAsia"/>
          <w:sz w:val="24"/>
          <w:szCs w:val="24"/>
        </w:rPr>
        <w:t>、吴淞零点</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980627">
        <w:rPr>
          <w:rFonts w:ascii="楷体_GB2312" w:eastAsia="楷体_GB2312" w:hint="eastAsia"/>
          <w:sz w:val="24"/>
          <w:szCs w:val="24"/>
        </w:rPr>
        <w:t>1</w:t>
      </w:r>
      <w:r w:rsidRPr="00FB5CB0">
        <w:rPr>
          <w:rFonts w:ascii="楷体_GB2312" w:eastAsia="楷体_GB2312" w:hint="eastAsia"/>
          <w:sz w:val="24"/>
          <w:szCs w:val="24"/>
        </w:rPr>
        <w:t>985国家高程基准</w:t>
      </w:r>
    </w:p>
    <w:p w:rsidR="001C6D71" w:rsidRPr="00FB5CB0" w:rsidRDefault="00980627" w:rsidP="00FB5CB0">
      <w:pPr>
        <w:rPr>
          <w:rFonts w:ascii="楷体_GB2312" w:eastAsia="楷体_GB2312" w:hint="eastAsia"/>
          <w:sz w:val="24"/>
          <w:szCs w:val="24"/>
        </w:rPr>
      </w:pPr>
      <w:r>
        <w:rPr>
          <w:rFonts w:ascii="楷体_GB2312" w:eastAsia="楷体_GB2312" w:hint="eastAsia"/>
          <w:sz w:val="24"/>
          <w:szCs w:val="24"/>
        </w:rPr>
        <w:t>76</w:t>
      </w:r>
      <w:r w:rsidR="001C6D71" w:rsidRPr="00FB5CB0">
        <w:rPr>
          <w:rFonts w:ascii="楷体_GB2312" w:eastAsia="楷体_GB2312" w:hint="eastAsia"/>
          <w:sz w:val="24"/>
          <w:szCs w:val="24"/>
        </w:rPr>
        <w:t>干出礁高度从</w:t>
      </w:r>
      <w:r w:rsidR="00FB5CB0" w:rsidRPr="00FB5CB0">
        <w:rPr>
          <w:rFonts w:ascii="楷体_GB2312" w:eastAsia="楷体_GB2312" w:hint="eastAsia"/>
          <w:sz w:val="24"/>
          <w:szCs w:val="24"/>
        </w:rPr>
        <w:t xml:space="preserve">(  ) </w:t>
      </w:r>
      <w:r w:rsidR="001C6D71" w:rsidRPr="00FB5CB0">
        <w:rPr>
          <w:rFonts w:ascii="楷体_GB2312" w:eastAsia="楷体_GB2312" w:hint="eastAsia"/>
          <w:sz w:val="24"/>
          <w:szCs w:val="24"/>
        </w:rPr>
        <w:t>起算。</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A</w:t>
      </w:r>
      <w:r w:rsidR="00980627">
        <w:rPr>
          <w:rFonts w:ascii="楷体_GB2312" w:eastAsia="楷体_GB2312" w:hint="eastAsia"/>
          <w:sz w:val="24"/>
          <w:szCs w:val="24"/>
        </w:rPr>
        <w:t>、</w:t>
      </w:r>
      <w:r w:rsidRPr="00FB5CB0">
        <w:rPr>
          <w:rFonts w:ascii="楷体_GB2312" w:eastAsia="楷体_GB2312" w:hint="eastAsia"/>
          <w:sz w:val="24"/>
          <w:szCs w:val="24"/>
        </w:rPr>
        <w:t>理论深度基准面</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B、当地平均海面</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C、平均大潮低潮面</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D、理论大潮高潮面</w:t>
      </w:r>
    </w:p>
    <w:p w:rsidR="001C6D71" w:rsidRPr="00FB5CB0" w:rsidRDefault="00980627" w:rsidP="00FB5CB0">
      <w:pPr>
        <w:rPr>
          <w:rFonts w:ascii="楷体_GB2312" w:eastAsia="楷体_GB2312" w:hint="eastAsia"/>
          <w:sz w:val="24"/>
          <w:szCs w:val="24"/>
        </w:rPr>
      </w:pPr>
      <w:r>
        <w:rPr>
          <w:rFonts w:ascii="楷体_GB2312" w:eastAsia="楷体_GB2312" w:hint="eastAsia"/>
          <w:sz w:val="24"/>
          <w:szCs w:val="24"/>
        </w:rPr>
        <w:t>77</w:t>
      </w:r>
      <w:r w:rsidR="001C6D71" w:rsidRPr="00FB5CB0">
        <w:rPr>
          <w:rFonts w:ascii="楷体_GB2312" w:eastAsia="楷体_GB2312" w:hint="eastAsia"/>
          <w:sz w:val="24"/>
          <w:szCs w:val="24"/>
        </w:rPr>
        <w:t>海图上的潮信资料由平均高潮间隙、平均低潮间隙、大潮升、小潮升和</w:t>
      </w:r>
      <w:r w:rsidR="00FB5CB0" w:rsidRPr="00FB5CB0">
        <w:rPr>
          <w:rFonts w:ascii="楷体_GB2312" w:eastAsia="楷体_GB2312" w:hint="eastAsia"/>
          <w:sz w:val="24"/>
          <w:szCs w:val="24"/>
        </w:rPr>
        <w:t xml:space="preserve">(  ) </w:t>
      </w:r>
      <w:r w:rsidR="001C6D71" w:rsidRPr="00FB5CB0">
        <w:rPr>
          <w:rFonts w:ascii="楷体_GB2312" w:eastAsia="楷体_GB2312" w:hint="eastAsia"/>
          <w:sz w:val="24"/>
          <w:szCs w:val="24"/>
        </w:rPr>
        <w:t>。</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A</w:t>
      </w:r>
      <w:r w:rsidR="00980627">
        <w:rPr>
          <w:rFonts w:ascii="楷体_GB2312" w:eastAsia="楷体_GB2312" w:hint="eastAsia"/>
          <w:sz w:val="24"/>
          <w:szCs w:val="24"/>
        </w:rPr>
        <w:t>、平均海面</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B、最高潮位</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C、最低潮位</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lastRenderedPageBreak/>
        <w:t>D、涨潮历时</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78海图内容的三大要素是数学要素、地理要素和</w:t>
      </w:r>
      <w:r w:rsidR="00FB5CB0" w:rsidRPr="00FB5CB0">
        <w:rPr>
          <w:rFonts w:ascii="楷体_GB2312" w:eastAsia="楷体_GB2312" w:hint="eastAsia"/>
          <w:sz w:val="24"/>
          <w:szCs w:val="24"/>
        </w:rPr>
        <w:t xml:space="preserve">(  )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A、水部要素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B、陆部要素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w:t>
      </w:r>
      <w:r w:rsidR="00980627">
        <w:rPr>
          <w:rFonts w:ascii="楷体_GB2312" w:eastAsia="楷体_GB2312" w:hint="eastAsia"/>
          <w:sz w:val="24"/>
          <w:szCs w:val="24"/>
        </w:rPr>
        <w:t>、助航要素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D、辅助要素</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79人工观测水位时，水尺设置的要求是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A、水尺零点不低于平均海面</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B、水尺零点低于最低潮面</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C、水尺零点不离于平均海面。</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D、水尺零点高于最高潮面。</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80目前海道测量平面控制常用的测量方法是</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A、三角测量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w:t>
      </w:r>
      <w:r w:rsidR="00980627">
        <w:rPr>
          <w:rFonts w:ascii="楷体_GB2312" w:eastAsia="楷体_GB2312" w:hint="eastAsia"/>
          <w:sz w:val="24"/>
          <w:szCs w:val="24"/>
        </w:rPr>
        <w:t>、三边测量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C、导线测量</w:t>
      </w:r>
    </w:p>
    <w:p w:rsidR="00980627" w:rsidRDefault="001C6D71" w:rsidP="00980627">
      <w:pPr>
        <w:ind w:firstLine="465"/>
        <w:rPr>
          <w:rFonts w:ascii="楷体_GB2312" w:eastAsia="楷体_GB2312" w:hint="eastAsia"/>
          <w:sz w:val="24"/>
          <w:szCs w:val="24"/>
        </w:rPr>
      </w:pPr>
      <w:r w:rsidRPr="00FB5CB0">
        <w:rPr>
          <w:rFonts w:ascii="楷体_GB2312" w:eastAsia="楷体_GB2312" w:hint="eastAsia"/>
          <w:sz w:val="24"/>
          <w:szCs w:val="24"/>
        </w:rPr>
        <w:t>D、GPS测量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二、多项选择题(共20题，每题2分。每题的备选项中，有2个或2个以上符合题意，至少有l个错项，错选本题不得分；少选，所选的每个选项得0 5分)</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81 GPS控制网技术设计的般内容包括</w:t>
      </w:r>
      <w:r w:rsidR="00FB5CB0" w:rsidRPr="00FB5CB0">
        <w:rPr>
          <w:rFonts w:ascii="楷体_GB2312" w:eastAsia="楷体_GB2312" w:hint="eastAsia"/>
          <w:sz w:val="24"/>
          <w:szCs w:val="24"/>
        </w:rPr>
        <w:t xml:space="preserve">(  )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A、控制网应用范围</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B、分级布网方案</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w:t>
      </w:r>
      <w:r w:rsidR="00980627">
        <w:rPr>
          <w:rFonts w:ascii="楷体_GB2312" w:eastAsia="楷体_GB2312" w:hint="eastAsia"/>
          <w:sz w:val="24"/>
          <w:szCs w:val="24"/>
        </w:rPr>
        <w:t>、测量精度标准</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D、坐标系统与起算数据</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E、测站间的通规</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82目前</w:t>
      </w:r>
      <w:r w:rsidR="00980627">
        <w:rPr>
          <w:rFonts w:ascii="楷体_GB2312" w:eastAsia="楷体_GB2312" w:hint="eastAsia"/>
          <w:sz w:val="24"/>
          <w:szCs w:val="24"/>
        </w:rPr>
        <w:t>“</w:t>
      </w:r>
      <w:r w:rsidRPr="00FB5CB0">
        <w:rPr>
          <w:rFonts w:ascii="楷体_GB2312" w:eastAsia="楷体_GB2312" w:hint="eastAsia"/>
          <w:sz w:val="24"/>
          <w:szCs w:val="24"/>
        </w:rPr>
        <w:t>2008国家GPS控制网</w:t>
      </w:r>
      <w:r w:rsidR="00980627">
        <w:rPr>
          <w:rFonts w:ascii="楷体_GB2312" w:eastAsia="楷体_GB2312" w:hint="eastAsia"/>
          <w:sz w:val="24"/>
          <w:szCs w:val="24"/>
        </w:rPr>
        <w:t>”</w:t>
      </w:r>
      <w:r w:rsidRPr="00FB5CB0">
        <w:rPr>
          <w:rFonts w:ascii="楷体_GB2312" w:eastAsia="楷体_GB2312" w:hint="eastAsia"/>
          <w:sz w:val="24"/>
          <w:szCs w:val="24"/>
        </w:rPr>
        <w:t>是由</w:t>
      </w:r>
      <w:r w:rsidR="00980627">
        <w:rPr>
          <w:rFonts w:ascii="楷体_GB2312" w:eastAsia="楷体_GB2312" w:hint="eastAsia"/>
          <w:sz w:val="24"/>
          <w:szCs w:val="24"/>
        </w:rPr>
        <w:t>（）</w:t>
      </w:r>
      <w:r w:rsidRPr="00FB5CB0">
        <w:rPr>
          <w:rFonts w:ascii="楷体_GB2312" w:eastAsia="楷体_GB2312" w:hint="eastAsia"/>
          <w:sz w:val="24"/>
          <w:szCs w:val="24"/>
        </w:rPr>
        <w:t>组成的</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A、国家测绘局布设的GPA、B</w:t>
      </w:r>
      <w:r w:rsidR="00980627">
        <w:rPr>
          <w:rFonts w:ascii="楷体_GB2312" w:eastAsia="楷体_GB2312" w:hint="eastAsia"/>
          <w:sz w:val="24"/>
          <w:szCs w:val="24"/>
        </w:rPr>
        <w:t>、级网</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B、总参测绘局布设的GPS</w:t>
      </w:r>
      <w:r w:rsidR="00980627">
        <w:rPr>
          <w:rFonts w:ascii="楷体_GB2312" w:eastAsia="楷体_GB2312" w:hint="eastAsia"/>
          <w:sz w:val="24"/>
          <w:szCs w:val="24"/>
        </w:rPr>
        <w:t>一、二级网</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C、中国地壳运动观测网。</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D、中国大陆环境构造监测网。：</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E、国家天文大地网</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83下列测量方法中，可用于建立国家、二等高程控制网的方法包括(  )</w:t>
      </w:r>
      <w:r w:rsidR="00980627">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A、三角高程测量。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B、水准测量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C、GPS水准测量</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D、地形控制测量</w:t>
      </w:r>
    </w:p>
    <w:p w:rsidR="00980627" w:rsidRDefault="00980627" w:rsidP="00FB5CB0">
      <w:pPr>
        <w:rPr>
          <w:rFonts w:ascii="楷体_GB2312" w:eastAsia="楷体_GB2312" w:hint="eastAsia"/>
          <w:sz w:val="24"/>
          <w:szCs w:val="24"/>
        </w:rPr>
      </w:pPr>
      <w:r>
        <w:rPr>
          <w:rFonts w:ascii="楷体_GB2312" w:eastAsia="楷体_GB2312" w:hint="eastAsia"/>
          <w:sz w:val="24"/>
          <w:szCs w:val="24"/>
        </w:rPr>
        <w:t xml:space="preserve">  E、重力测量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84按现行《工程测量规范》，变形测量过程中必须立即报告建设单位和施工单位采取相应安全措施的情况包括</w:t>
      </w:r>
      <w:r w:rsidR="00FB5CB0" w:rsidRPr="00FB5CB0">
        <w:rPr>
          <w:rFonts w:ascii="楷体_GB2312" w:eastAsia="楷体_GB2312" w:hint="eastAsia"/>
          <w:sz w:val="24"/>
          <w:szCs w:val="24"/>
        </w:rPr>
        <w:t xml:space="preserve">(  )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A、变形量达到预警值或接近允许值</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B、变形量出现异常变化</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C、少数变形观测点遭到破坏_</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D、工程或地表的裂缝迅速扩大．</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E、数据处理结果不符合技术方案要求</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85线路定侧的主要工作内容包括</w:t>
      </w:r>
      <w:r w:rsidR="00FB5CB0" w:rsidRPr="00FB5CB0">
        <w:rPr>
          <w:rFonts w:ascii="楷体_GB2312" w:eastAsia="楷体_GB2312" w:hint="eastAsia"/>
          <w:sz w:val="24"/>
          <w:szCs w:val="24"/>
        </w:rPr>
        <w:t xml:space="preserve">(  )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lastRenderedPageBreak/>
        <w:t xml:space="preserve">  A、地形图测绘</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w:t>
      </w:r>
      <w:r w:rsidR="00980627">
        <w:rPr>
          <w:rFonts w:ascii="楷体_GB2312" w:eastAsia="楷体_GB2312" w:hint="eastAsia"/>
          <w:sz w:val="24"/>
          <w:szCs w:val="24"/>
        </w:rPr>
        <w:t>、中线测量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C、纵断面测量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980627">
        <w:rPr>
          <w:rFonts w:ascii="楷体_GB2312" w:eastAsia="楷体_GB2312" w:hint="eastAsia"/>
          <w:sz w:val="24"/>
          <w:szCs w:val="24"/>
        </w:rPr>
        <w:t>、横断面测量</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E</w:t>
      </w:r>
      <w:r w:rsidR="00980627">
        <w:rPr>
          <w:rFonts w:ascii="楷体_GB2312" w:eastAsia="楷体_GB2312" w:hint="eastAsia"/>
          <w:sz w:val="24"/>
          <w:szCs w:val="24"/>
        </w:rPr>
        <w:t>、土方测量</w:t>
      </w:r>
    </w:p>
    <w:p w:rsidR="00980627" w:rsidRDefault="00980627" w:rsidP="00FB5CB0">
      <w:pPr>
        <w:rPr>
          <w:rFonts w:ascii="楷体_GB2312" w:eastAsia="楷体_GB2312" w:hint="eastAsia"/>
          <w:sz w:val="24"/>
          <w:szCs w:val="24"/>
        </w:rPr>
      </w:pPr>
      <w:r>
        <w:rPr>
          <w:rFonts w:ascii="楷体_GB2312" w:eastAsia="楷体_GB2312" w:hint="eastAsia"/>
          <w:sz w:val="24"/>
          <w:szCs w:val="24"/>
        </w:rPr>
        <w:t>86 精密三角高程测量的精度影响因素有（）等</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A、</w:t>
      </w:r>
      <w:r>
        <w:rPr>
          <w:rFonts w:ascii="楷体_GB2312" w:eastAsia="楷体_GB2312" w:hint="eastAsia"/>
          <w:sz w:val="24"/>
          <w:szCs w:val="24"/>
        </w:rPr>
        <w:t>边长误差</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B、</w:t>
      </w:r>
      <w:r>
        <w:rPr>
          <w:rFonts w:ascii="楷体_GB2312" w:eastAsia="楷体_GB2312" w:hint="eastAsia"/>
          <w:sz w:val="24"/>
          <w:szCs w:val="24"/>
        </w:rPr>
        <w:t>垂直折光误差</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C、</w:t>
      </w:r>
      <w:r>
        <w:rPr>
          <w:rFonts w:ascii="楷体_GB2312" w:eastAsia="楷体_GB2312" w:hint="eastAsia"/>
          <w:sz w:val="24"/>
          <w:szCs w:val="24"/>
        </w:rPr>
        <w:t>水平</w:t>
      </w:r>
      <w:r w:rsidRPr="00980627">
        <w:rPr>
          <w:rFonts w:ascii="楷体_GB2312" w:eastAsia="楷体_GB2312" w:hint="eastAsia"/>
          <w:sz w:val="24"/>
          <w:szCs w:val="24"/>
        </w:rPr>
        <w:t>折光误差</w:t>
      </w:r>
    </w:p>
    <w:p w:rsidR="00980627" w:rsidRDefault="00980627" w:rsidP="00980627">
      <w:pPr>
        <w:ind w:firstLine="465"/>
        <w:rPr>
          <w:rFonts w:ascii="楷体_GB2312" w:eastAsia="楷体_GB2312" w:hint="eastAsia"/>
          <w:sz w:val="24"/>
          <w:szCs w:val="24"/>
        </w:rPr>
      </w:pPr>
      <w:r w:rsidRPr="00980627">
        <w:rPr>
          <w:rFonts w:ascii="楷体_GB2312" w:eastAsia="楷体_GB2312" w:hint="eastAsia"/>
          <w:sz w:val="24"/>
          <w:szCs w:val="24"/>
        </w:rPr>
        <w:t>D、垂直</w:t>
      </w:r>
      <w:r>
        <w:rPr>
          <w:rFonts w:ascii="楷体_GB2312" w:eastAsia="楷体_GB2312" w:hint="eastAsia"/>
          <w:sz w:val="24"/>
          <w:szCs w:val="24"/>
        </w:rPr>
        <w:t>角误差</w:t>
      </w:r>
    </w:p>
    <w:p w:rsidR="00980627" w:rsidRPr="00980627" w:rsidRDefault="00980627" w:rsidP="00980627">
      <w:pPr>
        <w:ind w:firstLine="465"/>
        <w:rPr>
          <w:rFonts w:ascii="楷体_GB2312" w:eastAsia="楷体_GB2312" w:hint="eastAsia"/>
          <w:sz w:val="24"/>
          <w:szCs w:val="24"/>
        </w:rPr>
      </w:pPr>
      <w:r w:rsidRPr="00980627">
        <w:rPr>
          <w:rFonts w:ascii="楷体_GB2312" w:eastAsia="楷体_GB2312" w:hint="eastAsia"/>
          <w:sz w:val="24"/>
          <w:szCs w:val="24"/>
        </w:rPr>
        <w:t>E、</w:t>
      </w:r>
      <w:r>
        <w:rPr>
          <w:rFonts w:ascii="楷体_GB2312" w:eastAsia="楷体_GB2312" w:hint="eastAsia"/>
          <w:sz w:val="24"/>
          <w:szCs w:val="24"/>
        </w:rPr>
        <w:t>水平角误差</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8</w:t>
      </w:r>
      <w:r>
        <w:rPr>
          <w:rFonts w:ascii="楷体_GB2312" w:eastAsia="楷体_GB2312" w:hint="eastAsia"/>
          <w:sz w:val="24"/>
          <w:szCs w:val="24"/>
        </w:rPr>
        <w:t>7下列测量方法中，可用于测定工程建筑物垂直位移的有</w:t>
      </w:r>
      <w:r w:rsidRPr="00980627">
        <w:rPr>
          <w:rFonts w:ascii="楷体_GB2312" w:eastAsia="楷体_GB2312" w:hint="eastAsia"/>
          <w:sz w:val="24"/>
          <w:szCs w:val="24"/>
        </w:rPr>
        <w:t>（）等</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A、</w:t>
      </w:r>
      <w:r>
        <w:rPr>
          <w:rFonts w:ascii="楷体_GB2312" w:eastAsia="楷体_GB2312" w:hint="eastAsia"/>
          <w:sz w:val="24"/>
          <w:szCs w:val="24"/>
        </w:rPr>
        <w:t>水准测量</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B、</w:t>
      </w:r>
      <w:r>
        <w:rPr>
          <w:rFonts w:ascii="楷体_GB2312" w:eastAsia="楷体_GB2312" w:hint="eastAsia"/>
          <w:sz w:val="24"/>
          <w:szCs w:val="24"/>
        </w:rPr>
        <w:t>极坐标测量</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C、</w:t>
      </w:r>
      <w:r>
        <w:rPr>
          <w:rFonts w:ascii="楷体_GB2312" w:eastAsia="楷体_GB2312" w:hint="eastAsia"/>
          <w:sz w:val="24"/>
          <w:szCs w:val="24"/>
        </w:rPr>
        <w:t>垂线法</w:t>
      </w:r>
    </w:p>
    <w:p w:rsidR="00980627" w:rsidRPr="00980627" w:rsidRDefault="00980627" w:rsidP="00980627">
      <w:pPr>
        <w:ind w:firstLineChars="200" w:firstLine="480"/>
        <w:rPr>
          <w:rFonts w:ascii="楷体_GB2312" w:eastAsia="楷体_GB2312" w:hint="eastAsia"/>
          <w:sz w:val="24"/>
          <w:szCs w:val="24"/>
        </w:rPr>
      </w:pPr>
      <w:r w:rsidRPr="00980627">
        <w:rPr>
          <w:rFonts w:ascii="楷体_GB2312" w:eastAsia="楷体_GB2312" w:hint="eastAsia"/>
          <w:sz w:val="24"/>
          <w:szCs w:val="24"/>
        </w:rPr>
        <w:t>D、</w:t>
      </w:r>
      <w:r>
        <w:rPr>
          <w:rFonts w:ascii="楷体_GB2312" w:eastAsia="楷体_GB2312" w:hint="eastAsia"/>
          <w:sz w:val="24"/>
          <w:szCs w:val="24"/>
        </w:rPr>
        <w:t>三角高程测量</w:t>
      </w:r>
    </w:p>
    <w:p w:rsidR="00980627" w:rsidRPr="00980627" w:rsidRDefault="00980627" w:rsidP="00980627">
      <w:pPr>
        <w:ind w:firstLineChars="200" w:firstLine="480"/>
        <w:rPr>
          <w:rFonts w:ascii="楷体_GB2312" w:eastAsia="楷体_GB2312" w:hint="eastAsia"/>
          <w:sz w:val="24"/>
          <w:szCs w:val="24"/>
        </w:rPr>
      </w:pPr>
      <w:r w:rsidRPr="00980627">
        <w:rPr>
          <w:rFonts w:ascii="楷体_GB2312" w:eastAsia="楷体_GB2312" w:hint="eastAsia"/>
          <w:sz w:val="24"/>
          <w:szCs w:val="24"/>
        </w:rPr>
        <w:t>E、</w:t>
      </w:r>
      <w:r>
        <w:rPr>
          <w:rFonts w:ascii="楷体_GB2312" w:eastAsia="楷体_GB2312" w:hint="eastAsia"/>
          <w:sz w:val="24"/>
          <w:szCs w:val="24"/>
        </w:rPr>
        <w:t>液体静力水准测量</w:t>
      </w:r>
    </w:p>
    <w:p w:rsidR="00980627" w:rsidRPr="00980627" w:rsidRDefault="00980627" w:rsidP="00FB5CB0">
      <w:pPr>
        <w:rPr>
          <w:rFonts w:ascii="楷体_GB2312" w:eastAsia="楷体_GB2312" w:hint="eastAsia"/>
          <w:sz w:val="24"/>
          <w:szCs w:val="24"/>
        </w:rPr>
      </w:pPr>
      <w:r>
        <w:rPr>
          <w:rFonts w:ascii="楷体_GB2312" w:eastAsia="楷体_GB2312" w:hint="eastAsia"/>
          <w:sz w:val="24"/>
          <w:szCs w:val="24"/>
        </w:rPr>
        <w:t>88 按现行《1：500 1：1000 1：2000地形图航空摄影测量内业规范》，地形图</w:t>
      </w:r>
      <w:r w:rsidRPr="00980627">
        <w:rPr>
          <w:rFonts w:ascii="楷体_GB2312" w:eastAsia="楷体_GB2312" w:hint="eastAsia"/>
          <w:sz w:val="24"/>
          <w:szCs w:val="24"/>
        </w:rPr>
        <w:t>航空摄影测量</w:t>
      </w:r>
      <w:r>
        <w:rPr>
          <w:rFonts w:ascii="楷体_GB2312" w:eastAsia="楷体_GB2312" w:hint="eastAsia"/>
          <w:sz w:val="24"/>
          <w:szCs w:val="24"/>
        </w:rPr>
        <w:t>中地形的分类包括（）</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A、</w:t>
      </w:r>
      <w:r>
        <w:rPr>
          <w:rFonts w:ascii="楷体_GB2312" w:eastAsia="楷体_GB2312" w:hint="eastAsia"/>
          <w:sz w:val="24"/>
          <w:szCs w:val="24"/>
        </w:rPr>
        <w:t>平地</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B、</w:t>
      </w:r>
      <w:r>
        <w:rPr>
          <w:rFonts w:ascii="楷体_GB2312" w:eastAsia="楷体_GB2312" w:hint="eastAsia"/>
          <w:sz w:val="24"/>
          <w:szCs w:val="24"/>
        </w:rPr>
        <w:t>极高山地</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C、</w:t>
      </w:r>
      <w:r>
        <w:rPr>
          <w:rFonts w:ascii="楷体_GB2312" w:eastAsia="楷体_GB2312" w:hint="eastAsia"/>
          <w:sz w:val="24"/>
          <w:szCs w:val="24"/>
        </w:rPr>
        <w:t>丘陵地</w:t>
      </w:r>
    </w:p>
    <w:p w:rsidR="00980627" w:rsidRPr="00980627" w:rsidRDefault="00980627" w:rsidP="00980627">
      <w:pPr>
        <w:ind w:firstLineChars="200" w:firstLine="480"/>
        <w:rPr>
          <w:rFonts w:ascii="楷体_GB2312" w:eastAsia="楷体_GB2312" w:hint="eastAsia"/>
          <w:sz w:val="24"/>
          <w:szCs w:val="24"/>
        </w:rPr>
      </w:pPr>
      <w:r w:rsidRPr="00980627">
        <w:rPr>
          <w:rFonts w:ascii="楷体_GB2312" w:eastAsia="楷体_GB2312" w:hint="eastAsia"/>
          <w:sz w:val="24"/>
          <w:szCs w:val="24"/>
        </w:rPr>
        <w:t>D、</w:t>
      </w:r>
      <w:r>
        <w:rPr>
          <w:rFonts w:ascii="楷体_GB2312" w:eastAsia="楷体_GB2312" w:hint="eastAsia"/>
          <w:sz w:val="24"/>
          <w:szCs w:val="24"/>
        </w:rPr>
        <w:t>山地</w:t>
      </w:r>
    </w:p>
    <w:p w:rsidR="00980627" w:rsidRPr="00980627" w:rsidRDefault="00980627" w:rsidP="00980627">
      <w:pPr>
        <w:ind w:firstLineChars="200" w:firstLine="480"/>
        <w:rPr>
          <w:rFonts w:ascii="楷体_GB2312" w:eastAsia="楷体_GB2312" w:hint="eastAsia"/>
          <w:sz w:val="24"/>
          <w:szCs w:val="24"/>
        </w:rPr>
      </w:pPr>
      <w:r w:rsidRPr="00980627">
        <w:rPr>
          <w:rFonts w:ascii="楷体_GB2312" w:eastAsia="楷体_GB2312" w:hint="eastAsia"/>
          <w:sz w:val="24"/>
          <w:szCs w:val="24"/>
        </w:rPr>
        <w:t>E、</w:t>
      </w:r>
      <w:r>
        <w:rPr>
          <w:rFonts w:ascii="楷体_GB2312" w:eastAsia="楷体_GB2312" w:hint="eastAsia"/>
          <w:sz w:val="24"/>
          <w:szCs w:val="24"/>
        </w:rPr>
        <w:t>高山地</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8</w:t>
      </w:r>
      <w:r w:rsidR="009A59AC">
        <w:rPr>
          <w:rFonts w:ascii="楷体_GB2312" w:eastAsia="楷体_GB2312" w:hint="eastAsia"/>
          <w:sz w:val="24"/>
          <w:szCs w:val="24"/>
        </w:rPr>
        <w:t>9</w:t>
      </w:r>
      <w:r w:rsidRPr="00980627">
        <w:rPr>
          <w:rFonts w:ascii="楷体_GB2312" w:eastAsia="楷体_GB2312" w:hint="eastAsia"/>
          <w:sz w:val="24"/>
          <w:szCs w:val="24"/>
        </w:rPr>
        <w:t xml:space="preserve"> </w:t>
      </w:r>
      <w:r>
        <w:rPr>
          <w:rFonts w:ascii="楷体_GB2312" w:eastAsia="楷体_GB2312" w:hint="eastAsia"/>
          <w:sz w:val="24"/>
          <w:szCs w:val="24"/>
        </w:rPr>
        <w:t>在摄影测量生产的数据处理过程中，可通过空中三角测量环节计算得到的参数包括</w:t>
      </w:r>
      <w:r w:rsidRPr="00980627">
        <w:rPr>
          <w:rFonts w:ascii="楷体_GB2312" w:eastAsia="楷体_GB2312" w:hint="eastAsia"/>
          <w:sz w:val="24"/>
          <w:szCs w:val="24"/>
        </w:rPr>
        <w:t>（）</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A、</w:t>
      </w:r>
      <w:r>
        <w:rPr>
          <w:rFonts w:ascii="楷体_GB2312" w:eastAsia="楷体_GB2312" w:hint="eastAsia"/>
          <w:sz w:val="24"/>
          <w:szCs w:val="24"/>
        </w:rPr>
        <w:t>航摄像片的外方位元素</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B、</w:t>
      </w:r>
      <w:r>
        <w:rPr>
          <w:rFonts w:ascii="楷体_GB2312" w:eastAsia="楷体_GB2312" w:hint="eastAsia"/>
          <w:sz w:val="24"/>
          <w:szCs w:val="24"/>
        </w:rPr>
        <w:t>加密点的地面坐标</w:t>
      </w:r>
    </w:p>
    <w:p w:rsidR="00980627" w:rsidRPr="00980627" w:rsidRDefault="00980627" w:rsidP="00980627">
      <w:pPr>
        <w:rPr>
          <w:rFonts w:ascii="楷体_GB2312" w:eastAsia="楷体_GB2312" w:hint="eastAsia"/>
          <w:sz w:val="24"/>
          <w:szCs w:val="24"/>
        </w:rPr>
      </w:pPr>
      <w:r w:rsidRPr="00980627">
        <w:rPr>
          <w:rFonts w:ascii="楷体_GB2312" w:eastAsia="楷体_GB2312" w:hint="eastAsia"/>
          <w:sz w:val="24"/>
          <w:szCs w:val="24"/>
        </w:rPr>
        <w:t xml:space="preserve">    C、</w:t>
      </w:r>
      <w:r>
        <w:rPr>
          <w:rFonts w:ascii="楷体_GB2312" w:eastAsia="楷体_GB2312" w:hint="eastAsia"/>
          <w:sz w:val="24"/>
          <w:szCs w:val="24"/>
        </w:rPr>
        <w:t>外业控制点的坐标</w:t>
      </w:r>
    </w:p>
    <w:p w:rsidR="00980627" w:rsidRPr="00980627" w:rsidRDefault="00980627" w:rsidP="00980627">
      <w:pPr>
        <w:ind w:firstLineChars="200" w:firstLine="480"/>
        <w:rPr>
          <w:rFonts w:ascii="楷体_GB2312" w:eastAsia="楷体_GB2312" w:hint="eastAsia"/>
          <w:sz w:val="24"/>
          <w:szCs w:val="24"/>
        </w:rPr>
      </w:pPr>
      <w:r w:rsidRPr="00980627">
        <w:rPr>
          <w:rFonts w:ascii="楷体_GB2312" w:eastAsia="楷体_GB2312" w:hint="eastAsia"/>
          <w:sz w:val="24"/>
          <w:szCs w:val="24"/>
        </w:rPr>
        <w:t>D、</w:t>
      </w:r>
      <w:r>
        <w:rPr>
          <w:rFonts w:ascii="楷体_GB2312" w:eastAsia="楷体_GB2312" w:hint="eastAsia"/>
          <w:sz w:val="24"/>
          <w:szCs w:val="24"/>
        </w:rPr>
        <w:t>地物投影差的大小</w:t>
      </w:r>
    </w:p>
    <w:p w:rsidR="00980627" w:rsidRPr="00980627" w:rsidRDefault="00980627" w:rsidP="00980627">
      <w:pPr>
        <w:ind w:firstLineChars="200" w:firstLine="480"/>
        <w:rPr>
          <w:rFonts w:ascii="楷体_GB2312" w:eastAsia="楷体_GB2312" w:hint="eastAsia"/>
          <w:sz w:val="24"/>
          <w:szCs w:val="24"/>
        </w:rPr>
      </w:pPr>
      <w:r w:rsidRPr="00980627">
        <w:rPr>
          <w:rFonts w:ascii="楷体_GB2312" w:eastAsia="楷体_GB2312" w:hint="eastAsia"/>
          <w:sz w:val="24"/>
          <w:szCs w:val="24"/>
        </w:rPr>
        <w:t>E、</w:t>
      </w:r>
      <w:r>
        <w:rPr>
          <w:rFonts w:ascii="楷体_GB2312" w:eastAsia="楷体_GB2312" w:hint="eastAsia"/>
          <w:sz w:val="24"/>
          <w:szCs w:val="24"/>
        </w:rPr>
        <w:t>地面目标物体的高度</w:t>
      </w:r>
    </w:p>
    <w:p w:rsidR="00980627" w:rsidRDefault="009A59AC" w:rsidP="00FB5CB0">
      <w:pPr>
        <w:rPr>
          <w:rFonts w:ascii="楷体_GB2312" w:eastAsia="楷体_GB2312" w:hint="eastAsia"/>
          <w:sz w:val="24"/>
          <w:szCs w:val="24"/>
        </w:rPr>
      </w:pPr>
      <w:r>
        <w:rPr>
          <w:rFonts w:ascii="楷体_GB2312" w:eastAsia="楷体_GB2312" w:hint="eastAsia"/>
          <w:sz w:val="24"/>
          <w:szCs w:val="24"/>
        </w:rPr>
        <w:t>90.机载定位与定向系统（POS）的组成包括（）</w:t>
      </w:r>
    </w:p>
    <w:p w:rsidR="009A59AC" w:rsidRDefault="009A59AC" w:rsidP="006F16CA">
      <w:pPr>
        <w:ind w:firstLineChars="200" w:firstLine="480"/>
        <w:rPr>
          <w:rFonts w:ascii="楷体_GB2312" w:eastAsia="楷体_GB2312" w:hint="eastAsia"/>
          <w:sz w:val="24"/>
          <w:szCs w:val="24"/>
        </w:rPr>
      </w:pPr>
      <w:r>
        <w:rPr>
          <w:rFonts w:ascii="楷体_GB2312" w:eastAsia="楷体_GB2312" w:hint="eastAsia"/>
          <w:sz w:val="24"/>
          <w:szCs w:val="24"/>
        </w:rPr>
        <w:t>A、CCD</w:t>
      </w:r>
    </w:p>
    <w:p w:rsidR="009A59AC" w:rsidRDefault="009A59AC" w:rsidP="006F16CA">
      <w:pPr>
        <w:ind w:firstLineChars="200" w:firstLine="480"/>
        <w:rPr>
          <w:rFonts w:ascii="楷体_GB2312" w:eastAsia="楷体_GB2312" w:hint="eastAsia"/>
          <w:sz w:val="24"/>
          <w:szCs w:val="24"/>
        </w:rPr>
      </w:pPr>
      <w:r>
        <w:rPr>
          <w:rFonts w:ascii="楷体_GB2312" w:eastAsia="楷体_GB2312" w:hint="eastAsia"/>
          <w:sz w:val="24"/>
          <w:szCs w:val="24"/>
        </w:rPr>
        <w:t>B、GPS</w:t>
      </w:r>
    </w:p>
    <w:p w:rsidR="009A59AC" w:rsidRDefault="009A59AC" w:rsidP="006F16CA">
      <w:pPr>
        <w:ind w:firstLineChars="200" w:firstLine="480"/>
        <w:rPr>
          <w:rFonts w:ascii="楷体_GB2312" w:eastAsia="楷体_GB2312" w:hint="eastAsia"/>
          <w:sz w:val="24"/>
          <w:szCs w:val="24"/>
        </w:rPr>
      </w:pPr>
      <w:r>
        <w:rPr>
          <w:rFonts w:ascii="楷体_GB2312" w:eastAsia="楷体_GB2312" w:hint="eastAsia"/>
          <w:sz w:val="24"/>
          <w:szCs w:val="24"/>
        </w:rPr>
        <w:t>C、IMU</w:t>
      </w:r>
    </w:p>
    <w:p w:rsidR="009A59AC" w:rsidRDefault="009A59AC" w:rsidP="006F16CA">
      <w:pPr>
        <w:ind w:firstLineChars="200" w:firstLine="480"/>
        <w:rPr>
          <w:rFonts w:ascii="楷体_GB2312" w:eastAsia="楷体_GB2312" w:hint="eastAsia"/>
          <w:sz w:val="24"/>
          <w:szCs w:val="24"/>
        </w:rPr>
      </w:pPr>
      <w:r>
        <w:rPr>
          <w:rFonts w:ascii="楷体_GB2312" w:eastAsia="楷体_GB2312" w:hint="eastAsia"/>
          <w:sz w:val="24"/>
          <w:szCs w:val="24"/>
        </w:rPr>
        <w:t>D、LIDAR</w:t>
      </w:r>
    </w:p>
    <w:p w:rsidR="009A59AC" w:rsidRPr="009A59AC" w:rsidRDefault="009A59AC" w:rsidP="006F16CA">
      <w:pPr>
        <w:ind w:firstLineChars="200" w:firstLine="480"/>
        <w:rPr>
          <w:rFonts w:ascii="楷体_GB2312" w:eastAsia="楷体_GB2312" w:hint="eastAsia"/>
          <w:sz w:val="24"/>
          <w:szCs w:val="24"/>
        </w:rPr>
      </w:pPr>
      <w:r>
        <w:rPr>
          <w:rFonts w:ascii="楷体_GB2312" w:eastAsia="楷体_GB2312" w:hint="eastAsia"/>
          <w:sz w:val="24"/>
          <w:szCs w:val="24"/>
        </w:rPr>
        <w:t>E、InSAR</w:t>
      </w:r>
    </w:p>
    <w:p w:rsidR="001C6D71" w:rsidRPr="00FB5CB0" w:rsidRDefault="00980627" w:rsidP="00FB5CB0">
      <w:pPr>
        <w:rPr>
          <w:rFonts w:ascii="楷体_GB2312" w:eastAsia="楷体_GB2312" w:hint="eastAsia"/>
          <w:sz w:val="24"/>
          <w:szCs w:val="24"/>
        </w:rPr>
      </w:pPr>
      <w:r>
        <w:rPr>
          <w:rFonts w:ascii="楷体_GB2312" w:eastAsia="楷体_GB2312" w:hint="eastAsia"/>
          <w:sz w:val="24"/>
          <w:szCs w:val="24"/>
        </w:rPr>
        <w:t>9</w:t>
      </w:r>
      <w:r w:rsidR="000D6CC2">
        <w:rPr>
          <w:rFonts w:ascii="楷体_GB2312" w:eastAsia="楷体_GB2312" w:hint="eastAsia"/>
          <w:sz w:val="24"/>
          <w:szCs w:val="24"/>
        </w:rPr>
        <w:t>1</w:t>
      </w:r>
      <w:r w:rsidR="001C6D71" w:rsidRPr="00FB5CB0">
        <w:rPr>
          <w:rFonts w:ascii="楷体_GB2312" w:eastAsia="楷体_GB2312" w:hint="eastAsia"/>
          <w:sz w:val="24"/>
          <w:szCs w:val="24"/>
        </w:rPr>
        <w:t>按现行《国家基本比例尺地形图更新规范》，地形图更新方式依据地形要素变化情况、比例尺大小、资料情况情况等因素可分为</w:t>
      </w:r>
      <w:r w:rsidR="00FB5CB0" w:rsidRPr="00FB5CB0">
        <w:rPr>
          <w:rFonts w:ascii="楷体_GB2312" w:eastAsia="楷体_GB2312" w:hint="eastAsia"/>
          <w:sz w:val="24"/>
          <w:szCs w:val="24"/>
        </w:rPr>
        <w:t xml:space="preserve">(  ) </w:t>
      </w:r>
      <w:r w:rsidR="001C6D71" w:rsidRPr="00FB5CB0">
        <w:rPr>
          <w:rFonts w:ascii="楷体_GB2312" w:eastAsia="楷体_GB2312" w:hint="eastAsia"/>
          <w:sz w:val="24"/>
          <w:szCs w:val="24"/>
        </w:rPr>
        <w:t>等。</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A、重测</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B、修侧</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C、重采样</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D、修编</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E、联测</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lastRenderedPageBreak/>
        <w:t>92地理信息系统输出产品包括</w:t>
      </w:r>
      <w:r w:rsidR="00FB5CB0" w:rsidRPr="00FB5CB0">
        <w:rPr>
          <w:rFonts w:ascii="楷体_GB2312" w:eastAsia="楷体_GB2312" w:hint="eastAsia"/>
          <w:sz w:val="24"/>
          <w:szCs w:val="24"/>
        </w:rPr>
        <w:t xml:space="preserve">(  )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A、专题地图_</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B、栅格地图</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C、矢量地图</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w:t>
      </w:r>
      <w:r w:rsidR="00980627">
        <w:rPr>
          <w:rFonts w:ascii="楷体_GB2312" w:eastAsia="楷体_GB2312" w:hint="eastAsia"/>
          <w:sz w:val="24"/>
          <w:szCs w:val="24"/>
        </w:rPr>
        <w:t>、统计图表</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E、实体关系图</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93电子地图的设计应重点从</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等方面来考虑。</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A、界面设计</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B、比例尺设计</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C、符号设计</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D、色彩设计</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E、图层设计</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94下列关于数据库系统的说法，正确的有</w:t>
      </w:r>
      <w:r w:rsidR="00FB5CB0" w:rsidRPr="00FB5CB0">
        <w:rPr>
          <w:rFonts w:ascii="楷体_GB2312" w:eastAsia="楷体_GB2312" w:hint="eastAsia"/>
          <w:sz w:val="24"/>
          <w:szCs w:val="24"/>
        </w:rPr>
        <w:t xml:space="preserve">(  )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A、数据库系统可减少数据冗余</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B、数据库系统避免了切数据冗余</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C、数据库系统比文件系统管理更加安全，</w:t>
      </w:r>
    </w:p>
    <w:p w:rsidR="00490DE2"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D、数据库是个独立的系统，不需要操作系统的支持</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 xml:space="preserve">  E、数据库系统中，数据的物理结构必须与逻辑结构致。：</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95数据字典是开展G</w:t>
      </w:r>
      <w:r w:rsidR="000D6CC2">
        <w:rPr>
          <w:rFonts w:ascii="楷体_GB2312" w:eastAsia="楷体_GB2312" w:hint="eastAsia"/>
          <w:sz w:val="24"/>
          <w:szCs w:val="24"/>
        </w:rPr>
        <w:t>1</w:t>
      </w:r>
      <w:r w:rsidRPr="00FB5CB0">
        <w:rPr>
          <w:rFonts w:ascii="楷体_GB2312" w:eastAsia="楷体_GB2312" w:hint="eastAsia"/>
          <w:sz w:val="24"/>
          <w:szCs w:val="24"/>
        </w:rPr>
        <w:t>S系统分析和设计的工作基础，其主要内容包括</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筹</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A、空间数据库名称、层名</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B、关联属性项、关联字段</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C、拓扑关系、属性表</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D、要素类型、操作限制规则</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E、需求分析、统计表</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96界址点坐标测定可采用的方法包括</w:t>
      </w:r>
      <w:r w:rsidR="00FB5CB0" w:rsidRPr="00FB5CB0">
        <w:rPr>
          <w:rFonts w:ascii="楷体_GB2312" w:eastAsia="楷体_GB2312" w:hint="eastAsia"/>
          <w:sz w:val="24"/>
          <w:szCs w:val="24"/>
        </w:rPr>
        <w:t xml:space="preserve">(  ) </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A图解法</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B、极坐标法</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C、交会法</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D、正交法</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E、GPS定位法</w:t>
      </w:r>
    </w:p>
    <w:p w:rsidR="00980627" w:rsidRPr="00FB5CB0" w:rsidRDefault="001C6D71" w:rsidP="00980627">
      <w:pPr>
        <w:rPr>
          <w:rFonts w:ascii="楷体_GB2312" w:eastAsia="楷体_GB2312"/>
          <w:sz w:val="24"/>
          <w:szCs w:val="24"/>
        </w:rPr>
      </w:pPr>
      <w:r w:rsidRPr="00FB5CB0">
        <w:rPr>
          <w:rFonts w:ascii="楷体_GB2312" w:eastAsia="楷体_GB2312" w:hint="eastAsia"/>
          <w:sz w:val="24"/>
          <w:szCs w:val="24"/>
        </w:rPr>
        <w:t>97《中华人民共和国省缓行政区城边界协议书附图集》要求表示的内容包括</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A、图例</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B、边界地形图。</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C、边界主张线图</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D、编制说明</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E、界桩登记表</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98房产权属所有人对其多有的房产依法享有的权利有</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A</w:t>
      </w:r>
      <w:r w:rsidR="00980627">
        <w:rPr>
          <w:rFonts w:ascii="楷体_GB2312" w:eastAsia="楷体_GB2312" w:hint="eastAsia"/>
          <w:sz w:val="24"/>
          <w:szCs w:val="24"/>
        </w:rPr>
        <w:t>、</w:t>
      </w:r>
      <w:r w:rsidRPr="00FB5CB0">
        <w:rPr>
          <w:rFonts w:ascii="楷体_GB2312" w:eastAsia="楷体_GB2312" w:hint="eastAsia"/>
          <w:sz w:val="24"/>
          <w:szCs w:val="24"/>
        </w:rPr>
        <w:t>占有权</w:t>
      </w:r>
    </w:p>
    <w:p w:rsidR="001C6D71" w:rsidRPr="00FB5CB0" w:rsidRDefault="001C6D71" w:rsidP="00980627">
      <w:pPr>
        <w:ind w:firstLineChars="50" w:firstLine="120"/>
        <w:rPr>
          <w:rFonts w:ascii="楷体_GB2312" w:eastAsia="楷体_GB2312" w:hint="eastAsia"/>
          <w:sz w:val="24"/>
          <w:szCs w:val="24"/>
        </w:rPr>
      </w:pPr>
      <w:r w:rsidRPr="00FB5CB0">
        <w:rPr>
          <w:rFonts w:ascii="楷体_GB2312" w:eastAsia="楷体_GB2312" w:hint="eastAsia"/>
          <w:sz w:val="24"/>
          <w:szCs w:val="24"/>
        </w:rPr>
        <w:t xml:space="preserve"> B</w:t>
      </w:r>
      <w:r w:rsidR="00980627">
        <w:rPr>
          <w:rFonts w:ascii="楷体_GB2312" w:eastAsia="楷体_GB2312" w:hint="eastAsia"/>
          <w:sz w:val="24"/>
          <w:szCs w:val="24"/>
        </w:rPr>
        <w:t>、使用权</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C、收益权</w:t>
      </w:r>
    </w:p>
    <w:p w:rsidR="001C6D71" w:rsidRPr="00FB5CB0"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D、处分权</w:t>
      </w:r>
    </w:p>
    <w:p w:rsidR="00490DE2" w:rsidRDefault="001C6D71" w:rsidP="00980627">
      <w:pPr>
        <w:ind w:firstLineChars="100" w:firstLine="240"/>
        <w:rPr>
          <w:rFonts w:ascii="楷体_GB2312" w:eastAsia="楷体_GB2312" w:hint="eastAsia"/>
          <w:sz w:val="24"/>
          <w:szCs w:val="24"/>
        </w:rPr>
      </w:pPr>
      <w:r w:rsidRPr="00FB5CB0">
        <w:rPr>
          <w:rFonts w:ascii="楷体_GB2312" w:eastAsia="楷体_GB2312" w:hint="eastAsia"/>
          <w:sz w:val="24"/>
          <w:szCs w:val="24"/>
        </w:rPr>
        <w:t>E、地役权</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99测量水深可采用的仪器设备包括</w:t>
      </w:r>
      <w:r w:rsidR="00FB5CB0" w:rsidRPr="00FB5CB0">
        <w:rPr>
          <w:rFonts w:ascii="楷体_GB2312" w:eastAsia="楷体_GB2312" w:hint="eastAsia"/>
          <w:sz w:val="24"/>
          <w:szCs w:val="24"/>
        </w:rPr>
        <w:t xml:space="preserve">(  ) </w:t>
      </w:r>
      <w:r w:rsidRPr="00FB5CB0">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A、测深杆</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lastRenderedPageBreak/>
        <w:t xml:space="preserve">  B、机载激光侧身系统</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C、旁侧声呐。</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D、多波束测深系统</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E、磁力仪</w:t>
      </w:r>
    </w:p>
    <w:p w:rsidR="001C6D71" w:rsidRPr="00FB5CB0" w:rsidRDefault="00980627" w:rsidP="00FB5CB0">
      <w:pPr>
        <w:rPr>
          <w:rFonts w:ascii="楷体_GB2312" w:eastAsia="楷体_GB2312" w:hint="eastAsia"/>
          <w:sz w:val="24"/>
          <w:szCs w:val="24"/>
        </w:rPr>
      </w:pPr>
      <w:r>
        <w:rPr>
          <w:rFonts w:ascii="楷体_GB2312" w:eastAsia="楷体_GB2312" w:hint="eastAsia"/>
          <w:sz w:val="24"/>
          <w:szCs w:val="24"/>
        </w:rPr>
        <w:t>1</w:t>
      </w:r>
      <w:r w:rsidR="001C6D71" w:rsidRPr="00FB5CB0">
        <w:rPr>
          <w:rFonts w:ascii="楷体_GB2312" w:eastAsia="楷体_GB2312" w:hint="eastAsia"/>
          <w:sz w:val="24"/>
          <w:szCs w:val="24"/>
        </w:rPr>
        <w:t>00利用单波束回声测深仪行水测量时，对主测深线应保持的方向要求包括</w:t>
      </w:r>
      <w:r w:rsidR="00FB5CB0" w:rsidRPr="00FB5CB0">
        <w:rPr>
          <w:rFonts w:ascii="楷体_GB2312" w:eastAsia="楷体_GB2312" w:hint="eastAsia"/>
          <w:sz w:val="24"/>
          <w:szCs w:val="24"/>
        </w:rPr>
        <w:t xml:space="preserve">(  ) </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A、 0</w:t>
      </w:r>
      <w:r w:rsidR="00980627">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B、 30</w:t>
      </w:r>
      <w:r w:rsidR="00980627" w:rsidRPr="00980627">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C、 45</w:t>
      </w:r>
      <w:r w:rsidR="00980627" w:rsidRPr="00980627">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D、 60</w:t>
      </w:r>
      <w:r w:rsidR="00980627" w:rsidRPr="00980627">
        <w:rPr>
          <w:rFonts w:ascii="楷体_GB2312" w:eastAsia="楷体_GB2312" w:hint="eastAsia"/>
          <w:sz w:val="24"/>
          <w:szCs w:val="24"/>
        </w:rPr>
        <w:t>°</w:t>
      </w:r>
    </w:p>
    <w:p w:rsidR="001C6D71" w:rsidRPr="00FB5CB0" w:rsidRDefault="001C6D71" w:rsidP="00FB5CB0">
      <w:pPr>
        <w:rPr>
          <w:rFonts w:ascii="楷体_GB2312" w:eastAsia="楷体_GB2312" w:hint="eastAsia"/>
          <w:sz w:val="24"/>
          <w:szCs w:val="24"/>
        </w:rPr>
      </w:pPr>
      <w:r w:rsidRPr="00FB5CB0">
        <w:rPr>
          <w:rFonts w:ascii="楷体_GB2312" w:eastAsia="楷体_GB2312" w:hint="eastAsia"/>
          <w:sz w:val="24"/>
          <w:szCs w:val="24"/>
        </w:rPr>
        <w:t xml:space="preserve">    E、 90</w:t>
      </w:r>
      <w:r w:rsidR="00980627" w:rsidRPr="00980627">
        <w:rPr>
          <w:rFonts w:ascii="楷体_GB2312" w:eastAsia="楷体_GB2312" w:hint="eastAsia"/>
          <w:sz w:val="24"/>
          <w:szCs w:val="24"/>
        </w:rPr>
        <w:t>°</w:t>
      </w:r>
    </w:p>
    <w:sectPr w:rsidR="001C6D71" w:rsidRPr="00FB5CB0" w:rsidSect="007727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652" w:rsidRDefault="00B91652" w:rsidP="001C6D71">
      <w:r>
        <w:separator/>
      </w:r>
    </w:p>
  </w:endnote>
  <w:endnote w:type="continuationSeparator" w:id="1">
    <w:p w:rsidR="00B91652" w:rsidRDefault="00B91652" w:rsidP="001C6D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652" w:rsidRDefault="00B91652" w:rsidP="001C6D71">
      <w:r>
        <w:separator/>
      </w:r>
    </w:p>
  </w:footnote>
  <w:footnote w:type="continuationSeparator" w:id="1">
    <w:p w:rsidR="00B91652" w:rsidRDefault="00B91652" w:rsidP="001C6D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077C"/>
    <w:rsid w:val="000D6CC2"/>
    <w:rsid w:val="001C6D71"/>
    <w:rsid w:val="0033354C"/>
    <w:rsid w:val="00490DE2"/>
    <w:rsid w:val="0053215F"/>
    <w:rsid w:val="00652FB4"/>
    <w:rsid w:val="0068130E"/>
    <w:rsid w:val="006F16CA"/>
    <w:rsid w:val="00772711"/>
    <w:rsid w:val="00980627"/>
    <w:rsid w:val="009A59AC"/>
    <w:rsid w:val="00B9077C"/>
    <w:rsid w:val="00B91652"/>
    <w:rsid w:val="00CB4171"/>
    <w:rsid w:val="00D17AC8"/>
    <w:rsid w:val="00F61B3A"/>
    <w:rsid w:val="00FB5C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71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6D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6D71"/>
    <w:rPr>
      <w:sz w:val="18"/>
      <w:szCs w:val="18"/>
    </w:rPr>
  </w:style>
  <w:style w:type="paragraph" w:styleId="a4">
    <w:name w:val="footer"/>
    <w:basedOn w:val="a"/>
    <w:link w:val="Char0"/>
    <w:uiPriority w:val="99"/>
    <w:semiHidden/>
    <w:unhideWhenUsed/>
    <w:rsid w:val="001C6D7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6D71"/>
    <w:rPr>
      <w:sz w:val="18"/>
      <w:szCs w:val="18"/>
    </w:rPr>
  </w:style>
  <w:style w:type="paragraph" w:styleId="a5">
    <w:name w:val="Balloon Text"/>
    <w:basedOn w:val="a"/>
    <w:link w:val="Char1"/>
    <w:uiPriority w:val="99"/>
    <w:semiHidden/>
    <w:unhideWhenUsed/>
    <w:rsid w:val="00490DE2"/>
    <w:rPr>
      <w:sz w:val="18"/>
      <w:szCs w:val="18"/>
    </w:rPr>
  </w:style>
  <w:style w:type="character" w:customStyle="1" w:styleId="Char1">
    <w:name w:val="批注框文本 Char"/>
    <w:basedOn w:val="a0"/>
    <w:link w:val="a5"/>
    <w:uiPriority w:val="99"/>
    <w:semiHidden/>
    <w:rsid w:val="00490DE2"/>
    <w:rPr>
      <w:sz w:val="18"/>
      <w:szCs w:val="18"/>
    </w:rPr>
  </w:style>
  <w:style w:type="character" w:styleId="a6">
    <w:name w:val="Placeholder Text"/>
    <w:basedOn w:val="a0"/>
    <w:uiPriority w:val="99"/>
    <w:semiHidden/>
    <w:rsid w:val="000D6CC2"/>
    <w:rPr>
      <w:color w:val="808080"/>
    </w:rPr>
  </w:style>
  <w:style w:type="paragraph" w:styleId="a7">
    <w:name w:val="Title"/>
    <w:basedOn w:val="a"/>
    <w:next w:val="a"/>
    <w:link w:val="Char2"/>
    <w:uiPriority w:val="10"/>
    <w:qFormat/>
    <w:rsid w:val="0068130E"/>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7"/>
    <w:uiPriority w:val="10"/>
    <w:rsid w:val="0068130E"/>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14</Pages>
  <Words>1431</Words>
  <Characters>8160</Characters>
  <Application>Microsoft Office Word</Application>
  <DocSecurity>0</DocSecurity>
  <Lines>68</Lines>
  <Paragraphs>19</Paragraphs>
  <ScaleCrop>false</ScaleCrop>
  <Company/>
  <LinksUpToDate>false</LinksUpToDate>
  <CharactersWithSpaces>9572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xxc</dc:creator>
  <cp:keywords/>
  <dc:description/>
  <cp:lastModifiedBy>xxc</cp:lastModifiedBy>
  <cp:revision>12</cp:revision>
  <dcterms:created xsi:type="dcterms:W3CDTF">2011-04-23T03:15:00Z</dcterms:created>
  <dcterms:modified xsi:type="dcterms:W3CDTF">2011-04-26T09:01:00Z</dcterms:modified>
</cp:coreProperties>
</file>