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0"/>
      </w:tblGrid>
      <w:tr w:rsidR="008D0E22" w:rsidRPr="008D0E22" w:rsidTr="008D0E22">
        <w:trPr>
          <w:trHeight w:val="810"/>
          <w:tblCellSpacing w:w="0" w:type="dxa"/>
        </w:trPr>
        <w:tc>
          <w:tcPr>
            <w:tcW w:w="0" w:type="auto"/>
            <w:vAlign w:val="center"/>
            <w:hideMark/>
          </w:tcPr>
          <w:p w:rsidR="008D0E22" w:rsidRPr="008D0E22" w:rsidRDefault="008D0E22" w:rsidP="008D0E2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8"/>
                <w:szCs w:val="38"/>
              </w:rPr>
            </w:pPr>
            <w:bookmarkStart w:id="0" w:name="1"/>
            <w:bookmarkEnd w:id="0"/>
            <w:r w:rsidRPr="008D0E22">
              <w:rPr>
                <w:rFonts w:ascii="宋体" w:eastAsia="宋体" w:hAnsi="宋体" w:cs="宋体" w:hint="eastAsia"/>
                <w:b/>
                <w:bCs/>
                <w:kern w:val="0"/>
                <w:sz w:val="38"/>
                <w:szCs w:val="38"/>
              </w:rPr>
              <w:t xml:space="preserve">引用半径和引用影响半径的确定 </w:t>
            </w:r>
          </w:p>
        </w:tc>
      </w:tr>
      <w:tr w:rsidR="008D0E22" w:rsidRPr="008D0E22" w:rsidTr="008D0E22">
        <w:trPr>
          <w:trHeight w:val="15"/>
          <w:tblCellSpacing w:w="0" w:type="dxa"/>
        </w:trPr>
        <w:tc>
          <w:tcPr>
            <w:tcW w:w="0" w:type="auto"/>
            <w:shd w:val="clear" w:color="auto" w:fill="DEDEDE"/>
            <w:vAlign w:val="center"/>
            <w:hideMark/>
          </w:tcPr>
          <w:p w:rsidR="008D0E22" w:rsidRPr="008D0E22" w:rsidRDefault="008D0E22" w:rsidP="008D0E22">
            <w:pPr>
              <w:widowControl/>
              <w:jc w:val="left"/>
              <w:rPr>
                <w:rFonts w:ascii="宋体" w:eastAsia="宋体" w:hAnsi="宋体" w:cs="宋体"/>
                <w:kern w:val="0"/>
                <w:sz w:val="2"/>
                <w:szCs w:val="24"/>
              </w:rPr>
            </w:pPr>
          </w:p>
        </w:tc>
      </w:tr>
      <w:tr w:rsidR="008D0E22" w:rsidRPr="008D0E22" w:rsidTr="008D0E22">
        <w:trPr>
          <w:tblCellSpacing w:w="0" w:type="dxa"/>
        </w:trPr>
        <w:tc>
          <w:tcPr>
            <w:tcW w:w="0" w:type="auto"/>
            <w:vAlign w:val="center"/>
            <w:hideMark/>
          </w:tcPr>
          <w:p w:rsidR="008D0E22" w:rsidRPr="008D0E22" w:rsidRDefault="008D0E22" w:rsidP="008D0E22">
            <w:pPr>
              <w:widowControl/>
              <w:spacing w:line="432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D0E22" w:rsidRPr="008D0E22" w:rsidRDefault="008D0E22" w:rsidP="008D0E22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0E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一、引用半径的确定</w:t>
            </w:r>
          </w:p>
          <w:p w:rsidR="008D0E22" w:rsidRPr="008D0E22" w:rsidRDefault="008D0E22" w:rsidP="008D0E22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按坑道系统所占范围加以圈定，并使其等于</w:t>
            </w:r>
            <w:proofErr w:type="gramStart"/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  <w:proofErr w:type="gramEnd"/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假想圆面积，此圆的半径即为引用半径（r</w:t>
            </w: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bscript"/>
              </w:rPr>
              <w:t>0</w:t>
            </w: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），亦称“大井”半径。不同几何形态坑道系统引用半径的计算公式见表1。</w:t>
            </w:r>
          </w:p>
          <w:p w:rsidR="008D0E22" w:rsidRPr="008D0E22" w:rsidRDefault="008D0E22" w:rsidP="008D0E22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上述表1中公式的η、θ值用表2和表3确定。</w:t>
            </w:r>
          </w:p>
          <w:p w:rsidR="008D0E22" w:rsidRPr="008D0E22" w:rsidRDefault="008D0E22" w:rsidP="008D0E22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表</w:t>
            </w:r>
            <w:bookmarkStart w:id="1" w:name="_GoBack"/>
            <w:bookmarkEnd w:id="1"/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 确定引用半径（r</w:t>
            </w: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bscript"/>
              </w:rPr>
              <w:t>0</w:t>
            </w: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）的公式</w:t>
            </w:r>
          </w:p>
          <w:tbl>
            <w:tblPr>
              <w:tblW w:w="0" w:type="auto"/>
              <w:jc w:val="center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55"/>
              <w:gridCol w:w="495"/>
              <w:gridCol w:w="2130"/>
              <w:gridCol w:w="2340"/>
            </w:tblGrid>
            <w:tr w:rsidR="008D0E22" w:rsidRPr="008D0E22" w:rsidTr="008D0E22">
              <w:trPr>
                <w:jc w:val="center"/>
              </w:trPr>
              <w:tc>
                <w:tcPr>
                  <w:tcW w:w="23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矿坑平面图</w:t>
                  </w:r>
                </w:p>
              </w:tc>
              <w:tc>
                <w:tcPr>
                  <w:tcW w:w="4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1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r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0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表达式</w:t>
                  </w:r>
                </w:p>
              </w:tc>
              <w:tc>
                <w:tcPr>
                  <w:tcW w:w="23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公式符号说明</w:t>
                  </w: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23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13A49800" wp14:editId="2C67FF2F">
                        <wp:extent cx="1133475" cy="647700"/>
                        <wp:effectExtent l="0" t="0" r="9525" b="0"/>
                        <wp:docPr id="21" name="图片 21" descr="http://www.chinabaike.com/uploads/allimg/110416/00523L914-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chinabaike.com/uploads/allimg/110416/00523L914-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347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proofErr w:type="gramStart"/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矩</w:t>
                  </w:r>
                  <w:proofErr w:type="gramEnd"/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形</w:t>
                  </w:r>
                </w:p>
              </w:tc>
              <w:tc>
                <w:tcPr>
                  <w:tcW w:w="21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2CB576FB" wp14:editId="48A24AE8">
                        <wp:extent cx="647700" cy="342900"/>
                        <wp:effectExtent l="0" t="0" r="0" b="0"/>
                        <wp:docPr id="20" name="图片 20" descr="http://www.chinabaike.com/uploads/allimg/110416/00523K4a-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ww.chinabaike.com/uploads/allimg/110416/00523K4a-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当a/b</w:t>
                  </w:r>
                  <w:proofErr w:type="gramStart"/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〉〉</w:t>
                  </w:r>
                  <w:proofErr w:type="gramEnd"/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10时 r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0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=0.25a</w:t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η值查表2</w:t>
                  </w: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23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15208A50" wp14:editId="1C66E559">
                        <wp:extent cx="904875" cy="819150"/>
                        <wp:effectExtent l="0" t="0" r="9525" b="0"/>
                        <wp:docPr id="19" name="图片 19" descr="http://www.chinabaike.com/uploads/allimg/110416/00523J0b-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ww.chinabaike.com/uploads/allimg/110416/00523J0b-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04875" cy="819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正</w:t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方</w:t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形</w:t>
                  </w:r>
                </w:p>
              </w:tc>
              <w:tc>
                <w:tcPr>
                  <w:tcW w:w="21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r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0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=0.59a</w:t>
                  </w:r>
                </w:p>
              </w:tc>
              <w:tc>
                <w:tcPr>
                  <w:tcW w:w="23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23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32794958" wp14:editId="71FF8FC7">
                        <wp:extent cx="1171575" cy="676275"/>
                        <wp:effectExtent l="0" t="0" r="9525" b="9525"/>
                        <wp:docPr id="18" name="图片 18" descr="http://www.chinabaike.com/uploads/allimg/110416/00523KA7-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chinabaike.com/uploads/allimg/110416/00523KA7-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7157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proofErr w:type="gramStart"/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菱</w:t>
                  </w:r>
                  <w:proofErr w:type="gramEnd"/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形</w:t>
                  </w:r>
                </w:p>
              </w:tc>
              <w:tc>
                <w:tcPr>
                  <w:tcW w:w="21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743BCB30" wp14:editId="34EEE10E">
                        <wp:extent cx="457200" cy="342900"/>
                        <wp:effectExtent l="0" t="0" r="0" b="0"/>
                        <wp:docPr id="17" name="图片 17" descr="http://www.chinabaike.com/uploads/allimg/110416/00523M025-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ww.chinabaike.com/uploads/allimg/110416/00523M025-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η值查表2</w:t>
                  </w: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23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4B3CB039" wp14:editId="72416840">
                        <wp:extent cx="1362075" cy="695325"/>
                        <wp:effectExtent l="0" t="0" r="9525" b="9525"/>
                        <wp:docPr id="16" name="图片 16" descr="http://www.chinabaike.com/uploads/allimg/110416/00523J337-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ww.chinabaike.com/uploads/allimg/110416/00523J337-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2075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proofErr w:type="gramStart"/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椭</w:t>
                  </w:r>
                  <w:proofErr w:type="gramEnd"/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圆</w:t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形</w:t>
                  </w:r>
                </w:p>
              </w:tc>
              <w:tc>
                <w:tcPr>
                  <w:tcW w:w="21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52494E85" wp14:editId="6156141D">
                        <wp:extent cx="542925" cy="342900"/>
                        <wp:effectExtent l="0" t="0" r="9525" b="0"/>
                        <wp:docPr id="15" name="图片 15" descr="http://www.chinabaike.com/uploads/allimg/110416/00523I413-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www.chinabaike.com/uploads/allimg/110416/00523I413-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92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23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3E4E8788" wp14:editId="65B254EE">
                        <wp:extent cx="1057275" cy="628650"/>
                        <wp:effectExtent l="0" t="0" r="9525" b="0"/>
                        <wp:docPr id="14" name="图片 14" descr="http://www.chinabaike.com/uploads/allimg/110416/00523M1D-7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www.chinabaike.com/uploads/allimg/110416/00523M1D-7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628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不规则圆形</w:t>
                  </w:r>
                </w:p>
              </w:tc>
              <w:tc>
                <w:tcPr>
                  <w:tcW w:w="21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05711737" wp14:editId="5E9449E8">
                        <wp:extent cx="495300" cy="381000"/>
                        <wp:effectExtent l="0" t="0" r="0" b="0"/>
                        <wp:docPr id="13" name="图片 13" descr="http://www.chinabaike.com/uploads/allimg/110416/00523KV5-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www.chinabaike.com/uploads/allimg/110416/00523KV5-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F-中段坑道系统面积</w:t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79E43A92" wp14:editId="43A7E574">
                        <wp:extent cx="495300" cy="352425"/>
                        <wp:effectExtent l="0" t="0" r="0" b="9525"/>
                        <wp:docPr id="12" name="图片 12" descr="http://www.chinabaike.com/uploads/allimg/110416/00523J445-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://www.chinabaike.com/uploads/allimg/110416/00523J445-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时适用</w:t>
                  </w: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23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1B1A7B12" wp14:editId="61F0128A">
                        <wp:extent cx="1209675" cy="1000125"/>
                        <wp:effectExtent l="0" t="0" r="9525" b="9525"/>
                        <wp:docPr id="11" name="图片 11" descr="http://www.chinabaike.com/uploads/allimg/110416/00523J604-1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www.chinabaike.com/uploads/allimg/110416/00523J604-1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09675" cy="1000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不规则多边形</w:t>
                  </w:r>
                </w:p>
              </w:tc>
              <w:tc>
                <w:tcPr>
                  <w:tcW w:w="213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52043064" wp14:editId="05C15AA0">
                        <wp:extent cx="457200" cy="352425"/>
                        <wp:effectExtent l="0" t="0" r="0" b="9525"/>
                        <wp:docPr id="10" name="图片 10" descr="http://www.chinabaike.com/uploads/allimg/110416/00523I0I-11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://www.chinabaike.com/uploads/allimg/110416/00523I0I-11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65BE6DFC" wp14:editId="558E4FC9">
                        <wp:extent cx="1219200" cy="228600"/>
                        <wp:effectExtent l="0" t="0" r="0" b="0"/>
                        <wp:docPr id="9" name="图片 9" descr="http://www.chinabaike.com/uploads/allimg/110416/00523IF0-1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chinabaike.com/uploads/allimg/110416/00523IF0-1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C—多边形周长；m，n—多边形顶角的个数；P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1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P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2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P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3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…P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2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n—多边形顶及其各边中点至重心的距离</w:t>
                  </w:r>
                </w:p>
              </w:tc>
            </w:tr>
          </w:tbl>
          <w:p w:rsidR="008D0E22" w:rsidRPr="008D0E22" w:rsidRDefault="008D0E22" w:rsidP="008D0E22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表2 矩形矿坑的η值</w:t>
            </w:r>
          </w:p>
          <w:tbl>
            <w:tblPr>
              <w:tblW w:w="0" w:type="auto"/>
              <w:jc w:val="center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840"/>
              <w:gridCol w:w="840"/>
              <w:gridCol w:w="855"/>
              <w:gridCol w:w="855"/>
              <w:gridCol w:w="855"/>
              <w:gridCol w:w="855"/>
              <w:gridCol w:w="855"/>
              <w:gridCol w:w="855"/>
            </w:tblGrid>
            <w:tr w:rsidR="008D0E22" w:rsidRPr="008D0E22" w:rsidTr="008D0E22">
              <w:trPr>
                <w:jc w:val="center"/>
              </w:trPr>
              <w:tc>
                <w:tcPr>
                  <w:tcW w:w="6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4F97B9CB" wp14:editId="0ABF908B">
                        <wp:extent cx="876300" cy="342900"/>
                        <wp:effectExtent l="0" t="0" r="0" b="0"/>
                        <wp:docPr id="8" name="图片 8" descr="http://www.chinabaike.com/uploads/allimg/110416/00523MZ4-1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chinabaike.com/uploads/allimg/110416/00523MZ4-1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＜0.05</w:t>
                  </w:r>
                </w:p>
              </w:tc>
              <w:tc>
                <w:tcPr>
                  <w:tcW w:w="8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0.05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0.1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0.2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0.3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0.4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0.5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≥0.6</w:t>
                  </w: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69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η</w:t>
                  </w:r>
                </w:p>
              </w:tc>
              <w:tc>
                <w:tcPr>
                  <w:tcW w:w="8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1.00</w:t>
                  </w:r>
                </w:p>
              </w:tc>
              <w:tc>
                <w:tcPr>
                  <w:tcW w:w="84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1.05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1.08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1.12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1.14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1.16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1.17</w:t>
                  </w:r>
                </w:p>
              </w:tc>
              <w:tc>
                <w:tcPr>
                  <w:tcW w:w="85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1.18</w:t>
                  </w:r>
                </w:p>
              </w:tc>
            </w:tr>
          </w:tbl>
          <w:p w:rsidR="008D0E22" w:rsidRPr="008D0E22" w:rsidRDefault="008D0E22" w:rsidP="008D0E22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表3 菱形矿坑的η值</w:t>
            </w:r>
          </w:p>
          <w:tbl>
            <w:tblPr>
              <w:tblW w:w="0" w:type="auto"/>
              <w:jc w:val="center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5"/>
              <w:gridCol w:w="1125"/>
              <w:gridCol w:w="1125"/>
              <w:gridCol w:w="1125"/>
              <w:gridCol w:w="1125"/>
              <w:gridCol w:w="1125"/>
              <w:gridCol w:w="1125"/>
            </w:tblGrid>
            <w:tr w:rsidR="008D0E22" w:rsidRPr="008D0E22" w:rsidTr="008D0E22">
              <w:trPr>
                <w:jc w:val="center"/>
              </w:trPr>
              <w:tc>
                <w:tcPr>
                  <w:tcW w:w="100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θ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＜18°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18°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36°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54°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72°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90°</w:t>
                  </w: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100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η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1.00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1.06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1.11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1.15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1.17</w:t>
                  </w:r>
                </w:p>
              </w:tc>
              <w:tc>
                <w:tcPr>
                  <w:tcW w:w="11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1.18</w:t>
                  </w:r>
                </w:p>
              </w:tc>
            </w:tr>
          </w:tbl>
          <w:p w:rsidR="008D0E22" w:rsidRPr="008D0E22" w:rsidRDefault="008D0E22" w:rsidP="008D0E22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0E2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二、引用影响半径的确定</w:t>
            </w:r>
          </w:p>
          <w:p w:rsidR="008D0E22" w:rsidRPr="008D0E22" w:rsidRDefault="008D0E22" w:rsidP="008D0E22">
            <w:pPr>
              <w:widowControl/>
              <w:spacing w:before="100" w:beforeAutospacing="1" w:after="100" w:afterAutospacing="1" w:line="432" w:lineRule="auto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考虑了矿坑系统引用半径（r</w:t>
            </w: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bscript"/>
              </w:rPr>
              <w:t>0</w:t>
            </w: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）后的影响半径称为引用影响半径（R</w:t>
            </w: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bscript"/>
              </w:rPr>
              <w:t>0</w:t>
            </w: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），其确定方法见表4。</w:t>
            </w:r>
          </w:p>
          <w:p w:rsidR="008D0E22" w:rsidRPr="008D0E22" w:rsidRDefault="008D0E22" w:rsidP="008D0E22">
            <w:pPr>
              <w:widowControl/>
              <w:spacing w:before="100" w:beforeAutospacing="1" w:after="100" w:afterAutospacing="1" w:line="432" w:lineRule="auto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表4 确定引用影响半径（R</w:t>
            </w: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vertAlign w:val="subscript"/>
              </w:rPr>
              <w:t>0</w:t>
            </w:r>
            <w:r w:rsidRPr="008D0E22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）的公式</w:t>
            </w:r>
          </w:p>
          <w:tbl>
            <w:tblPr>
              <w:tblW w:w="8385" w:type="dxa"/>
              <w:jc w:val="center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25"/>
              <w:gridCol w:w="1980"/>
              <w:gridCol w:w="1680"/>
              <w:gridCol w:w="2100"/>
            </w:tblGrid>
            <w:tr w:rsidR="008D0E22" w:rsidRPr="008D0E22" w:rsidTr="008D0E22">
              <w:trPr>
                <w:jc w:val="center"/>
              </w:trPr>
              <w:tc>
                <w:tcPr>
                  <w:tcW w:w="26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剖面或平面图示</w:t>
                  </w:r>
                </w:p>
              </w:tc>
              <w:tc>
                <w:tcPr>
                  <w:tcW w:w="19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适用条件</w:t>
                  </w:r>
                </w:p>
              </w:tc>
              <w:tc>
                <w:tcPr>
                  <w:tcW w:w="16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R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0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表达式</w:t>
                  </w:r>
                </w:p>
              </w:tc>
              <w:tc>
                <w:tcPr>
                  <w:tcW w:w="21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公式符号说明</w:t>
                  </w: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26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7218D845" wp14:editId="3E2DBC9D">
                        <wp:extent cx="1362075" cy="800100"/>
                        <wp:effectExtent l="0" t="0" r="9525" b="0"/>
                        <wp:docPr id="7" name="图片 7" descr="http://www.chinabaike.com/uploads/allimg/110416/00523I2X-1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chinabaike.com/uploads/allimg/110416/00523I2X-1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2075" cy="800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矿坑所在含水层呈均质无界分布，天然水位近于水平时</w:t>
                  </w:r>
                </w:p>
              </w:tc>
              <w:tc>
                <w:tcPr>
                  <w:tcW w:w="16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R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0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表达式</w:t>
                  </w:r>
                </w:p>
              </w:tc>
              <w:tc>
                <w:tcPr>
                  <w:tcW w:w="21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R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0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—引用影响半径，m；</w:t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R—排水时影响半径，m；</w:t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r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0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—矿坑引用半径，m；</w:t>
                  </w: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26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7BA99BF0" wp14:editId="34D03C47">
                        <wp:extent cx="1419225" cy="704850"/>
                        <wp:effectExtent l="0" t="0" r="9525" b="0"/>
                        <wp:docPr id="6" name="图片 6" descr="http://www.chinabaike.com/uploads/allimg/110416/00523L1Q-15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chinabaike.com/uploads/allimg/110416/00523L1Q-15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19225" cy="704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含水层各向均质，位于河旁的近似圆形的矿坑</w:t>
                  </w:r>
                </w:p>
              </w:tc>
              <w:tc>
                <w:tcPr>
                  <w:tcW w:w="16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R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0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=R+r</w:t>
                  </w: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  <w:vertAlign w:val="subscript"/>
                    </w:rPr>
                    <w:t>0</w:t>
                  </w:r>
                </w:p>
              </w:tc>
              <w:tc>
                <w:tcPr>
                  <w:tcW w:w="21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d—矿坑边界至河流的距离，m</w:t>
                  </w: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26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33A52D76" wp14:editId="62CDCE26">
                        <wp:extent cx="1495425" cy="962025"/>
                        <wp:effectExtent l="0" t="0" r="9525" b="9525"/>
                        <wp:docPr id="5" name="图片 5" descr="http://www.chinabaike.com/uploads/allimg/110416/00523L554-16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://www.chinabaike.com/uploads/allimg/110416/00523L554-16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95425" cy="962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含水层各向均质，位于河旁，外形较复杂的矿坑</w:t>
                  </w:r>
                </w:p>
              </w:tc>
              <w:tc>
                <w:tcPr>
                  <w:tcW w:w="16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0C6A702F" wp14:editId="6A5E6F86">
                        <wp:extent cx="876300" cy="342900"/>
                        <wp:effectExtent l="0" t="0" r="0" b="0"/>
                        <wp:docPr id="4" name="图片 4" descr="http://www.chinabaike.com/uploads/allimg/110416/00523MZ4-1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://www.chinabaike.com/uploads/allimg/110416/00523MZ4-1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proofErr w:type="spellStart"/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dcp</w:t>
                  </w:r>
                  <w:proofErr w:type="spellEnd"/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—相邻两剖面间矿坑边界与地表水边线的平均距离，m；</w:t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L—相邻两剖面间的垂直距离，m</w:t>
                  </w:r>
                </w:p>
              </w:tc>
            </w:tr>
            <w:tr w:rsidR="008D0E22" w:rsidRPr="008D0E22" w:rsidTr="008D0E22">
              <w:trPr>
                <w:jc w:val="center"/>
              </w:trPr>
              <w:tc>
                <w:tcPr>
                  <w:tcW w:w="2625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43E94737" wp14:editId="675DD328">
                        <wp:extent cx="1276350" cy="981075"/>
                        <wp:effectExtent l="0" t="0" r="0" b="9525"/>
                        <wp:docPr id="3" name="图片 3" descr="http://www.chinabaike.com/uploads/allimg/110416/00523K3N-18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://www.chinabaike.com/uploads/allimg/110416/00523K3N-18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6350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9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矿坑各方向岩层呈非均质时，降落漏斗复杂，应首先计算出各不同渗透段内影响半径后求出平均值</w:t>
                  </w:r>
                </w:p>
              </w:tc>
              <w:tc>
                <w:tcPr>
                  <w:tcW w:w="168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157A9EFE" wp14:editId="1C323A9C">
                        <wp:extent cx="828675" cy="600075"/>
                        <wp:effectExtent l="0" t="0" r="9525" b="9525"/>
                        <wp:docPr id="2" name="图片 2" descr="http://www.chinabaike.com/uploads/allimg/110416/00523L558-19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://www.chinabaike.com/uploads/allimg/110416/00523L558-19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0" distR="0" wp14:anchorId="4DFF3F53" wp14:editId="542D2606">
                        <wp:extent cx="695325" cy="352425"/>
                        <wp:effectExtent l="0" t="0" r="9525" b="9525"/>
                        <wp:docPr id="1" name="图片 1" descr="http://www.chinabaike.com/uploads/allimg/110416/00523L108-20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http://www.chinabaike.com/uploads/allimg/110416/00523L108-20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352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0" w:type="dxa"/>
                  <w:tcBorders>
                    <w:top w:val="outset" w:sz="6" w:space="0" w:color="000000"/>
                    <w:left w:val="outset" w:sz="6" w:space="0" w:color="000000"/>
                    <w:bottom w:val="outset" w:sz="6" w:space="0" w:color="000000"/>
                    <w:right w:val="outset" w:sz="6" w:space="0" w:color="000000"/>
                  </w:tcBorders>
                  <w:hideMark/>
                </w:tcPr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P—降落漏斗周长，m；</w:t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proofErr w:type="spellStart"/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Ri</w:t>
                  </w:r>
                  <w:proofErr w:type="spellEnd"/>
                  <w:proofErr w:type="gramStart"/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—各渗透</w:t>
                  </w:r>
                  <w:proofErr w:type="gramEnd"/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段内的影响半径，m；</w:t>
                  </w:r>
                </w:p>
                <w:p w:rsidR="008D0E22" w:rsidRPr="008D0E22" w:rsidRDefault="008D0E22" w:rsidP="008D0E22">
                  <w:pPr>
                    <w:widowControl/>
                    <w:spacing w:before="100" w:beforeAutospacing="1" w:after="100" w:afterAutospacing="1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n—渗透段个数，</w:t>
                  </w:r>
                  <w:proofErr w:type="gramStart"/>
                  <w:r w:rsidRPr="008D0E22"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  <w:t>个</w:t>
                  </w:r>
                  <w:proofErr w:type="gramEnd"/>
                </w:p>
              </w:tc>
            </w:tr>
            <w:tr w:rsidR="008D0E22" w:rsidRPr="008D0E22">
              <w:tblPrEx>
                <w:jc w:val="left"/>
                <w:tblCellSpacing w:w="0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</w:tblBorders>
                <w:shd w:val="clear" w:color="auto" w:fill="DEDEDE"/>
              </w:tblPrEx>
              <w:trPr>
                <w:trHeight w:val="15"/>
                <w:tblCellSpacing w:w="0" w:type="dxa"/>
              </w:trPr>
              <w:tc>
                <w:tcPr>
                  <w:tcW w:w="0" w:type="auto"/>
                  <w:gridSpan w:val="4"/>
                  <w:shd w:val="clear" w:color="auto" w:fill="DEDEDE"/>
                  <w:vAlign w:val="center"/>
                  <w:hideMark/>
                </w:tcPr>
                <w:p w:rsidR="008D0E22" w:rsidRPr="008D0E22" w:rsidRDefault="008D0E22" w:rsidP="008D0E2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"/>
                      <w:szCs w:val="24"/>
                    </w:rPr>
                  </w:pPr>
                </w:p>
              </w:tc>
            </w:tr>
          </w:tbl>
          <w:p w:rsidR="008D0E22" w:rsidRPr="008D0E22" w:rsidRDefault="008D0E22" w:rsidP="008D0E22">
            <w:pPr>
              <w:widowControl/>
              <w:spacing w:line="432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D0E22" w:rsidRPr="008D0E22" w:rsidTr="008D0E22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12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000"/>
            </w:tblGrid>
            <w:tr w:rsidR="008D0E22" w:rsidRPr="008D0E22" w:rsidTr="008D0E2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8D0E22" w:rsidRPr="008D0E22" w:rsidRDefault="008D0E22" w:rsidP="008D0E2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8D0E22" w:rsidRPr="008D0E22" w:rsidRDefault="008D0E22" w:rsidP="008D0E22">
            <w:pPr>
              <w:widowControl/>
              <w:spacing w:line="432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BD2A36" w:rsidRDefault="00BD2A36" w:rsidP="008D0E22">
      <w:pPr>
        <w:rPr>
          <w:rFonts w:hint="eastAsia"/>
        </w:rPr>
      </w:pPr>
    </w:p>
    <w:sectPr w:rsidR="00BD2A36" w:rsidSect="008D0E22">
      <w:pgSz w:w="13041" w:h="17010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47F"/>
    <w:rsid w:val="008D0E22"/>
    <w:rsid w:val="00BD2A36"/>
    <w:rsid w:val="00F4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E22"/>
    <w:rPr>
      <w:b/>
      <w:bCs/>
    </w:rPr>
  </w:style>
  <w:style w:type="paragraph" w:styleId="a4">
    <w:name w:val="Normal (Web)"/>
    <w:basedOn w:val="a"/>
    <w:uiPriority w:val="99"/>
    <w:unhideWhenUsed/>
    <w:rsid w:val="008D0E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D0E2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D0E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D0E22"/>
    <w:rPr>
      <w:b/>
      <w:bCs/>
    </w:rPr>
  </w:style>
  <w:style w:type="paragraph" w:styleId="a4">
    <w:name w:val="Normal (Web)"/>
    <w:basedOn w:val="a"/>
    <w:uiPriority w:val="99"/>
    <w:unhideWhenUsed/>
    <w:rsid w:val="008D0E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D0E22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D0E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6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4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0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2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133</Words>
  <Characters>760</Characters>
  <Application>Microsoft Office Word</Application>
  <DocSecurity>0</DocSecurity>
  <Lines>6</Lines>
  <Paragraphs>1</Paragraphs>
  <ScaleCrop>false</ScaleCrop>
  <Company>AL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OsamaBinladen</dc:creator>
  <cp:keywords/>
  <dc:description/>
  <cp:lastModifiedBy>OsamaBinladen</cp:lastModifiedBy>
  <cp:revision>2</cp:revision>
  <dcterms:created xsi:type="dcterms:W3CDTF">2011-12-04T05:42:00Z</dcterms:created>
  <dcterms:modified xsi:type="dcterms:W3CDTF">2011-12-04T05:44:00Z</dcterms:modified>
</cp:coreProperties>
</file>