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C87" w:rsidRPr="00913C87" w:rsidRDefault="00913C87" w:rsidP="00913C87">
      <w:pPr>
        <w:widowControl/>
        <w:spacing w:before="100" w:beforeAutospacing="1" w:after="100" w:afterAutospacing="1" w:line="360" w:lineRule="auto"/>
        <w:jc w:val="left"/>
        <w:outlineLvl w:val="0"/>
        <w:rPr>
          <w:rFonts w:ascii="simsun" w:eastAsia="宋体" w:hAnsi="simsun" w:cs="宋体"/>
          <w:b/>
          <w:bCs/>
          <w:color w:val="494949"/>
          <w:kern w:val="36"/>
          <w:sz w:val="48"/>
          <w:szCs w:val="48"/>
        </w:rPr>
      </w:pPr>
      <w:r w:rsidRPr="00913C87">
        <w:rPr>
          <w:rFonts w:ascii="simsun" w:eastAsia="宋体" w:hAnsi="simsun" w:cs="宋体"/>
          <w:b/>
          <w:bCs/>
          <w:color w:val="494949"/>
          <w:kern w:val="36"/>
          <w:sz w:val="48"/>
          <w:szCs w:val="48"/>
        </w:rPr>
        <w:t>坑道工程原始地质编录</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0" w:name="_Toc188757446"/>
      <w:r w:rsidRPr="00913C87">
        <w:rPr>
          <w:rFonts w:ascii="simsun" w:eastAsia="宋体" w:hAnsi="simsun" w:cs="宋体"/>
          <w:b/>
          <w:bCs/>
          <w:color w:val="3E6E2B"/>
          <w:kern w:val="0"/>
          <w:sz w:val="27"/>
          <w:szCs w:val="27"/>
          <w:u w:val="single"/>
        </w:rPr>
        <w:t>一、目的任务</w:t>
      </w:r>
      <w:bookmarkEnd w:id="0"/>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是矿产勘查的重要手段之一，坑道的布置和施工一般均在详查阶段以后，用以追索和圈定矿体，特别是矿体形态复杂、矿石组份极不均匀的矿床，目的是了解矿体埋藏条件和矿石质量。有时在矿产普查阶段也布置坑道，进行边探边采。</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坑道原始地质编录是对坑道的两壁一顶或一壁一顶进行综合的（地层的、岩石的、矿产的、构造的等）观察研究，对研究过程和所提示的地质现象进行真实、准确、完善的素描和记录。</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在矿产勘查中通常设计的坑道有平坑和斜坑（坑道坡度水平者为平坑、坡度小于</w:t>
      </w:r>
      <w:r w:rsidRPr="00913C87">
        <w:rPr>
          <w:rFonts w:ascii="simsun" w:eastAsia="宋体" w:hAnsi="simsun" w:cs="宋体"/>
          <w:color w:val="494949"/>
          <w:kern w:val="0"/>
          <w:szCs w:val="21"/>
        </w:rPr>
        <w:t>45°</w:t>
      </w:r>
      <w:r w:rsidRPr="00913C87">
        <w:rPr>
          <w:rFonts w:ascii="simsun" w:eastAsia="宋体" w:hAnsi="simsun" w:cs="宋体"/>
          <w:color w:val="494949"/>
          <w:kern w:val="0"/>
          <w:szCs w:val="21"/>
        </w:rPr>
        <w:t>的为斜坑），若按坑道与矿层（脉）的关系，又可分为穿脉坑道、沿脉坑道。穿脉坑道常与矿层倾向一致，沿脉坑道常与矿层走向一致。</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1" w:name="_Toc188757447"/>
      <w:r w:rsidRPr="00913C87">
        <w:rPr>
          <w:rFonts w:ascii="simsun" w:eastAsia="宋体" w:hAnsi="simsun" w:cs="宋体"/>
          <w:b/>
          <w:bCs/>
          <w:color w:val="3E6E2B"/>
          <w:kern w:val="0"/>
          <w:sz w:val="27"/>
          <w:szCs w:val="27"/>
          <w:u w:val="single"/>
        </w:rPr>
        <w:t>二、坑道断面规格</w:t>
      </w:r>
      <w:bookmarkEnd w:id="1"/>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坑道规格一般高</w:t>
      </w:r>
      <w:r w:rsidRPr="00913C87">
        <w:rPr>
          <w:rFonts w:ascii="simsun" w:eastAsia="宋体" w:hAnsi="simsun" w:cs="宋体"/>
          <w:color w:val="494949"/>
          <w:kern w:val="0"/>
          <w:szCs w:val="21"/>
        </w:rPr>
        <w:t>1.8m</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2m</w:t>
      </w:r>
      <w:r w:rsidRPr="00913C87">
        <w:rPr>
          <w:rFonts w:ascii="simsun" w:eastAsia="宋体" w:hAnsi="simsun" w:cs="宋体"/>
          <w:color w:val="494949"/>
          <w:kern w:val="0"/>
          <w:szCs w:val="21"/>
        </w:rPr>
        <w:t>，顶宽</w:t>
      </w:r>
      <w:r w:rsidRPr="00913C87">
        <w:rPr>
          <w:rFonts w:ascii="simsun" w:eastAsia="宋体" w:hAnsi="simsun" w:cs="宋体"/>
          <w:color w:val="494949"/>
          <w:kern w:val="0"/>
          <w:szCs w:val="21"/>
        </w:rPr>
        <w:t>1.5</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1.8m</w:t>
      </w:r>
      <w:r w:rsidRPr="00913C87">
        <w:rPr>
          <w:rFonts w:ascii="simsun" w:eastAsia="宋体" w:hAnsi="simsun" w:cs="宋体"/>
          <w:color w:val="494949"/>
          <w:kern w:val="0"/>
          <w:szCs w:val="21"/>
        </w:rPr>
        <w:t>，由于掘进方式和用途不同可以增大或缩小。</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2" w:name="_Toc188757448"/>
      <w:r w:rsidRPr="00913C87">
        <w:rPr>
          <w:rFonts w:ascii="simsun" w:eastAsia="宋体" w:hAnsi="simsun" w:cs="宋体"/>
          <w:b/>
          <w:bCs/>
          <w:color w:val="3E6E2B"/>
          <w:kern w:val="0"/>
          <w:sz w:val="27"/>
          <w:szCs w:val="27"/>
          <w:u w:val="single"/>
        </w:rPr>
        <w:t>三、坑道地质编录的准备</w:t>
      </w:r>
      <w:bookmarkEnd w:id="2"/>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一</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资料及技术准备</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、资料准备</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坑道地质编录人员应了解和熟悉矿区，特别是坑道附近的地层、岩石、矿产、构造以及岩性分层、矿层、岩矿石特征等。</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、技术准备</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坑道编录人员应熟悉、掌握坑道原始地质编录的有关规定、编录程序、方法、质量要求等。</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二</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物资准备</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、工具、材料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罗盘、地质锤、放大镜、小图板、讲义夹、三角板、量角器、铅笔、钢卷尺、皮尺、木桩、铁钉、垂球、照明设备、红白油漆、毛笔、作图用计算纸、样品袋、包装纸等。</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、各种表格</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坑道施工通知书，坑道竣工通知书、坑道基点、基线记录表、坑道工程地质记录表、坑道工程标本记录表、坑道工程样品记录表、标本签、样签、照相记录表、坑道工程概况表（</w:t>
      </w:r>
      <w:r w:rsidRPr="00913C87">
        <w:rPr>
          <w:rFonts w:ascii="simsun" w:eastAsia="宋体" w:hAnsi="simsun" w:cs="宋体"/>
          <w:color w:val="494949"/>
          <w:kern w:val="0"/>
          <w:szCs w:val="21"/>
        </w:rPr>
        <w:t>D2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0078</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93</w:t>
      </w:r>
      <w:r w:rsidRPr="00913C87">
        <w:rPr>
          <w:rFonts w:ascii="simsun" w:eastAsia="宋体" w:hAnsi="simsun" w:cs="宋体"/>
          <w:color w:val="494949"/>
          <w:kern w:val="0"/>
          <w:szCs w:val="21"/>
        </w:rPr>
        <w:t>表</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三</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人员</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坑道地质编录人员一般</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人。</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组长主要负责综合地质观察和投影工作，一名助手主要负责绘制坑道素描图，另一名助手主要负责文字记录。其余工作由组长协调，小组人员必须密切协作，方能完成整个编录工作。</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3" w:name="_Toc188757449"/>
      <w:r w:rsidRPr="00913C87">
        <w:rPr>
          <w:rFonts w:ascii="simsun" w:eastAsia="宋体" w:hAnsi="simsun" w:cs="宋体"/>
          <w:b/>
          <w:bCs/>
          <w:color w:val="3E6E2B"/>
          <w:kern w:val="0"/>
          <w:sz w:val="27"/>
          <w:szCs w:val="27"/>
          <w:u w:val="single"/>
        </w:rPr>
        <w:t>四、坑道地质编录方法和要求</w:t>
      </w:r>
      <w:bookmarkEnd w:id="3"/>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一</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编录程序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坑道施工和地质编录一般可照以下顺序反复进行：</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坑道掘进</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地质综合观察、分层、布样、标本采集</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刻槽采样</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投影作图、文字记录</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继续掘进。</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坑道地质编录要求及时、准确、在现场进行。一般视掘进进度、顶、壁稳固程度、地质构造复杂程度及矿区设计要求可以分段进行编录，也可以施工结束后一次性编录。</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二</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坑道地质编录要求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、坑道验收</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坑道的掘进质量要求较高，为满足设计要求，掘进必须在测量密切配合下逐步地进行，不允许偏离设计方向，也不允许改变设计坡度。</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在验收中还应检查坑道规格是否与设计相符，检查顶和壁是否平整，以便及时处理。</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坑道掘进质量基本达到设计要求，方能验收。</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、坑道编录要求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比例尺：一般用于揭露矿层（体）或地质界线的坑道编录，常用</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50</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200</w:t>
      </w:r>
      <w:r w:rsidRPr="00913C87">
        <w:rPr>
          <w:rFonts w:ascii="simsun" w:eastAsia="宋体" w:hAnsi="simsun" w:cs="宋体"/>
          <w:color w:val="494949"/>
          <w:kern w:val="0"/>
          <w:szCs w:val="21"/>
        </w:rPr>
        <w:t>，其它用途的坑道编录比例尺可采用</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200</w:t>
      </w:r>
      <w:r w:rsidRPr="00913C87">
        <w:rPr>
          <w:rFonts w:ascii="simsun" w:eastAsia="宋体" w:hAnsi="simsun" w:cs="宋体"/>
          <w:color w:val="494949"/>
          <w:kern w:val="0"/>
          <w:szCs w:val="21"/>
        </w:rPr>
        <w:t>或更小。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2) </w:t>
      </w:r>
      <w:r w:rsidRPr="00913C87">
        <w:rPr>
          <w:rFonts w:ascii="simsun" w:eastAsia="宋体" w:hAnsi="simsun" w:cs="宋体"/>
          <w:color w:val="494949"/>
          <w:kern w:val="0"/>
          <w:szCs w:val="21"/>
        </w:rPr>
        <w:t>坑道素描图：一般要求坑道素描图用压平法展开，绘制两壁一顶。若矿体形态简单、组份均匀、两壁变化不大时，也可只绘制一壁一顶，沿脉坑道要按设计要求，按一定间距制作掌子面素描图。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3</w:t>
      </w:r>
      <w:r w:rsidRPr="00913C87">
        <w:rPr>
          <w:rFonts w:ascii="simsun" w:eastAsia="宋体" w:hAnsi="simsun" w:cs="宋体"/>
          <w:color w:val="494949"/>
          <w:kern w:val="0"/>
          <w:szCs w:val="21"/>
        </w:rPr>
        <w:t>）素描精度要求：按素描图选用的比例尺，在素描图上厚度大于</w:t>
      </w:r>
      <w:r w:rsidRPr="00913C87">
        <w:rPr>
          <w:rFonts w:ascii="simsun" w:eastAsia="宋体" w:hAnsi="simsun" w:cs="宋体"/>
          <w:color w:val="494949"/>
          <w:kern w:val="0"/>
          <w:szCs w:val="21"/>
        </w:rPr>
        <w:t>1mm</w:t>
      </w:r>
      <w:r w:rsidRPr="00913C87">
        <w:rPr>
          <w:rFonts w:ascii="simsun" w:eastAsia="宋体" w:hAnsi="simsun" w:cs="宋体"/>
          <w:color w:val="494949"/>
          <w:kern w:val="0"/>
          <w:szCs w:val="21"/>
        </w:rPr>
        <w:t>、长度大于</w:t>
      </w:r>
      <w:r w:rsidRPr="00913C87">
        <w:rPr>
          <w:rFonts w:ascii="simsun" w:eastAsia="宋体" w:hAnsi="simsun" w:cs="宋体"/>
          <w:color w:val="494949"/>
          <w:kern w:val="0"/>
          <w:szCs w:val="21"/>
        </w:rPr>
        <w:t>3mm</w:t>
      </w:r>
      <w:r w:rsidRPr="00913C87">
        <w:rPr>
          <w:rFonts w:ascii="simsun" w:eastAsia="宋体" w:hAnsi="simsun" w:cs="宋体"/>
          <w:color w:val="494949"/>
          <w:kern w:val="0"/>
          <w:szCs w:val="21"/>
        </w:rPr>
        <w:t>的地质体或地质现象，均应划分并在图上表示，如比例尺用</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200</w:t>
      </w:r>
      <w:r w:rsidRPr="00913C87">
        <w:rPr>
          <w:rFonts w:ascii="simsun" w:eastAsia="宋体" w:hAnsi="simsun" w:cs="宋体"/>
          <w:color w:val="494949"/>
          <w:kern w:val="0"/>
          <w:szCs w:val="21"/>
        </w:rPr>
        <w:t>，地质体厚度</w:t>
      </w:r>
      <w:r w:rsidRPr="00913C87">
        <w:rPr>
          <w:rFonts w:ascii="simsun" w:eastAsia="宋体" w:hAnsi="simsun" w:cs="宋体"/>
          <w:color w:val="494949"/>
          <w:kern w:val="0"/>
          <w:szCs w:val="21"/>
        </w:rPr>
        <w:t>20cm</w:t>
      </w:r>
      <w:r w:rsidRPr="00913C87">
        <w:rPr>
          <w:rFonts w:ascii="simsun" w:eastAsia="宋体" w:hAnsi="simsun" w:cs="宋体"/>
          <w:color w:val="494949"/>
          <w:kern w:val="0"/>
          <w:szCs w:val="21"/>
        </w:rPr>
        <w:t>、长</w:t>
      </w:r>
      <w:r w:rsidRPr="00913C87">
        <w:rPr>
          <w:rFonts w:ascii="simsun" w:eastAsia="宋体" w:hAnsi="simsun" w:cs="宋体"/>
          <w:color w:val="494949"/>
          <w:kern w:val="0"/>
          <w:szCs w:val="21"/>
        </w:rPr>
        <w:t>60cm</w:t>
      </w:r>
      <w:r w:rsidRPr="00913C87">
        <w:rPr>
          <w:rFonts w:ascii="simsun" w:eastAsia="宋体" w:hAnsi="simsun" w:cs="宋体"/>
          <w:color w:val="494949"/>
          <w:kern w:val="0"/>
          <w:szCs w:val="21"/>
        </w:rPr>
        <w:t>则素描图上该地质体厚</w:t>
      </w:r>
      <w:r w:rsidRPr="00913C87">
        <w:rPr>
          <w:rFonts w:ascii="simsun" w:eastAsia="宋体" w:hAnsi="simsun" w:cs="宋体"/>
          <w:color w:val="494949"/>
          <w:kern w:val="0"/>
          <w:szCs w:val="21"/>
        </w:rPr>
        <w:t>1mm</w:t>
      </w:r>
      <w:r w:rsidRPr="00913C87">
        <w:rPr>
          <w:rFonts w:ascii="simsun" w:eastAsia="宋体" w:hAnsi="simsun" w:cs="宋体"/>
          <w:color w:val="494949"/>
          <w:kern w:val="0"/>
          <w:szCs w:val="21"/>
        </w:rPr>
        <w:t>、长</w:t>
      </w:r>
      <w:r w:rsidRPr="00913C87">
        <w:rPr>
          <w:rFonts w:ascii="simsun" w:eastAsia="宋体" w:hAnsi="simsun" w:cs="宋体"/>
          <w:color w:val="494949"/>
          <w:kern w:val="0"/>
          <w:szCs w:val="21"/>
        </w:rPr>
        <w:t>3mm</w:t>
      </w:r>
      <w:r w:rsidRPr="00913C87">
        <w:rPr>
          <w:rFonts w:ascii="simsun" w:eastAsia="宋体" w:hAnsi="simsun" w:cs="宋体"/>
          <w:color w:val="494949"/>
          <w:kern w:val="0"/>
          <w:szCs w:val="21"/>
        </w:rPr>
        <w:t>。如遇特殊地质现象，应放大比例尺作素描。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4</w:t>
      </w:r>
      <w:r w:rsidRPr="00913C87">
        <w:rPr>
          <w:rFonts w:ascii="simsun" w:eastAsia="宋体" w:hAnsi="simsun" w:cs="宋体"/>
          <w:color w:val="494949"/>
          <w:kern w:val="0"/>
          <w:szCs w:val="21"/>
        </w:rPr>
        <w:t>）坑道转弯时，素描图制作要求</w:t>
      </w:r>
    </w:p>
    <w:p w:rsidR="00913C87" w:rsidRPr="00913C87" w:rsidRDefault="00913C87" w:rsidP="00913C87">
      <w:pPr>
        <w:widowControl/>
        <w:spacing w:before="100" w:beforeAutospacing="1" w:after="75" w:line="360" w:lineRule="auto"/>
        <w:jc w:val="center"/>
        <w:rPr>
          <w:rFonts w:ascii="simsun" w:eastAsia="宋体" w:hAnsi="simsun" w:cs="宋体"/>
          <w:color w:val="494949"/>
          <w:kern w:val="0"/>
          <w:szCs w:val="21"/>
        </w:rPr>
      </w:pPr>
      <w:r w:rsidRPr="00913C87">
        <w:rPr>
          <w:rFonts w:ascii="宋体" w:eastAsia="宋体" w:hAnsi="宋体" w:cs="宋体" w:hint="eastAsia"/>
          <w:color w:val="494949"/>
          <w:kern w:val="0"/>
          <w:szCs w:val="21"/>
        </w:rPr>
        <w:t>①</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坑道方向转变在</w:t>
      </w:r>
      <w:r w:rsidRPr="00913C87">
        <w:rPr>
          <w:rFonts w:ascii="simsun" w:eastAsia="宋体" w:hAnsi="simsun" w:cs="宋体"/>
          <w:color w:val="494949"/>
          <w:kern w:val="0"/>
          <w:szCs w:val="21"/>
        </w:rPr>
        <w:t>15°</w:t>
      </w:r>
      <w:r w:rsidRPr="00913C87">
        <w:rPr>
          <w:rFonts w:ascii="simsun" w:eastAsia="宋体" w:hAnsi="simsun" w:cs="宋体"/>
          <w:color w:val="494949"/>
          <w:kern w:val="0"/>
          <w:szCs w:val="21"/>
        </w:rPr>
        <w:t>之内时，素描图绘制不作特殊要求，连续绘制，在导线起点标明方向即可。</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②</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坑道方向转变在</w:t>
      </w:r>
      <w:r w:rsidRPr="00913C87">
        <w:rPr>
          <w:rFonts w:ascii="simsun" w:eastAsia="宋体" w:hAnsi="simsun" w:cs="宋体"/>
          <w:color w:val="494949"/>
          <w:kern w:val="0"/>
          <w:szCs w:val="21"/>
        </w:rPr>
        <w:t>15°</w:t>
      </w:r>
      <w:r w:rsidRPr="00913C87">
        <w:rPr>
          <w:rFonts w:ascii="simsun" w:eastAsia="宋体" w:hAnsi="simsun" w:cs="宋体"/>
          <w:color w:val="494949"/>
          <w:kern w:val="0"/>
          <w:szCs w:val="21"/>
        </w:rPr>
        <w:t>以上时，要求分段编录，编录时在顶板上留出叉口，弯壁上留出空白，叉口的夹角即方向改变的角度差值（图</w:t>
      </w:r>
      <w:r w:rsidRPr="00913C87">
        <w:rPr>
          <w:rFonts w:ascii="simsun" w:eastAsia="宋体" w:hAnsi="simsun" w:cs="宋体"/>
          <w:color w:val="494949"/>
          <w:kern w:val="0"/>
          <w:szCs w:val="21"/>
        </w:rPr>
        <w:t>4</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7</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在沉积岩中编录时，岩石成层性明显，坑道方向改变后，坑道壁上的倾角线、顶板上的走向线在投影时，方向和角度都有变化，出现岩石花纹不连续，用直线在转向处分开。</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5) </w:t>
      </w:r>
      <w:r w:rsidRPr="00913C87">
        <w:rPr>
          <w:rFonts w:ascii="simsun" w:eastAsia="宋体" w:hAnsi="simsun" w:cs="宋体"/>
          <w:color w:val="494949"/>
          <w:kern w:val="0"/>
          <w:szCs w:val="21"/>
        </w:rPr>
        <w:t>坑道施工坡度改变时，也要分段编录，如平坑改为斜坑或斜坑改为平坑，编录只需在变化的位置注明坡度角即可。</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三</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坑道编录的操作</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、操作前准备</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坑道施工一段落或全部完工后经验收：</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收集该段落或全部测量中线桩（点）的编号，每两点间的方向及平距，有水准的坑道还需收集高程数据，以便修正地质编录中的有关数据完全与测量数据吻合，避免产生系统误差。</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2) </w:t>
      </w:r>
      <w:r w:rsidRPr="00913C87">
        <w:rPr>
          <w:rFonts w:ascii="simsun" w:eastAsia="宋体" w:hAnsi="simsun" w:cs="宋体"/>
          <w:color w:val="494949"/>
          <w:kern w:val="0"/>
          <w:szCs w:val="21"/>
        </w:rPr>
        <w:t>清洗坑壁（由施工人员承担）</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施工中坑壁往往被岩石粉尘掩盖，一般需用水冲洗，露出完整的基岩，必要时还用钢刷进行刷洗，以确保观察的清晰和准确。</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、基点、基线布设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基点布设及定位要求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坑道基点要求沿坑道顶板中心线布设，基点又称中线桩。坑口的基点，是坑道的起点，又是坑道的坐标点。</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基点定位一般要求测量仪器测定，在普查阶段施工的坑道，基点也可由地质人员用半仪器法测定。</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坑口基点测量应提供</w:t>
      </w:r>
      <w:r w:rsidRPr="00913C87">
        <w:rPr>
          <w:rFonts w:ascii="simsun" w:eastAsia="宋体" w:hAnsi="simsun" w:cs="宋体"/>
          <w:color w:val="494949"/>
          <w:kern w:val="0"/>
          <w:szCs w:val="21"/>
        </w:rPr>
        <w:t>Z</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Y</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Z</w:t>
      </w:r>
      <w:r w:rsidRPr="00913C87">
        <w:rPr>
          <w:rFonts w:ascii="simsun" w:eastAsia="宋体" w:hAnsi="simsun" w:cs="宋体"/>
          <w:color w:val="494949"/>
          <w:kern w:val="0"/>
          <w:szCs w:val="21"/>
        </w:rPr>
        <w:t>坐标数据，坑内的基点，只要求与前点的方向平距，必要时应有高程数据。</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中有测量测定的中线桩时，地质编录即可用作基点，编号应一致。坑道中没有测量测定的中线桩时，地质人员则自行设定。坑口基点应用罗盘进行三方交汇，交汇点在地形图上位置还需与坑口实际地形（含微地貌特征）特征相符，才能保证坑口在地形图上的正确性。</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基点编号，一般是从坑口向坑内按顺序依次编号，即坑口基点编号</w:t>
      </w:r>
      <w:r w:rsidRPr="00913C87">
        <w:rPr>
          <w:rFonts w:ascii="simsun" w:eastAsia="宋体" w:hAnsi="simsun" w:cs="宋体"/>
          <w:color w:val="494949"/>
          <w:kern w:val="0"/>
          <w:szCs w:val="21"/>
        </w:rPr>
        <w:t>0</w:t>
      </w:r>
      <w:r w:rsidRPr="00913C87">
        <w:rPr>
          <w:rFonts w:ascii="simsun" w:eastAsia="宋体" w:hAnsi="simsun" w:cs="宋体"/>
          <w:color w:val="494949"/>
          <w:kern w:val="0"/>
          <w:szCs w:val="21"/>
        </w:rPr>
        <w:t>点（站）、（前面应代上坑道编号）、坑内第一个中线桩编</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点（站）、第二个中线桩编</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点（站）、依次类推。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2) </w:t>
      </w:r>
      <w:r w:rsidRPr="00913C87">
        <w:rPr>
          <w:rFonts w:ascii="simsun" w:eastAsia="宋体" w:hAnsi="simsun" w:cs="宋体"/>
          <w:color w:val="494949"/>
          <w:kern w:val="0"/>
          <w:szCs w:val="21"/>
        </w:rPr>
        <w:t>基线布置</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基线是用皮尺系在两个相邻中线桩（基点）上构成。</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布置基线时要求：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①</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有测量仪器测定的中线桩时，基线（皮尺距离）距离与两中线桩测定的距离相符若有差异可以拉紧或放松皮尺来吻合。基线数据则用测量提供的数据。</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②</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编录人员自行设定的中线桩，在系皮尺（基线）时不可拉得太紧，也不可放得太松，以避免造成太大的累计误差，皮尺还应经常用钢尺来检查校正。基线应测量距离（米）、方向（度）、坡度（正或负）。</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每段基线编录应分段进行，通常从坑口基点往坑内第一个中线桩之间，作为第一段首先编录，记录成</w:t>
      </w:r>
      <w:r w:rsidRPr="00913C87">
        <w:rPr>
          <w:rFonts w:ascii="simsun" w:eastAsia="宋体" w:hAnsi="simsun" w:cs="宋体"/>
          <w:color w:val="494949"/>
          <w:kern w:val="0"/>
          <w:szCs w:val="21"/>
        </w:rPr>
        <w:t>0</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站；从第一中线桩至第二中线桩之间，作为第二段（基线），记录</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站；第二中线桩至第三中线桩之间，作为第三段，记录</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站；依次类推。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3</w:t>
      </w:r>
      <w:r w:rsidRPr="00913C87">
        <w:rPr>
          <w:rFonts w:ascii="simsun" w:eastAsia="宋体" w:hAnsi="simsun" w:cs="宋体"/>
          <w:color w:val="494949"/>
          <w:kern w:val="0"/>
          <w:szCs w:val="21"/>
        </w:rPr>
        <w:t>、综合观察和分层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综合地质观察</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要求对坑道两壁基岩进行系统地敲打和观察，运用沉积岩、岩浆岩理论，观察岩石中矿物组分、结构、构造及其变化，确定岩石名称；观察岩石的蚀变情况、蚀变矿物、蚀变程度、蚀变带范围等以及矿化种类、强弱、与蚀变的关系、矿体厚度、矿石自然类型及工业品级（目测含量）等；观察断裂、裂隙分布位置、断层破碎带特征及宽度、断层性质、切割矿体程度等，目的就是详细划分不同的岩性层、掌握蚀变或矿化（体）赋存位置、成矿有利因素、矿体破坏情况等等。</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2) </w:t>
      </w:r>
      <w:r w:rsidRPr="00913C87">
        <w:rPr>
          <w:rFonts w:ascii="simsun" w:eastAsia="宋体" w:hAnsi="simsun" w:cs="宋体"/>
          <w:color w:val="494949"/>
          <w:kern w:val="0"/>
          <w:szCs w:val="21"/>
        </w:rPr>
        <w:t>划分不同性质的岩性层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①</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无矿化岩层中分层要求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要求按矿区填图单元进行分层，并标注分层的单元代号。在具体编录中无论是文字记录或是作图，都要求对单元地层中出现的不同岩性的岩层，厚度只要在图上大于</w:t>
      </w:r>
      <w:r w:rsidRPr="00913C87">
        <w:rPr>
          <w:rFonts w:ascii="simsun" w:eastAsia="宋体" w:hAnsi="simsun" w:cs="宋体"/>
          <w:color w:val="494949"/>
          <w:kern w:val="0"/>
          <w:szCs w:val="21"/>
        </w:rPr>
        <w:t>1mm</w:t>
      </w:r>
      <w:r w:rsidRPr="00913C87">
        <w:rPr>
          <w:rFonts w:ascii="simsun" w:eastAsia="宋体" w:hAnsi="simsun" w:cs="宋体"/>
          <w:color w:val="494949"/>
          <w:kern w:val="0"/>
          <w:szCs w:val="21"/>
        </w:rPr>
        <w:t>，长度大于</w:t>
      </w:r>
      <w:r w:rsidRPr="00913C87">
        <w:rPr>
          <w:rFonts w:ascii="simsun" w:eastAsia="宋体" w:hAnsi="simsun" w:cs="宋体"/>
          <w:color w:val="494949"/>
          <w:kern w:val="0"/>
          <w:szCs w:val="21"/>
        </w:rPr>
        <w:t>3mm</w:t>
      </w:r>
      <w:r w:rsidRPr="00913C87">
        <w:rPr>
          <w:rFonts w:ascii="simsun" w:eastAsia="宋体" w:hAnsi="simsun" w:cs="宋体"/>
          <w:color w:val="494949"/>
          <w:kern w:val="0"/>
          <w:szCs w:val="21"/>
        </w:rPr>
        <w:t>，都要进行划分。</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②</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含矿层中分层要求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要求对含矿岩层中划分不同的矿体、不同的矿化类型、不同的含矿岩石、不同的工业品级。</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在分层确认的基础上，对坑道两壁及顶板上基岩出露的各种岩性或矿体分界线，以及断层、裂隙等界线，都要求在地质观察分层同时用毛笔沾油漆标注，尤其是要求对含矿层中划分的不同矿体、不同类型、不同品级的矿石出露范围，用自行拟定的代号仍用油漆明显标出，使其醒目，便于作图投影时方便迅速。</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如某矿区含铜层中上部</w:t>
      </w:r>
      <w:r w:rsidRPr="00913C87">
        <w:rPr>
          <w:rFonts w:ascii="宋体" w:eastAsia="宋体" w:hAnsi="宋体" w:cs="宋体" w:hint="eastAsia"/>
          <w:color w:val="494949"/>
          <w:kern w:val="0"/>
          <w:szCs w:val="21"/>
        </w:rPr>
        <w:t>Ⅰ</w:t>
      </w:r>
      <w:r w:rsidRPr="00913C87">
        <w:rPr>
          <w:rFonts w:ascii="simsun" w:eastAsia="宋体" w:hAnsi="simsun" w:cs="宋体"/>
          <w:color w:val="494949"/>
          <w:kern w:val="0"/>
          <w:szCs w:val="21"/>
        </w:rPr>
        <w:t>号矿体内分别有</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品级和</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品级矿石段，可选择在矿体出露的适当位置用（</w:t>
      </w:r>
      <w:r w:rsidRPr="00913C87">
        <w:rPr>
          <w:rFonts w:ascii="宋体" w:eastAsia="宋体" w:hAnsi="宋体" w:cs="宋体" w:hint="eastAsia"/>
          <w:color w:val="494949"/>
          <w:kern w:val="0"/>
          <w:szCs w:val="21"/>
        </w:rPr>
        <w:t>Ⅰ</w:t>
      </w:r>
      <w:r w:rsidRPr="00913C87">
        <w:rPr>
          <w:rFonts w:ascii="simsun" w:eastAsia="宋体" w:hAnsi="simsun" w:cs="宋体"/>
          <w:color w:val="494949"/>
          <w:kern w:val="0"/>
          <w:szCs w:val="21"/>
        </w:rPr>
        <w:t>）表示矿体号，在</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品级和</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品级矿石范围内写上</w:t>
      </w:r>
      <w:r w:rsidRPr="00913C87">
        <w:rPr>
          <w:rFonts w:ascii="simsun" w:eastAsia="宋体" w:hAnsi="simsun" w:cs="宋体"/>
          <w:color w:val="494949"/>
          <w:kern w:val="0"/>
          <w:szCs w:val="21"/>
        </w:rPr>
        <w:t>Cu</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和</w:t>
      </w:r>
      <w:r w:rsidRPr="00913C87">
        <w:rPr>
          <w:rFonts w:ascii="simsun" w:eastAsia="宋体" w:hAnsi="simsun" w:cs="宋体"/>
          <w:color w:val="494949"/>
          <w:kern w:val="0"/>
          <w:szCs w:val="21"/>
        </w:rPr>
        <w:t>Cu</w:t>
      </w:r>
      <w:r w:rsidRPr="00913C87">
        <w:rPr>
          <w:rFonts w:ascii="simsun" w:eastAsia="宋体" w:hAnsi="simsun" w:cs="宋体"/>
          <w:color w:val="494949"/>
          <w:kern w:val="0"/>
          <w:szCs w:val="21"/>
          <w:vertAlign w:val="subscript"/>
        </w:rPr>
        <w:t>2</w:t>
      </w:r>
      <w:r w:rsidRPr="00913C87">
        <w:rPr>
          <w:rFonts w:ascii="simsun" w:eastAsia="宋体" w:hAnsi="simsun" w:cs="宋体"/>
          <w:color w:val="494949"/>
          <w:kern w:val="0"/>
          <w:szCs w:val="21"/>
        </w:rPr>
        <w:t>表示。</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4</w:t>
      </w:r>
      <w:r w:rsidRPr="00913C87">
        <w:rPr>
          <w:rFonts w:ascii="simsun" w:eastAsia="宋体" w:hAnsi="simsun" w:cs="宋体"/>
          <w:color w:val="494949"/>
          <w:kern w:val="0"/>
          <w:szCs w:val="21"/>
        </w:rPr>
        <w:t>、坑道地质编录中的布样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由于坑道施工的目的不同，有追索控制矿体而施工的坑道，有检查钻孔质量而施工的坑道、也有专为采集大样的坑道．．．．．等。它们对采样工作有侧重，各有规定。</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主要介绍追索控制矿体施工的坑道中的采样工作。一般是以化学分析样为主，其次为物理取样，加工技术取样，矿物取样等。</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化学分析样布样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①</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采样目的层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a. </w:t>
      </w:r>
      <w:r w:rsidRPr="00913C87">
        <w:rPr>
          <w:rFonts w:ascii="simsun" w:eastAsia="宋体" w:hAnsi="simsun" w:cs="宋体"/>
          <w:color w:val="494949"/>
          <w:kern w:val="0"/>
          <w:szCs w:val="21"/>
        </w:rPr>
        <w:t>含矿层或矿层全段连续取样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b. </w:t>
      </w:r>
      <w:r w:rsidRPr="00913C87">
        <w:rPr>
          <w:rFonts w:ascii="simsun" w:eastAsia="宋体" w:hAnsi="simsun" w:cs="宋体"/>
          <w:color w:val="494949"/>
          <w:kern w:val="0"/>
          <w:szCs w:val="21"/>
        </w:rPr>
        <w:t>矿层（含矿层）顶底板一般各采</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件样品</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②</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布样位置</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坑道中的化学分析样要求用刻槽法取样，因此要求化学样品的布置一般应布置在主编录壁上，样品距底板高度以采样操作方便为原则。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特殊情况下可将样品布置在坑道顶板，这样将带来采样操作上的麻烦和困难。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样品通常连续布置呈一水平直线，有时也可垂直矿体斜向布置。</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③</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样品编号：采用样号全称，即坑道号＋化学样代号＋化学样顺序号。如</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号穿脉坑道中第</w:t>
      </w:r>
      <w:r w:rsidRPr="00913C87">
        <w:rPr>
          <w:rFonts w:ascii="simsun" w:eastAsia="宋体" w:hAnsi="simsun" w:cs="宋体"/>
          <w:color w:val="494949"/>
          <w:kern w:val="0"/>
          <w:szCs w:val="21"/>
        </w:rPr>
        <w:t>5</w:t>
      </w:r>
      <w:r w:rsidRPr="00913C87">
        <w:rPr>
          <w:rFonts w:ascii="simsun" w:eastAsia="宋体" w:hAnsi="simsun" w:cs="宋体"/>
          <w:color w:val="494949"/>
          <w:kern w:val="0"/>
          <w:szCs w:val="21"/>
        </w:rPr>
        <w:t>号化学样编号为</w:t>
      </w:r>
      <w:r w:rsidRPr="00913C87">
        <w:rPr>
          <w:rFonts w:ascii="simsun" w:eastAsia="宋体" w:hAnsi="simsun" w:cs="宋体"/>
          <w:color w:val="494949"/>
          <w:kern w:val="0"/>
          <w:szCs w:val="21"/>
        </w:rPr>
        <w:t>CM1H</w:t>
      </w:r>
      <w:r w:rsidRPr="00913C87">
        <w:rPr>
          <w:rFonts w:ascii="simsun" w:eastAsia="宋体" w:hAnsi="simsun" w:cs="宋体"/>
          <w:color w:val="494949"/>
          <w:kern w:val="0"/>
          <w:szCs w:val="21"/>
          <w:vertAlign w:val="subscript"/>
        </w:rPr>
        <w:t>5</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一般情况下，第一件化学样用全称外，其余样品可以省略坑道号只写化学样代号和样品顺序号</w:t>
      </w:r>
      <w:r w:rsidRPr="00913C87">
        <w:rPr>
          <w:rFonts w:ascii="simsun" w:eastAsia="宋体" w:hAnsi="simsun" w:cs="宋体"/>
          <w:color w:val="494949"/>
          <w:kern w:val="0"/>
          <w:szCs w:val="21"/>
        </w:rPr>
        <w:t>H</w:t>
      </w:r>
      <w:r w:rsidRPr="00913C87">
        <w:rPr>
          <w:rFonts w:ascii="simsun" w:eastAsia="宋体" w:hAnsi="simsun" w:cs="宋体"/>
          <w:color w:val="494949"/>
          <w:kern w:val="0"/>
          <w:szCs w:val="21"/>
          <w:vertAlign w:val="subscript"/>
        </w:rPr>
        <w:t>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H</w:t>
      </w:r>
      <w:r w:rsidRPr="00913C87">
        <w:rPr>
          <w:rFonts w:ascii="simsun" w:eastAsia="宋体" w:hAnsi="simsun" w:cs="宋体"/>
          <w:color w:val="494949"/>
          <w:kern w:val="0"/>
          <w:szCs w:val="21"/>
          <w:vertAlign w:val="subscript"/>
        </w:rPr>
        <w:t>3</w:t>
      </w:r>
      <w:r w:rsidRPr="00913C87">
        <w:rPr>
          <w:rFonts w:ascii="simsun" w:eastAsia="宋体" w:hAnsi="simsun" w:cs="宋体"/>
          <w:color w:val="494949"/>
          <w:kern w:val="0"/>
          <w:szCs w:val="21"/>
        </w:rPr>
        <w:t>．．．．．．，坑道素描图由于内容丰富，图面较狭窄第一个样品可省去坑道号，以后隔</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个或隔</w:t>
      </w:r>
      <w:r w:rsidRPr="00913C87">
        <w:rPr>
          <w:rFonts w:ascii="simsun" w:eastAsia="宋体" w:hAnsi="simsun" w:cs="宋体"/>
          <w:color w:val="494949"/>
          <w:kern w:val="0"/>
          <w:szCs w:val="21"/>
        </w:rPr>
        <w:t>5</w:t>
      </w:r>
      <w:r w:rsidRPr="00913C87">
        <w:rPr>
          <w:rFonts w:ascii="simsun" w:eastAsia="宋体" w:hAnsi="simsun" w:cs="宋体"/>
          <w:color w:val="494949"/>
          <w:kern w:val="0"/>
          <w:szCs w:val="21"/>
        </w:rPr>
        <w:t>个样品写一个样品顺序号即可，但最后一件样须标样号。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     </w:t>
      </w:r>
      <w:r w:rsidRPr="00913C87">
        <w:rPr>
          <w:rFonts w:ascii="宋体" w:eastAsia="宋体" w:hAnsi="宋体" w:cs="宋体" w:hint="eastAsia"/>
          <w:color w:val="494949"/>
          <w:kern w:val="0"/>
          <w:szCs w:val="21"/>
        </w:rPr>
        <w:t>④</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样品布置原则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坑道采样方法用刻槽法，样槽规格由于矿种不同，规格大小要求不相同，一般要按矿区设计执行。</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刻槽样在坑壁上布置要求用油漆在样品实际位置上划线分样、编号，便于采样时依照样品界线逐个采取。如示意图（</w:t>
      </w:r>
      <w:r w:rsidRPr="00913C87">
        <w:rPr>
          <w:rFonts w:ascii="simsun" w:eastAsia="宋体" w:hAnsi="simsun" w:cs="宋体"/>
          <w:color w:val="494949"/>
          <w:kern w:val="0"/>
          <w:szCs w:val="21"/>
        </w:rPr>
        <w:t>4</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11</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考虑到样品代表性及不同矿石的可采厚度，布样时一般应遵循以下原则：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a. </w:t>
      </w:r>
      <w:r w:rsidRPr="00913C87">
        <w:rPr>
          <w:rFonts w:ascii="simsun" w:eastAsia="宋体" w:hAnsi="simsun" w:cs="宋体"/>
          <w:color w:val="494949"/>
          <w:kern w:val="0"/>
          <w:szCs w:val="21"/>
        </w:rPr>
        <w:t>同一件样不得跨越不同矿种或不同矿层。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b. </w:t>
      </w:r>
      <w:r w:rsidRPr="00913C87">
        <w:rPr>
          <w:rFonts w:ascii="simsun" w:eastAsia="宋体" w:hAnsi="simsun" w:cs="宋体"/>
          <w:color w:val="494949"/>
          <w:kern w:val="0"/>
          <w:szCs w:val="21"/>
        </w:rPr>
        <w:t>同一件样不得跨越不同矿石自然类型及工业品级。</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c. </w:t>
      </w:r>
      <w:r w:rsidRPr="00913C87">
        <w:rPr>
          <w:rFonts w:ascii="simsun" w:eastAsia="宋体" w:hAnsi="simsun" w:cs="宋体"/>
          <w:color w:val="494949"/>
          <w:kern w:val="0"/>
          <w:szCs w:val="21"/>
        </w:rPr>
        <w:t>矿石中夹石剔除原则：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矿石中夹石厚度</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剔除厚度时，单独采样。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w:t>
      </w:r>
      <w:r w:rsidRPr="00913C87">
        <w:rPr>
          <w:rFonts w:ascii="simsun" w:eastAsia="宋体" w:hAnsi="simsun" w:cs="宋体"/>
          <w:color w:val="494949"/>
          <w:kern w:val="0"/>
          <w:szCs w:val="21"/>
        </w:rPr>
        <w:t>矿石中夹石厚度小于剔除厚度时，应合并到相邻低品级样中自然贫化。</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⑤</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样槽数据</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样槽数据包括样品号、样槽长度、方向坡度。</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样槽长度由采样工刻槽后用钢卷尺直接丈量。编录人员在编录投影样槽时进行检查，不符者进行修正。</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样槽方向由编录人员用罗盘测定，当坑道壁平整时，样槽方向与基线方向一致，如样品段出现凸出石包或凹形洼坑时，样槽方向与所在基线方向出现差异。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样槽坡度由编录人员用罗盘测定，样槽水平布置时，坡度角为</w:t>
      </w:r>
      <w:r w:rsidRPr="00913C87">
        <w:rPr>
          <w:rFonts w:ascii="simsun" w:eastAsia="宋体" w:hAnsi="simsun" w:cs="宋体"/>
          <w:color w:val="494949"/>
          <w:kern w:val="0"/>
          <w:szCs w:val="21"/>
        </w:rPr>
        <w:t>0°</w:t>
      </w:r>
      <w:r w:rsidRPr="00913C87">
        <w:rPr>
          <w:rFonts w:ascii="simsun" w:eastAsia="宋体" w:hAnsi="simsun" w:cs="宋体"/>
          <w:color w:val="494949"/>
          <w:kern w:val="0"/>
          <w:szCs w:val="21"/>
        </w:rPr>
        <w:t>，样槽倾斜时，向上为正坡度角、向下为负坡度角。</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5 </w:t>
      </w:r>
      <w:r w:rsidRPr="00913C87">
        <w:rPr>
          <w:rFonts w:ascii="simsun" w:eastAsia="宋体" w:hAnsi="simsun" w:cs="宋体"/>
          <w:color w:val="494949"/>
          <w:kern w:val="0"/>
          <w:szCs w:val="21"/>
        </w:rPr>
        <w:t>投影与作图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坑道轮廓图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坑道素描图一般用压平法绘制，顶和壁多采用规则形态（除有特殊要求外）表示。</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在绘制坑道轮廓前，先应丈量坑道规格和测定坑壁的倾斜角度，有下面四种情况：</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①</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顶宽和高的规格与设计一致或相差不大时，轮廓图按设计规格绘制。</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②</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顶宽高规格与设计相差过大，则需按平均值绘制。如坑道设计顶宽</w:t>
      </w:r>
      <w:r w:rsidRPr="00913C87">
        <w:rPr>
          <w:rFonts w:ascii="simsun" w:eastAsia="宋体" w:hAnsi="simsun" w:cs="宋体"/>
          <w:color w:val="494949"/>
          <w:kern w:val="0"/>
          <w:szCs w:val="21"/>
        </w:rPr>
        <w:t>1.5m</w:t>
      </w:r>
      <w:r w:rsidRPr="00913C87">
        <w:rPr>
          <w:rFonts w:ascii="simsun" w:eastAsia="宋体" w:hAnsi="simsun" w:cs="宋体"/>
          <w:color w:val="494949"/>
          <w:kern w:val="0"/>
          <w:szCs w:val="21"/>
        </w:rPr>
        <w:t>，高</w:t>
      </w:r>
      <w:r w:rsidRPr="00913C87">
        <w:rPr>
          <w:rFonts w:ascii="simsun" w:eastAsia="宋体" w:hAnsi="simsun" w:cs="宋体"/>
          <w:color w:val="494949"/>
          <w:kern w:val="0"/>
          <w:szCs w:val="21"/>
        </w:rPr>
        <w:t>1.8m</w:t>
      </w:r>
      <w:r w:rsidRPr="00913C87">
        <w:rPr>
          <w:rFonts w:ascii="simsun" w:eastAsia="宋体" w:hAnsi="simsun" w:cs="宋体"/>
          <w:color w:val="494949"/>
          <w:kern w:val="0"/>
          <w:szCs w:val="21"/>
        </w:rPr>
        <w:t>，实际规格顶宽</w:t>
      </w:r>
      <w:r w:rsidRPr="00913C87">
        <w:rPr>
          <w:rFonts w:ascii="simsun" w:eastAsia="宋体" w:hAnsi="simsun" w:cs="宋体"/>
          <w:color w:val="494949"/>
          <w:kern w:val="0"/>
          <w:szCs w:val="21"/>
        </w:rPr>
        <w:t>1.7m</w:t>
      </w:r>
      <w:r w:rsidRPr="00913C87">
        <w:rPr>
          <w:rFonts w:ascii="simsun" w:eastAsia="宋体" w:hAnsi="simsun" w:cs="宋体"/>
          <w:color w:val="494949"/>
          <w:kern w:val="0"/>
          <w:szCs w:val="21"/>
        </w:rPr>
        <w:t>，高</w:t>
      </w:r>
      <w:r w:rsidRPr="00913C87">
        <w:rPr>
          <w:rFonts w:ascii="simsun" w:eastAsia="宋体" w:hAnsi="simsun" w:cs="宋体"/>
          <w:color w:val="494949"/>
          <w:kern w:val="0"/>
          <w:szCs w:val="21"/>
        </w:rPr>
        <w:t>2m</w:t>
      </w:r>
      <w:r w:rsidRPr="00913C87">
        <w:rPr>
          <w:rFonts w:ascii="simsun" w:eastAsia="宋体" w:hAnsi="simsun" w:cs="宋体"/>
          <w:color w:val="494949"/>
          <w:kern w:val="0"/>
          <w:szCs w:val="21"/>
        </w:rPr>
        <w:t>，则绘制轮廓时应采用顶宽（</w:t>
      </w:r>
      <w:r w:rsidRPr="00913C87">
        <w:rPr>
          <w:rFonts w:ascii="simsun" w:eastAsia="宋体" w:hAnsi="simsun" w:cs="宋体"/>
          <w:color w:val="494949"/>
          <w:kern w:val="0"/>
          <w:szCs w:val="21"/>
        </w:rPr>
        <w:t>1.5m+1.7m</w:t>
      </w:r>
      <w:r w:rsidRPr="00913C87">
        <w:rPr>
          <w:rFonts w:ascii="simsun" w:eastAsia="宋体" w:hAnsi="simsun" w:cs="宋体"/>
          <w:color w:val="494949"/>
          <w:kern w:val="0"/>
          <w:szCs w:val="21"/>
        </w:rPr>
        <w:t>）平均值</w:t>
      </w:r>
      <w:r w:rsidRPr="00913C87">
        <w:rPr>
          <w:rFonts w:ascii="simsun" w:eastAsia="宋体" w:hAnsi="simsun" w:cs="宋体"/>
          <w:color w:val="494949"/>
          <w:kern w:val="0"/>
          <w:szCs w:val="21"/>
        </w:rPr>
        <w:t>1.6m</w:t>
      </w:r>
      <w:r w:rsidRPr="00913C87">
        <w:rPr>
          <w:rFonts w:ascii="simsun" w:eastAsia="宋体" w:hAnsi="simsun" w:cs="宋体"/>
          <w:color w:val="494949"/>
          <w:kern w:val="0"/>
          <w:szCs w:val="21"/>
        </w:rPr>
        <w:t>，高用（</w:t>
      </w:r>
      <w:r w:rsidRPr="00913C87">
        <w:rPr>
          <w:rFonts w:ascii="simsun" w:eastAsia="宋体" w:hAnsi="simsun" w:cs="宋体"/>
          <w:color w:val="494949"/>
          <w:kern w:val="0"/>
          <w:szCs w:val="21"/>
        </w:rPr>
        <w:t>1.8m+2m</w:t>
      </w:r>
      <w:r w:rsidRPr="00913C87">
        <w:rPr>
          <w:rFonts w:ascii="simsun" w:eastAsia="宋体" w:hAnsi="simsun" w:cs="宋体"/>
          <w:color w:val="494949"/>
          <w:kern w:val="0"/>
          <w:szCs w:val="21"/>
        </w:rPr>
        <w:t>）平均值</w:t>
      </w:r>
      <w:r w:rsidRPr="00913C87">
        <w:rPr>
          <w:rFonts w:ascii="simsun" w:eastAsia="宋体" w:hAnsi="simsun" w:cs="宋体"/>
          <w:color w:val="494949"/>
          <w:kern w:val="0"/>
          <w:szCs w:val="21"/>
        </w:rPr>
        <w:t>1.9m</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③</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坑道壁斜度</w:t>
      </w:r>
      <w:r w:rsidRPr="00913C87">
        <w:rPr>
          <w:rFonts w:ascii="simsun" w:eastAsia="宋体" w:hAnsi="simsun" w:cs="宋体"/>
          <w:color w:val="494949"/>
          <w:kern w:val="0"/>
          <w:szCs w:val="21"/>
        </w:rPr>
        <w:t>≥75°</w:t>
      </w:r>
      <w:r w:rsidRPr="00913C87">
        <w:rPr>
          <w:rFonts w:ascii="simsun" w:eastAsia="宋体" w:hAnsi="simsun" w:cs="宋体"/>
          <w:color w:val="494949"/>
          <w:kern w:val="0"/>
          <w:szCs w:val="21"/>
        </w:rPr>
        <w:t>时，按铅直面绘制，即顶宽为设计顶宽或平均值，高为设计高或平均值</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④</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坑道壁斜度＜</w:t>
      </w:r>
      <w:r w:rsidRPr="00913C87">
        <w:rPr>
          <w:rFonts w:ascii="simsun" w:eastAsia="宋体" w:hAnsi="simsun" w:cs="宋体"/>
          <w:color w:val="494949"/>
          <w:kern w:val="0"/>
          <w:szCs w:val="21"/>
        </w:rPr>
        <w:t>75°</w:t>
      </w:r>
      <w:r w:rsidRPr="00913C87">
        <w:rPr>
          <w:rFonts w:ascii="simsun" w:eastAsia="宋体" w:hAnsi="simsun" w:cs="宋体"/>
          <w:color w:val="494949"/>
          <w:kern w:val="0"/>
          <w:szCs w:val="21"/>
        </w:rPr>
        <w:t>时，顶宽仍用设计顶宽或平均值、高应用沿壁斜面的高度。</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2) </w:t>
      </w:r>
      <w:r w:rsidRPr="00913C87">
        <w:rPr>
          <w:rFonts w:ascii="simsun" w:eastAsia="宋体" w:hAnsi="simsun" w:cs="宋体"/>
          <w:color w:val="494949"/>
          <w:kern w:val="0"/>
          <w:szCs w:val="21"/>
        </w:rPr>
        <w:t>投影作图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①</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投影方法：以基线作水平标尺，钢卷尺作垂直标尺组成直角坐标的垂直投影。</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②</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穿脉坑道顶板投影和作图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顶板地质界线作图：在界线上选择的点经投影，将点的水平坐标轴和垂直坐标轴按坑道素描图比例尺换算成图上长度，依次展绘到图上，然后连续各投影点而成。</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③</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坑道壁上分界线的投影与作图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以穿脉坑道左壁上某地质界线投影和作图为例。</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坑道壁上的点仍然是用直角坐标投影方法。</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分层界线</w:t>
      </w:r>
      <w:r w:rsidRPr="00913C87">
        <w:rPr>
          <w:rFonts w:ascii="simsun" w:eastAsia="宋体" w:hAnsi="simsun" w:cs="宋体"/>
          <w:color w:val="494949"/>
          <w:kern w:val="0"/>
          <w:szCs w:val="21"/>
        </w:rPr>
        <w:t>AB</w:t>
      </w:r>
      <w:r w:rsidRPr="00913C87">
        <w:rPr>
          <w:rFonts w:ascii="simsun" w:eastAsia="宋体" w:hAnsi="simsun" w:cs="宋体"/>
          <w:color w:val="494949"/>
          <w:kern w:val="0"/>
          <w:szCs w:val="21"/>
        </w:rPr>
        <w:t>出现在坑道在壁上，</w:t>
      </w:r>
      <w:r w:rsidRPr="00913C87">
        <w:rPr>
          <w:rFonts w:ascii="simsun" w:eastAsia="宋体" w:hAnsi="simsun" w:cs="宋体"/>
          <w:color w:val="494949"/>
          <w:kern w:val="0"/>
          <w:szCs w:val="21"/>
        </w:rPr>
        <w:t>J1</w:t>
      </w:r>
      <w:r w:rsidRPr="00913C87">
        <w:rPr>
          <w:rFonts w:ascii="simsun" w:eastAsia="宋体" w:hAnsi="simsun" w:cs="宋体"/>
          <w:color w:val="494949"/>
          <w:kern w:val="0"/>
          <w:szCs w:val="21"/>
        </w:rPr>
        <w:t>点、</w:t>
      </w:r>
      <w:r w:rsidRPr="00913C87">
        <w:rPr>
          <w:rFonts w:ascii="simsun" w:eastAsia="宋体" w:hAnsi="simsun" w:cs="宋体"/>
          <w:color w:val="494949"/>
          <w:kern w:val="0"/>
          <w:szCs w:val="21"/>
        </w:rPr>
        <w:t>J2</w:t>
      </w:r>
      <w:r w:rsidRPr="00913C87">
        <w:rPr>
          <w:rFonts w:ascii="simsun" w:eastAsia="宋体" w:hAnsi="simsun" w:cs="宋体"/>
          <w:color w:val="494949"/>
          <w:kern w:val="0"/>
          <w:szCs w:val="21"/>
        </w:rPr>
        <w:t>点为顶板上基点，</w:t>
      </w:r>
      <w:r w:rsidRPr="00913C87">
        <w:rPr>
          <w:rFonts w:ascii="simsun" w:eastAsia="宋体" w:hAnsi="simsun" w:cs="宋体"/>
          <w:color w:val="494949"/>
          <w:kern w:val="0"/>
          <w:szCs w:val="21"/>
        </w:rPr>
        <w:t>J</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J</w:t>
      </w:r>
      <w:r w:rsidRPr="00913C87">
        <w:rPr>
          <w:rFonts w:ascii="simsun" w:eastAsia="宋体" w:hAnsi="simsun" w:cs="宋体"/>
          <w:color w:val="494949"/>
          <w:kern w:val="0"/>
          <w:szCs w:val="21"/>
          <w:vertAlign w:val="subscript"/>
        </w:rPr>
        <w:t>2</w:t>
      </w:r>
      <w:r w:rsidRPr="00913C87">
        <w:rPr>
          <w:rFonts w:ascii="simsun" w:eastAsia="宋体" w:hAnsi="simsun" w:cs="宋体"/>
          <w:color w:val="494949"/>
          <w:kern w:val="0"/>
          <w:szCs w:val="21"/>
        </w:rPr>
        <w:t>为基线。</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A</w:t>
      </w:r>
      <w:r w:rsidRPr="00913C87">
        <w:rPr>
          <w:rFonts w:ascii="simsun" w:eastAsia="宋体" w:hAnsi="simsun" w:cs="宋体"/>
          <w:color w:val="494949"/>
          <w:kern w:val="0"/>
          <w:szCs w:val="21"/>
        </w:rPr>
        <w:t>投影点位于左壁线上，</w:t>
      </w:r>
      <w:r w:rsidRPr="00913C87">
        <w:rPr>
          <w:rFonts w:ascii="simsun" w:eastAsia="宋体" w:hAnsi="simsun" w:cs="宋体"/>
          <w:color w:val="494949"/>
          <w:kern w:val="0"/>
          <w:szCs w:val="21"/>
        </w:rPr>
        <w:t>B</w:t>
      </w:r>
      <w:r w:rsidRPr="00913C87">
        <w:rPr>
          <w:rFonts w:ascii="simsun" w:eastAsia="宋体" w:hAnsi="simsun" w:cs="宋体"/>
          <w:color w:val="494949"/>
          <w:kern w:val="0"/>
          <w:szCs w:val="21"/>
        </w:rPr>
        <w:t>点位于左壁与坑顶交线上。</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B</w:t>
      </w:r>
      <w:r w:rsidRPr="00913C87">
        <w:rPr>
          <w:rFonts w:ascii="simsun" w:eastAsia="宋体" w:hAnsi="simsun" w:cs="宋体"/>
          <w:color w:val="494949"/>
          <w:kern w:val="0"/>
          <w:szCs w:val="21"/>
        </w:rPr>
        <w:t>点坐标：</w:t>
      </w:r>
      <w:r w:rsidRPr="00913C87">
        <w:rPr>
          <w:rFonts w:ascii="simsun" w:eastAsia="宋体" w:hAnsi="simsun" w:cs="宋体"/>
          <w:color w:val="494949"/>
          <w:kern w:val="0"/>
          <w:szCs w:val="21"/>
        </w:rPr>
        <w:t>B</w:t>
      </w:r>
      <w:r w:rsidRPr="00913C87">
        <w:rPr>
          <w:rFonts w:ascii="simsun" w:eastAsia="宋体" w:hAnsi="simsun" w:cs="宋体"/>
          <w:color w:val="494949"/>
          <w:kern w:val="0"/>
          <w:szCs w:val="21"/>
        </w:rPr>
        <w:t>点位置在坑道顶和左壁交线上，在图</w:t>
      </w:r>
      <w:r w:rsidRPr="00913C87">
        <w:rPr>
          <w:rFonts w:ascii="simsun" w:eastAsia="宋体" w:hAnsi="simsun" w:cs="宋体"/>
          <w:color w:val="494949"/>
          <w:kern w:val="0"/>
          <w:szCs w:val="21"/>
        </w:rPr>
        <w:t>4</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16</w:t>
      </w:r>
      <w:r w:rsidRPr="00913C87">
        <w:rPr>
          <w:rFonts w:ascii="simsun" w:eastAsia="宋体" w:hAnsi="simsun" w:cs="宋体"/>
          <w:color w:val="494949"/>
          <w:kern w:val="0"/>
          <w:szCs w:val="21"/>
        </w:rPr>
        <w:t>顶板投影中已定位。</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A</w:t>
      </w:r>
      <w:r w:rsidRPr="00913C87">
        <w:rPr>
          <w:rFonts w:ascii="simsun" w:eastAsia="宋体" w:hAnsi="simsun" w:cs="宋体"/>
          <w:color w:val="494949"/>
          <w:kern w:val="0"/>
          <w:szCs w:val="21"/>
        </w:rPr>
        <w:t>点坐标：水平坐标采用直角坐标投影法将该点投影到基线上（</w:t>
      </w:r>
      <w:r w:rsidRPr="00913C87">
        <w:rPr>
          <w:rFonts w:ascii="simsun" w:eastAsia="宋体" w:hAnsi="simsun" w:cs="宋体"/>
          <w:color w:val="494949"/>
          <w:kern w:val="0"/>
          <w:szCs w:val="21"/>
        </w:rPr>
        <w:t>A′</w:t>
      </w:r>
      <w:r w:rsidRPr="00913C87">
        <w:rPr>
          <w:rFonts w:ascii="simsun" w:eastAsia="宋体" w:hAnsi="simsun" w:cs="宋体"/>
          <w:color w:val="494949"/>
          <w:kern w:val="0"/>
          <w:szCs w:val="21"/>
        </w:rPr>
        <w:t>），并读出水平距离</w:t>
      </w:r>
      <w:r w:rsidRPr="00913C87">
        <w:rPr>
          <w:rFonts w:ascii="simsun" w:eastAsia="宋体" w:hAnsi="simsun" w:cs="宋体"/>
          <w:color w:val="494949"/>
          <w:kern w:val="0"/>
          <w:szCs w:val="21"/>
        </w:rPr>
        <w:t xml:space="preserve"> Xa</w:t>
      </w:r>
      <w:r w:rsidRPr="00913C87">
        <w:rPr>
          <w:rFonts w:ascii="simsun" w:eastAsia="宋体" w:hAnsi="simsun" w:cs="宋体"/>
          <w:color w:val="494949"/>
          <w:kern w:val="0"/>
          <w:szCs w:val="21"/>
        </w:rPr>
        <w:t>（基点</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至</w:t>
      </w:r>
      <w:r w:rsidRPr="00913C87">
        <w:rPr>
          <w:rFonts w:ascii="simsun" w:eastAsia="宋体" w:hAnsi="simsun" w:cs="宋体"/>
          <w:color w:val="494949"/>
          <w:kern w:val="0"/>
          <w:szCs w:val="21"/>
        </w:rPr>
        <w:t>A′</w:t>
      </w:r>
      <w:r w:rsidRPr="00913C87">
        <w:rPr>
          <w:rFonts w:ascii="simsun" w:eastAsia="宋体" w:hAnsi="simsun" w:cs="宋体"/>
          <w:color w:val="494949"/>
          <w:kern w:val="0"/>
          <w:szCs w:val="21"/>
        </w:rPr>
        <w:t>的距离）；而垂直坐标因</w:t>
      </w:r>
      <w:r w:rsidRPr="00913C87">
        <w:rPr>
          <w:rFonts w:ascii="simsun" w:eastAsia="宋体" w:hAnsi="simsun" w:cs="宋体"/>
          <w:color w:val="494949"/>
          <w:kern w:val="0"/>
          <w:szCs w:val="21"/>
        </w:rPr>
        <w:t>A</w:t>
      </w:r>
      <w:r w:rsidRPr="00913C87">
        <w:rPr>
          <w:rFonts w:ascii="simsun" w:eastAsia="宋体" w:hAnsi="simsun" w:cs="宋体"/>
          <w:color w:val="494949"/>
          <w:kern w:val="0"/>
          <w:szCs w:val="21"/>
        </w:rPr>
        <w:t>点位置在壁和底的交线上，垂直坐标即是坑道的高</w:t>
      </w:r>
      <w:r w:rsidRPr="00913C87">
        <w:rPr>
          <w:rFonts w:ascii="simsun" w:eastAsia="宋体" w:hAnsi="simsun" w:cs="宋体"/>
          <w:color w:val="494949"/>
          <w:kern w:val="0"/>
          <w:szCs w:val="21"/>
        </w:rPr>
        <w:t>H</w:t>
      </w:r>
      <w:r w:rsidRPr="00913C87">
        <w:rPr>
          <w:rFonts w:ascii="simsun" w:eastAsia="宋体" w:hAnsi="simsun" w:cs="宋体"/>
          <w:color w:val="494949"/>
          <w:kern w:val="0"/>
          <w:szCs w:val="21"/>
        </w:rPr>
        <w:t>（壁斜度</w:t>
      </w:r>
      <w:r w:rsidRPr="00913C87">
        <w:rPr>
          <w:rFonts w:ascii="simsun" w:eastAsia="宋体" w:hAnsi="simsun" w:cs="宋体"/>
          <w:color w:val="494949"/>
          <w:kern w:val="0"/>
          <w:szCs w:val="21"/>
        </w:rPr>
        <w:t>75≥°</w:t>
      </w:r>
      <w:r w:rsidRPr="00913C87">
        <w:rPr>
          <w:rFonts w:ascii="simsun" w:eastAsia="宋体" w:hAnsi="simsun" w:cs="宋体"/>
          <w:color w:val="494949"/>
          <w:kern w:val="0"/>
          <w:szCs w:val="21"/>
        </w:rPr>
        <w:t>时），或是沿壁斜面的长度（坑道壁斜度小于</w:t>
      </w:r>
      <w:r w:rsidRPr="00913C87">
        <w:rPr>
          <w:rFonts w:ascii="simsun" w:eastAsia="宋体" w:hAnsi="simsun" w:cs="宋体"/>
          <w:color w:val="494949"/>
          <w:kern w:val="0"/>
          <w:szCs w:val="21"/>
        </w:rPr>
        <w:t>75°</w:t>
      </w:r>
      <w:r w:rsidRPr="00913C87">
        <w:rPr>
          <w:rFonts w:ascii="simsun" w:eastAsia="宋体" w:hAnsi="simsun" w:cs="宋体"/>
          <w:color w:val="494949"/>
          <w:kern w:val="0"/>
          <w:szCs w:val="21"/>
        </w:rPr>
        <w:t>时），如图</w:t>
      </w:r>
      <w:r w:rsidRPr="00913C87">
        <w:rPr>
          <w:rFonts w:ascii="simsun" w:eastAsia="宋体" w:hAnsi="simsun" w:cs="宋体"/>
          <w:color w:val="494949"/>
          <w:kern w:val="0"/>
          <w:szCs w:val="21"/>
        </w:rPr>
        <w:t>4-17a</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坑道地质界线作图；在界线上选择的点投影，将点的水平坐标轴和垂直坐标轴按坑道素描图比例尺换算成图上长度，依次展绘到图上，然后连接各点而成（图</w:t>
      </w:r>
      <w:r w:rsidRPr="00913C87">
        <w:rPr>
          <w:rFonts w:ascii="simsun" w:eastAsia="宋体" w:hAnsi="simsun" w:cs="宋体"/>
          <w:color w:val="494949"/>
          <w:kern w:val="0"/>
          <w:szCs w:val="21"/>
        </w:rPr>
        <w:t>4-17b</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④</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沿脉坑道投影和作图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a. </w:t>
      </w:r>
      <w:r w:rsidRPr="00913C87">
        <w:rPr>
          <w:rFonts w:ascii="simsun" w:eastAsia="宋体" w:hAnsi="simsun" w:cs="宋体"/>
          <w:color w:val="494949"/>
          <w:kern w:val="0"/>
          <w:szCs w:val="21"/>
        </w:rPr>
        <w:t>沿脉坑道顶和壁的投影和作图，其方法与穿脉坑道同。</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b. </w:t>
      </w:r>
      <w:r w:rsidRPr="00913C87">
        <w:rPr>
          <w:rFonts w:ascii="simsun" w:eastAsia="宋体" w:hAnsi="simsun" w:cs="宋体"/>
          <w:color w:val="494949"/>
          <w:kern w:val="0"/>
          <w:szCs w:val="21"/>
        </w:rPr>
        <w:t>掌子面素描图：沿脉坑道施工过程中，往往要求按一定的间距作掌子面素描图。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掌子面素描图轮廓规格应和顶壁吻合。。</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掌子面亦坑道横截面，掌子面素描图就是作剖面柱状图，比例尺要求与坑道顶壁相同。</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掌子面素描图的投影图的投影和作图方法基本上与顶壁一致，只是基点布设在顶板中线上，以中线距离为准，基线布设是一端系在基点上、另一端自然下垂（铅垂）。</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⑤</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形态是顶板基本为一水平面，两壁斜度一致并壁面平直，坑道横切面形状为等腰梯形，但在实际施工中，往往部份地段规格形态达不到设计要求，成为弧形顶或者凹凸不平的壁，因此在投影作图时，应将坑道视为一理想的规则形态绘制轮廓图，将需投影的各类界线或地质现象按产状自然延长或缩短，使其落在理想的规则图形中，再投影和作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虚线构成的规则梯形表示理想的投影作图图形。</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⑥</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坑道素描图与掌子面素描图的放置关系。</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掌子面素描图是坑道素描图的附属部份，与坑道素描图的关系明显表现出来。</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⑦</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坑道素描投影时，投影点的选择。</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投影点选择恰当与否，是反映素描图上描绘的地质体（界线）形态是否真实的关键，因此要求在选择投影点时能基本控制地质体的大致形态，在连图时还应参照实际地质体界线形态勾绘。</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呈直线形态的界线，投影点选择容易，在直线的上和下各选一个点投影，随手连接两点即可。</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呈弧形线的界线，投影点选择至少三点，上下各一点，中间弧顶一点即可。</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波浪线界线，投影点可全部选择在波峰顶上或选择在波谷底处，再用钢卷尺测出波峰对波谷距离，参照实际形态随手勾绘。</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对断层破碎带或地质透镜体投影选点时，要能控制住破碎带宽度、断层面形态和透镜体的尖灭或膨大部份。</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⑧</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坑道素描图中应有的内容（编录用图）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坑道编录应用方格米厘纸作图，图纸精度以方格米厘纸精度为准，一般不采用以某个量具（如三角板）精度作图。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内容有：顶板基点位置及编号（或坑道素描图成图后，只保留坑口基点）、基线方位、水平比例尺、各地质体分层界线、断层线及编号、矿层（体）界线及矿体号、岩矿石标本采集位置及编号、测量各种产状位置及数据，刻槽样沟位置及编号。</w:t>
      </w:r>
    </w:p>
    <w:p w:rsidR="00913C87" w:rsidRPr="00913C87" w:rsidRDefault="00913C87" w:rsidP="00913C87">
      <w:pPr>
        <w:widowControl/>
        <w:spacing w:before="100" w:beforeAutospacing="1" w:after="75" w:line="360" w:lineRule="auto"/>
        <w:jc w:val="center"/>
        <w:rPr>
          <w:rFonts w:ascii="simsun" w:eastAsia="宋体" w:hAnsi="simsun" w:cs="宋体"/>
          <w:color w:val="494949"/>
          <w:kern w:val="0"/>
          <w:szCs w:val="21"/>
        </w:rPr>
      </w:pPr>
      <w:r w:rsidRPr="00913C87">
        <w:rPr>
          <w:rFonts w:ascii="simsun" w:eastAsia="宋体" w:hAnsi="simsun" w:cs="宋体"/>
          <w:color w:val="494949"/>
          <w:kern w:val="0"/>
          <w:szCs w:val="21"/>
        </w:rPr>
        <w:t> </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4" w:name="_Toc188757450"/>
      <w:r w:rsidRPr="00913C87">
        <w:rPr>
          <w:rFonts w:ascii="simsun" w:eastAsia="宋体" w:hAnsi="simsun" w:cs="宋体"/>
          <w:b/>
          <w:bCs/>
          <w:color w:val="3E6E2B"/>
          <w:kern w:val="0"/>
          <w:sz w:val="27"/>
          <w:szCs w:val="27"/>
          <w:u w:val="single"/>
        </w:rPr>
        <w:t>五、坑道采样</w:t>
      </w:r>
      <w:bookmarkEnd w:id="4"/>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由于坑道施工目的不一致采样要求各有择重。控制追索矿体为目的的施工坑道，采样以化学分析样为主，其次为物理取样、矿体取样。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一</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化学样采样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坑道中的化学样采样由地质编录人员布设好后，由专门的采样工采取。</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、准备工作</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应准备的工具材料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手锤、钢钎、油布（采样布）、毛刷、钢卷尺、毛笔、红白油漆、图包、讲议夹、秤、防水墨汁、样品袋。</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坑道采样登记表、样签。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、采样方法和规格</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采样规格，不同的矿种有不同的规格，应按矿区设计规定执行。一般有</w:t>
      </w:r>
      <w:r w:rsidRPr="00913C87">
        <w:rPr>
          <w:rFonts w:ascii="simsun" w:eastAsia="宋体" w:hAnsi="simsun" w:cs="宋体"/>
          <w:color w:val="494949"/>
          <w:kern w:val="0"/>
          <w:szCs w:val="21"/>
        </w:rPr>
        <w:t>7×6cm</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7×5cm</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10×3cm</w:t>
      </w:r>
      <w:r w:rsidRPr="00913C87">
        <w:rPr>
          <w:rFonts w:ascii="simsun" w:eastAsia="宋体" w:hAnsi="simsun" w:cs="宋体"/>
          <w:color w:val="494949"/>
          <w:kern w:val="0"/>
          <w:szCs w:val="21"/>
        </w:rPr>
        <w:t>等。规格是指样槽的宽</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和深</w:t>
      </w:r>
      <w:r w:rsidRPr="00913C87">
        <w:rPr>
          <w:rFonts w:ascii="simsun" w:eastAsia="宋体" w:hAnsi="simsun" w:cs="宋体"/>
          <w:color w:val="494949"/>
          <w:kern w:val="0"/>
          <w:szCs w:val="21"/>
        </w:rPr>
        <w:t>h</w:t>
      </w:r>
      <w:r w:rsidRPr="00913C87">
        <w:rPr>
          <w:rFonts w:ascii="simsun" w:eastAsia="宋体" w:hAnsi="simsun" w:cs="宋体"/>
          <w:color w:val="494949"/>
          <w:kern w:val="0"/>
          <w:szCs w:val="21"/>
        </w:rPr>
        <w:t>。而样长</w:t>
      </w:r>
      <w:r w:rsidRPr="00913C87">
        <w:rPr>
          <w:rFonts w:ascii="simsun" w:eastAsia="宋体" w:hAnsi="simsun" w:cs="宋体"/>
          <w:color w:val="494949"/>
          <w:kern w:val="0"/>
          <w:szCs w:val="21"/>
        </w:rPr>
        <w:t>L</w:t>
      </w:r>
      <w:r w:rsidRPr="00913C87">
        <w:rPr>
          <w:rFonts w:ascii="simsun" w:eastAsia="宋体" w:hAnsi="simsun" w:cs="宋体"/>
          <w:color w:val="494949"/>
          <w:kern w:val="0"/>
          <w:szCs w:val="21"/>
        </w:rPr>
        <w:t>一般与矿区确定的矿体可采厚度吻合。</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3</w:t>
      </w:r>
      <w:r w:rsidRPr="00913C87">
        <w:rPr>
          <w:rFonts w:ascii="simsun" w:eastAsia="宋体" w:hAnsi="simsun" w:cs="宋体"/>
          <w:color w:val="494949"/>
          <w:kern w:val="0"/>
          <w:szCs w:val="21"/>
        </w:rPr>
        <w:t>、采样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采样工作虽然由采样工负责，但编录人员应对采样质量提出要求和监督。</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在正式采样前，采样工应检查样品分布地段的坑壁是否平整，如出现有突出或凹陷则应铲平（一般称为打平包）。</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2) </w:t>
      </w:r>
      <w:r w:rsidRPr="00913C87">
        <w:rPr>
          <w:rFonts w:ascii="simsun" w:eastAsia="宋体" w:hAnsi="simsun" w:cs="宋体"/>
          <w:color w:val="494949"/>
          <w:kern w:val="0"/>
          <w:szCs w:val="21"/>
        </w:rPr>
        <w:t>正式刻取样品前，采样工应用油布或彩色条布将采样地段四周严密封闭，避免刻取岩矿石碎块四处乱沾损失或混入其它块岩（屑）。</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4</w:t>
      </w:r>
      <w:r w:rsidRPr="00913C87">
        <w:rPr>
          <w:rFonts w:ascii="simsun" w:eastAsia="宋体" w:hAnsi="simsun" w:cs="宋体"/>
          <w:color w:val="494949"/>
          <w:kern w:val="0"/>
          <w:szCs w:val="21"/>
        </w:rPr>
        <w:t>、样品编号、包装</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样品收集、称重</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刻槽样样品收集是采样工作中一道重要工序，当刻完一件样后，必须将沾落在取样布上的矿块、矿屑、矿粉清刷到一堆以便收集，特别注意小矿屑、粉的清刷，不然将会影本件样品质量和重量。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样品收集后应及时称重，一件样装有几袋要称总重量（公斤）</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2) </w:t>
      </w:r>
      <w:r w:rsidRPr="00913C87">
        <w:rPr>
          <w:rFonts w:ascii="simsun" w:eastAsia="宋体" w:hAnsi="simsun" w:cs="宋体"/>
          <w:color w:val="494949"/>
          <w:kern w:val="0"/>
          <w:szCs w:val="21"/>
        </w:rPr>
        <w:t>样品包装和编号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①</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填写采样签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样品装袋，称重后应及时填写样签，不管一件样装有几袋，每一袋样品都必须用防水墨汁填写一张样品签，并拆好放进样品袋中。</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样签中主要项目填写：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产地－写坑道编号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编号－写样品号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重量－写样品总重量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共</w:t>
      </w:r>
      <w:r w:rsidRPr="00913C87">
        <w:rPr>
          <w:rFonts w:ascii="simsun" w:eastAsia="宋体" w:hAnsi="simsun" w:cs="宋体"/>
          <w:color w:val="494949"/>
          <w:kern w:val="0"/>
          <w:szCs w:val="21"/>
        </w:rPr>
        <w:t>X</w:t>
      </w:r>
      <w:r w:rsidRPr="00913C87">
        <w:rPr>
          <w:rFonts w:ascii="simsun" w:eastAsia="宋体" w:hAnsi="simsun" w:cs="宋体"/>
          <w:color w:val="494949"/>
          <w:kern w:val="0"/>
          <w:szCs w:val="21"/>
        </w:rPr>
        <w:t>袋－写本件样品装袋的总袋数</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第</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袋－写本袋样品是第几袋</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采</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样－写采样人姓名</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②</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包装及编号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样品装入样袋，放进填写的样签后，样品袋口必须用绳扎牢，每袋样品袋外面则用防水墨水分别写上：坑道号、样号、第几袋／共几袋。如</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号坑道、</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号样、装有三袋。则是每袋上面相应写上：</w:t>
      </w:r>
      <w:r w:rsidRPr="00913C87">
        <w:rPr>
          <w:rFonts w:ascii="simsun" w:eastAsia="宋体" w:hAnsi="simsun" w:cs="宋体"/>
          <w:color w:val="494949"/>
          <w:kern w:val="0"/>
          <w:szCs w:val="21"/>
        </w:rPr>
        <w:t>W</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H</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袋、</w:t>
      </w:r>
      <w:r w:rsidRPr="00913C87">
        <w:rPr>
          <w:rFonts w:ascii="simsun" w:eastAsia="宋体" w:hAnsi="simsun" w:cs="宋体"/>
          <w:color w:val="494949"/>
          <w:kern w:val="0"/>
          <w:szCs w:val="21"/>
        </w:rPr>
        <w:t>W</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H</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袋、</w:t>
      </w:r>
      <w:r w:rsidRPr="00913C87">
        <w:rPr>
          <w:rFonts w:ascii="simsun" w:eastAsia="宋体" w:hAnsi="simsun" w:cs="宋体"/>
          <w:color w:val="494949"/>
          <w:kern w:val="0"/>
          <w:szCs w:val="21"/>
        </w:rPr>
        <w:t>W</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H</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袋。</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宋体" w:eastAsia="宋体" w:hAnsi="宋体" w:cs="宋体" w:hint="eastAsia"/>
          <w:color w:val="494949"/>
          <w:kern w:val="0"/>
          <w:szCs w:val="21"/>
        </w:rPr>
        <w:t>③</w:t>
      </w:r>
      <w:r w:rsidRPr="00913C87">
        <w:rPr>
          <w:rFonts w:ascii="Times New Roman" w:eastAsia="宋体" w:hAnsi="Times New Roman" w:cs="Times New Roman"/>
          <w:color w:val="494949"/>
          <w:kern w:val="0"/>
          <w:szCs w:val="21"/>
        </w:rPr>
        <w:t xml:space="preserve"> </w:t>
      </w:r>
      <w:r w:rsidRPr="00913C87">
        <w:rPr>
          <w:rFonts w:ascii="simsun" w:eastAsia="宋体" w:hAnsi="simsun" w:cs="宋体"/>
          <w:color w:val="494949"/>
          <w:kern w:val="0"/>
          <w:szCs w:val="21"/>
        </w:rPr>
        <w:t>填写采样记录表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采样工每完一件样，应及时将有关数据填入坑道采样记录表中。采样工应填写下面几项内容：</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坑道编号：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品</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长：</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重</w:t>
      </w:r>
      <w:r w:rsidRPr="00913C87">
        <w:rPr>
          <w:rFonts w:ascii="simsun" w:eastAsia="宋体" w:hAnsi="simsun" w:cs="宋体"/>
          <w:color w:val="494949"/>
          <w:kern w:val="0"/>
          <w:szCs w:val="21"/>
        </w:rPr>
        <w:t>    </w:t>
      </w:r>
      <w:r w:rsidRPr="00913C87">
        <w:rPr>
          <w:rFonts w:ascii="simsun" w:eastAsia="宋体" w:hAnsi="simsun" w:cs="宋体"/>
          <w:color w:val="494949"/>
          <w:kern w:val="0"/>
          <w:szCs w:val="21"/>
        </w:rPr>
        <w:t>量：单件样品总重量（公斤）</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袋</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装：单件样品装的总袋数</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采</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样</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人：</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采样日期：</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坑道采样记录表上其它项目，由地质编录人员及时填写。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5</w:t>
      </w:r>
      <w:r w:rsidRPr="00913C87">
        <w:rPr>
          <w:rFonts w:ascii="simsun" w:eastAsia="宋体" w:hAnsi="simsun" w:cs="宋体"/>
          <w:color w:val="494949"/>
          <w:kern w:val="0"/>
          <w:szCs w:val="21"/>
        </w:rPr>
        <w:t>、样品检查</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样品采完后，地质编录人员应对每件样品及时进行检查，检查主要内容：</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1) </w:t>
      </w:r>
      <w:r w:rsidRPr="00913C87">
        <w:rPr>
          <w:rFonts w:ascii="simsun" w:eastAsia="宋体" w:hAnsi="simsun" w:cs="宋体"/>
          <w:color w:val="494949"/>
          <w:kern w:val="0"/>
          <w:szCs w:val="21"/>
        </w:rPr>
        <w:t>样品号与样品长度：检查核实样号、样长在实地、素描图上、样品实物三者是否吻合，有无混乱现象，如有不合，应及时查清原因，纠正或处理。</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2) </w:t>
      </w:r>
      <w:r w:rsidRPr="00913C87">
        <w:rPr>
          <w:rFonts w:ascii="simsun" w:eastAsia="宋体" w:hAnsi="simsun" w:cs="宋体"/>
          <w:color w:val="494949"/>
          <w:kern w:val="0"/>
          <w:szCs w:val="21"/>
        </w:rPr>
        <w:t>样槽规格</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编录人员还需实地检查样槽规格，检查每个样槽刻取是否平直，刻取的宽度和深度是否与要求一致，若出入过大，则应及时返工。</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3) </w:t>
      </w:r>
      <w:r w:rsidRPr="00913C87">
        <w:rPr>
          <w:rFonts w:ascii="simsun" w:eastAsia="宋体" w:hAnsi="simsun" w:cs="宋体"/>
          <w:color w:val="494949"/>
          <w:kern w:val="0"/>
          <w:szCs w:val="21"/>
        </w:rPr>
        <w:t>样品重量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检查样品的重量的目的，是衡量采样过程中矿块（屑粉）损失程度，若损失大则将影响样品的代表性。</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检查的一般方法是用理论重量与样品实际重量比较的方法。误差允许范围由各地勘单位根据不同的矿种、矿化均匀程度等自定。</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误差计算公式：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误差</w:t>
      </w:r>
      <w:r w:rsidRPr="00913C87">
        <w:rPr>
          <w:rFonts w:ascii="simsun" w:eastAsia="宋体" w:hAnsi="simsun" w:cs="宋体"/>
          <w:color w:val="494949"/>
          <w:kern w:val="0"/>
          <w:szCs w:val="21"/>
        </w:rPr>
        <w:t>Q</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理论样重（</w:t>
      </w:r>
      <w:r w:rsidRPr="00913C87">
        <w:rPr>
          <w:rFonts w:ascii="simsun" w:eastAsia="宋体" w:hAnsi="simsun" w:cs="宋体"/>
          <w:color w:val="494949"/>
          <w:kern w:val="0"/>
          <w:szCs w:val="21"/>
        </w:rPr>
        <w:t>Q</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）－实际样重（</w:t>
      </w:r>
      <w:r w:rsidRPr="00913C87">
        <w:rPr>
          <w:rFonts w:ascii="simsun" w:eastAsia="宋体" w:hAnsi="simsun" w:cs="宋体"/>
          <w:color w:val="494949"/>
          <w:kern w:val="0"/>
          <w:szCs w:val="21"/>
        </w:rPr>
        <w:t>Q</w:t>
      </w:r>
      <w:r w:rsidRPr="00913C87">
        <w:rPr>
          <w:rFonts w:ascii="simsun" w:eastAsia="宋体" w:hAnsi="simsun" w:cs="宋体"/>
          <w:color w:val="494949"/>
          <w:kern w:val="0"/>
          <w:szCs w:val="21"/>
          <w:vertAlign w:val="subscript"/>
        </w:rPr>
        <w:t>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理论重量（</w:t>
      </w:r>
      <w:r w:rsidRPr="00913C87">
        <w:rPr>
          <w:rFonts w:ascii="simsun" w:eastAsia="宋体" w:hAnsi="simsun" w:cs="宋体"/>
          <w:color w:val="494949"/>
          <w:kern w:val="0"/>
          <w:szCs w:val="21"/>
        </w:rPr>
        <w:t>Q</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×100</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如某铁矿规定采样误差限</w:t>
      </w:r>
      <w:r w:rsidRPr="00913C87">
        <w:rPr>
          <w:rFonts w:ascii="simsun" w:eastAsia="宋体" w:hAnsi="simsun" w:cs="宋体"/>
          <w:color w:val="494949"/>
          <w:kern w:val="0"/>
          <w:szCs w:val="21"/>
        </w:rPr>
        <w:t>≤5</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H</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号样样长</w:t>
      </w:r>
      <w:r w:rsidRPr="00913C87">
        <w:rPr>
          <w:rFonts w:ascii="simsun" w:eastAsia="宋体" w:hAnsi="simsun" w:cs="宋体"/>
          <w:color w:val="494949"/>
          <w:kern w:val="0"/>
          <w:szCs w:val="21"/>
        </w:rPr>
        <w:t>1.1m</w:t>
      </w:r>
      <w:r w:rsidRPr="00913C87">
        <w:rPr>
          <w:rFonts w:ascii="simsun" w:eastAsia="宋体" w:hAnsi="simsun" w:cs="宋体"/>
          <w:color w:val="494949"/>
          <w:kern w:val="0"/>
          <w:szCs w:val="21"/>
        </w:rPr>
        <w:t>，样槽规格</w:t>
      </w:r>
      <w:r w:rsidRPr="00913C87">
        <w:rPr>
          <w:rFonts w:ascii="simsun" w:eastAsia="宋体" w:hAnsi="simsun" w:cs="宋体"/>
          <w:color w:val="494949"/>
          <w:kern w:val="0"/>
          <w:szCs w:val="21"/>
        </w:rPr>
        <w:t>7×3cm</w:t>
      </w:r>
      <w:r w:rsidRPr="00913C87">
        <w:rPr>
          <w:rFonts w:ascii="simsun" w:eastAsia="宋体" w:hAnsi="simsun" w:cs="宋体"/>
          <w:color w:val="494949"/>
          <w:kern w:val="0"/>
          <w:szCs w:val="21"/>
        </w:rPr>
        <w:t>，铁矿石理论体重</w:t>
      </w:r>
      <w:r w:rsidRPr="00913C87">
        <w:rPr>
          <w:rFonts w:ascii="simsun" w:eastAsia="宋体" w:hAnsi="simsun" w:cs="宋体"/>
          <w:color w:val="494949"/>
          <w:kern w:val="0"/>
          <w:szCs w:val="21"/>
        </w:rPr>
        <w:t>3.6</w:t>
      </w:r>
      <w:r w:rsidRPr="00913C87">
        <w:rPr>
          <w:rFonts w:ascii="simsun" w:eastAsia="宋体" w:hAnsi="simsun" w:cs="宋体"/>
          <w:color w:val="494949"/>
          <w:kern w:val="0"/>
          <w:szCs w:val="21"/>
        </w:rPr>
        <w:t>吨／</w:t>
      </w:r>
      <w:r w:rsidRPr="00913C87">
        <w:rPr>
          <w:rFonts w:ascii="simsun" w:eastAsia="宋体" w:hAnsi="simsun" w:cs="宋体"/>
          <w:color w:val="494949"/>
          <w:kern w:val="0"/>
          <w:szCs w:val="21"/>
        </w:rPr>
        <w:t>m</w:t>
      </w:r>
      <w:r w:rsidRPr="00913C87">
        <w:rPr>
          <w:rFonts w:ascii="simsun" w:eastAsia="宋体" w:hAnsi="simsun" w:cs="宋体"/>
          <w:color w:val="494949"/>
          <w:kern w:val="0"/>
          <w:szCs w:val="21"/>
          <w:vertAlign w:val="superscript"/>
        </w:rPr>
        <w:t>3</w:t>
      </w:r>
      <w:r w:rsidRPr="00913C87">
        <w:rPr>
          <w:rFonts w:ascii="simsun" w:eastAsia="宋体" w:hAnsi="simsun" w:cs="宋体"/>
          <w:color w:val="494949"/>
          <w:kern w:val="0"/>
          <w:szCs w:val="21"/>
        </w:rPr>
        <w:t>，样品实际称重</w:t>
      </w:r>
      <w:r w:rsidRPr="00913C87">
        <w:rPr>
          <w:rFonts w:ascii="simsun" w:eastAsia="宋体" w:hAnsi="simsun" w:cs="宋体"/>
          <w:color w:val="494949"/>
          <w:kern w:val="0"/>
          <w:szCs w:val="21"/>
        </w:rPr>
        <w:t>8.4</w:t>
      </w:r>
      <w:r w:rsidRPr="00913C87">
        <w:rPr>
          <w:rFonts w:ascii="simsun" w:eastAsia="宋体" w:hAnsi="simsun" w:cs="宋体"/>
          <w:color w:val="494949"/>
          <w:kern w:val="0"/>
          <w:szCs w:val="21"/>
        </w:rPr>
        <w:t>公斤（</w:t>
      </w:r>
      <w:r w:rsidRPr="00913C87">
        <w:rPr>
          <w:rFonts w:ascii="simsun" w:eastAsia="宋体" w:hAnsi="simsun" w:cs="宋体"/>
          <w:color w:val="494949"/>
          <w:kern w:val="0"/>
          <w:szCs w:val="21"/>
        </w:rPr>
        <w:t>Q</w:t>
      </w:r>
      <w:r w:rsidRPr="00913C87">
        <w:rPr>
          <w:rFonts w:ascii="simsun" w:eastAsia="宋体" w:hAnsi="simsun" w:cs="宋体"/>
          <w:color w:val="494949"/>
          <w:kern w:val="0"/>
          <w:szCs w:val="21"/>
          <w:vertAlign w:val="subscript"/>
        </w:rPr>
        <w:t>2</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样品理论重量公式：</w:t>
      </w:r>
      <w:r w:rsidRPr="00913C87">
        <w:rPr>
          <w:rFonts w:ascii="simsun" w:eastAsia="宋体" w:hAnsi="simsun" w:cs="宋体"/>
          <w:color w:val="494949"/>
          <w:kern w:val="0"/>
          <w:szCs w:val="21"/>
        </w:rPr>
        <w:t>Q</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V·D</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V</w:t>
      </w:r>
      <w:r w:rsidRPr="00913C87">
        <w:rPr>
          <w:rFonts w:ascii="simsun" w:eastAsia="宋体" w:hAnsi="simsun" w:cs="宋体"/>
          <w:color w:val="494949"/>
          <w:kern w:val="0"/>
          <w:szCs w:val="21"/>
        </w:rPr>
        <w:t>为样槽体积、</w:t>
      </w:r>
      <w:r w:rsidRPr="00913C87">
        <w:rPr>
          <w:rFonts w:ascii="simsun" w:eastAsia="宋体" w:hAnsi="simsun" w:cs="宋体"/>
          <w:color w:val="494949"/>
          <w:kern w:val="0"/>
          <w:szCs w:val="21"/>
        </w:rPr>
        <w:t>D</w:t>
      </w:r>
      <w:r w:rsidRPr="00913C87">
        <w:rPr>
          <w:rFonts w:ascii="simsun" w:eastAsia="宋体" w:hAnsi="simsun" w:cs="宋体"/>
          <w:color w:val="494949"/>
          <w:kern w:val="0"/>
          <w:szCs w:val="21"/>
        </w:rPr>
        <w:t>为矿石体重）</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V</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l·h·L</w:t>
      </w:r>
      <w:r w:rsidRPr="00913C87">
        <w:rPr>
          <w:rFonts w:ascii="simsun" w:eastAsia="宋体" w:hAnsi="simsun" w:cs="宋体"/>
          <w:color w:val="494949"/>
          <w:kern w:val="0"/>
          <w:szCs w:val="21"/>
        </w:rPr>
        <w:t>（单位米）</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则</w:t>
      </w:r>
      <w:r w:rsidRPr="00913C87">
        <w:rPr>
          <w:rFonts w:ascii="simsun" w:eastAsia="宋体" w:hAnsi="simsun" w:cs="宋体"/>
          <w:color w:val="494949"/>
          <w:kern w:val="0"/>
          <w:szCs w:val="21"/>
        </w:rPr>
        <w:t>Q</w:t>
      </w:r>
      <w:r w:rsidRPr="00913C87">
        <w:rPr>
          <w:rFonts w:ascii="simsun" w:eastAsia="宋体" w:hAnsi="simsun" w:cs="宋体"/>
          <w:color w:val="494949"/>
          <w:kern w:val="0"/>
          <w:szCs w:val="21"/>
          <w:vertAlign w:val="subscript"/>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0.07×0.03×1.1×3.6×1000</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8.32</w:t>
      </w:r>
      <w:r w:rsidRPr="00913C87">
        <w:rPr>
          <w:rFonts w:ascii="simsun" w:eastAsia="宋体" w:hAnsi="simsun" w:cs="宋体"/>
          <w:color w:val="494949"/>
          <w:kern w:val="0"/>
          <w:szCs w:val="21"/>
        </w:rPr>
        <w:t>公斤</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5" w:name="_Toc188757451"/>
      <w:r w:rsidRPr="00913C87">
        <w:rPr>
          <w:rFonts w:ascii="simsun" w:eastAsia="宋体" w:hAnsi="simsun" w:cs="宋体"/>
          <w:b/>
          <w:bCs/>
          <w:color w:val="3E6E2B"/>
          <w:kern w:val="0"/>
          <w:sz w:val="27"/>
          <w:szCs w:val="27"/>
          <w:u w:val="single"/>
        </w:rPr>
        <w:t>六、坑道编录文字记录</w:t>
      </w:r>
      <w:bookmarkEnd w:id="5"/>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文字记录要求用</w:t>
      </w:r>
      <w:r w:rsidRPr="00913C87">
        <w:rPr>
          <w:rFonts w:ascii="simsun" w:eastAsia="宋体" w:hAnsi="simsun" w:cs="宋体"/>
          <w:color w:val="494949"/>
          <w:kern w:val="0"/>
          <w:szCs w:val="21"/>
        </w:rPr>
        <w:t>DZ/T0078</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93</w:t>
      </w:r>
      <w:r w:rsidRPr="00913C87">
        <w:rPr>
          <w:rFonts w:ascii="simsun" w:eastAsia="宋体" w:hAnsi="simsun" w:cs="宋体"/>
          <w:color w:val="494949"/>
          <w:kern w:val="0"/>
          <w:szCs w:val="21"/>
        </w:rPr>
        <w:t>表</w:t>
      </w:r>
      <w:r w:rsidRPr="00913C87">
        <w:rPr>
          <w:rFonts w:ascii="simsun" w:eastAsia="宋体" w:hAnsi="simsun" w:cs="宋体"/>
          <w:color w:val="494949"/>
          <w:kern w:val="0"/>
          <w:szCs w:val="21"/>
        </w:rPr>
        <w:t>A5“</w:t>
      </w:r>
      <w:r w:rsidRPr="00913C87">
        <w:rPr>
          <w:rFonts w:ascii="simsun" w:eastAsia="宋体" w:hAnsi="simsun" w:cs="宋体"/>
          <w:color w:val="494949"/>
          <w:kern w:val="0"/>
          <w:szCs w:val="21"/>
        </w:rPr>
        <w:t>剖面及坑探工程原始地质记录表的格式和内容</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记录顺序以编录基线为单位，从坑口向内一段基线一段基线依次进行。岩层分层界线位置、断层线位置、标本采集位置、产状测量位置等都应以投影时在基线上的交点距离为准。</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岩性描述与矿层（体）描述要求分层进行，如一条基线包涵了两种岩性层时，应分段进行描述；如果几条基线只控制了一种岩性层时，则将几条基线距离合并作一次性描述。</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表中</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地质描述</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一栏，主要是</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岩石名称、岩石特征（颜色、风化特征、成分，结构构造等）；岩矿石名称、岩性、穿插关系、厚度；地质体及地质构造特征及产状等。</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表中</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补充描述</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是古生物及遗迹化石；蚀变及矿化现象等。坡度、分层位置（距离）、断层位置、矿体顶底界线位置、测产状采标本等位置数据都要求素描和文字记录两者完全一致。</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例如：某坑道编录一段时，素描图与文字记录的一般形式。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0</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w:t>
      </w:r>
      <w:r w:rsidRPr="00913C87">
        <w:rPr>
          <w:rFonts w:ascii="simsun" w:eastAsia="宋体" w:hAnsi="simsun" w:cs="宋体"/>
          <w:color w:val="494949"/>
          <w:kern w:val="0"/>
          <w:szCs w:val="21"/>
        </w:rPr>
        <w:t>站（第一条基线）长</w:t>
      </w:r>
      <w:r w:rsidRPr="00913C87">
        <w:rPr>
          <w:rFonts w:ascii="simsun" w:eastAsia="宋体" w:hAnsi="simsun" w:cs="宋体"/>
          <w:color w:val="494949"/>
          <w:kern w:val="0"/>
          <w:szCs w:val="21"/>
        </w:rPr>
        <w:t>15.6m</w:t>
      </w:r>
      <w:r w:rsidRPr="00913C87">
        <w:rPr>
          <w:rFonts w:ascii="simsun" w:eastAsia="宋体" w:hAnsi="simsun" w:cs="宋体"/>
          <w:color w:val="494949"/>
          <w:kern w:val="0"/>
          <w:szCs w:val="21"/>
        </w:rPr>
        <w:t>，方向</w:t>
      </w:r>
      <w:r w:rsidRPr="00913C87">
        <w:rPr>
          <w:rFonts w:ascii="simsun" w:eastAsia="宋体" w:hAnsi="simsun" w:cs="宋体"/>
          <w:color w:val="494949"/>
          <w:kern w:val="0"/>
          <w:szCs w:val="21"/>
        </w:rPr>
        <w:t>20°</w:t>
      </w:r>
      <w:r w:rsidRPr="00913C87">
        <w:rPr>
          <w:rFonts w:ascii="simsun" w:eastAsia="宋体" w:hAnsi="simsun" w:cs="宋体"/>
          <w:color w:val="494949"/>
          <w:kern w:val="0"/>
          <w:szCs w:val="21"/>
        </w:rPr>
        <w:t>、坡度＋</w:t>
      </w:r>
      <w:r w:rsidRPr="00913C87">
        <w:rPr>
          <w:rFonts w:ascii="simsun" w:eastAsia="宋体" w:hAnsi="simsun" w:cs="宋体"/>
          <w:color w:val="494949"/>
          <w:kern w:val="0"/>
          <w:szCs w:val="21"/>
        </w:rPr>
        <w:t>1°</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0</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6.7m</w:t>
      </w:r>
      <w:r w:rsidRPr="00913C87">
        <w:rPr>
          <w:rFonts w:ascii="simsun" w:eastAsia="宋体" w:hAnsi="simsun" w:cs="宋体"/>
          <w:color w:val="494949"/>
          <w:kern w:val="0"/>
          <w:szCs w:val="21"/>
        </w:rPr>
        <w:t>：紫红色中厚层状长石石英砂岩（继续作岩石特征描述和补充描述），产状</w:t>
      </w:r>
      <w:r w:rsidRPr="00913C87">
        <w:rPr>
          <w:rFonts w:ascii="simsun" w:eastAsia="宋体" w:hAnsi="simsun" w:cs="宋体"/>
          <w:color w:val="494949"/>
          <w:kern w:val="0"/>
          <w:szCs w:val="21"/>
        </w:rPr>
        <w:t>25°</w:t>
      </w:r>
      <w:r w:rsidRPr="00913C87">
        <w:rPr>
          <w:rFonts w:ascii="宋体" w:eastAsia="宋体" w:hAnsi="宋体" w:cs="宋体" w:hint="eastAsia"/>
          <w:color w:val="494949"/>
          <w:kern w:val="0"/>
          <w:szCs w:val="21"/>
        </w:rPr>
        <w:t>∠</w:t>
      </w:r>
      <w:r w:rsidRPr="00913C87">
        <w:rPr>
          <w:rFonts w:ascii="Times New Roman" w:eastAsia="宋体" w:hAnsi="Times New Roman" w:cs="Times New Roman"/>
          <w:color w:val="494949"/>
          <w:kern w:val="0"/>
          <w:szCs w:val="21"/>
        </w:rPr>
        <w:t>30°</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3m</w:t>
      </w:r>
      <w:r w:rsidRPr="00913C87">
        <w:rPr>
          <w:rFonts w:ascii="simsun" w:eastAsia="宋体" w:hAnsi="simsun" w:cs="宋体"/>
          <w:color w:val="494949"/>
          <w:kern w:val="0"/>
          <w:szCs w:val="21"/>
        </w:rPr>
        <w:t>处），标本</w:t>
      </w:r>
      <w:r w:rsidRPr="00913C87">
        <w:rPr>
          <w:rFonts w:ascii="simsun" w:eastAsia="宋体" w:hAnsi="simsun" w:cs="宋体"/>
          <w:color w:val="494949"/>
          <w:kern w:val="0"/>
          <w:szCs w:val="21"/>
        </w:rPr>
        <w:t>B1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4.2m</w:t>
      </w:r>
      <w:r w:rsidRPr="00913C87">
        <w:rPr>
          <w:rFonts w:ascii="simsun" w:eastAsia="宋体" w:hAnsi="simsun" w:cs="宋体"/>
          <w:color w:val="494949"/>
          <w:kern w:val="0"/>
          <w:szCs w:val="21"/>
        </w:rPr>
        <w:t>处）</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6.7</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15.6m</w:t>
      </w:r>
      <w:r w:rsidRPr="00913C87">
        <w:rPr>
          <w:rFonts w:ascii="simsun" w:eastAsia="宋体" w:hAnsi="simsun" w:cs="宋体"/>
          <w:color w:val="494949"/>
          <w:kern w:val="0"/>
          <w:szCs w:val="21"/>
        </w:rPr>
        <w:t>：紫红色致密块状赤铁矿．．．．．．（继续矿石特征描述）产状</w:t>
      </w:r>
      <w:r w:rsidRPr="00913C87">
        <w:rPr>
          <w:rFonts w:ascii="simsun" w:eastAsia="宋体" w:hAnsi="simsun" w:cs="宋体"/>
          <w:color w:val="494949"/>
          <w:kern w:val="0"/>
          <w:szCs w:val="21"/>
        </w:rPr>
        <w:t>21°</w:t>
      </w:r>
      <w:r w:rsidRPr="00913C87">
        <w:rPr>
          <w:rFonts w:ascii="宋体" w:eastAsia="宋体" w:hAnsi="宋体" w:cs="宋体" w:hint="eastAsia"/>
          <w:color w:val="494949"/>
          <w:kern w:val="0"/>
          <w:szCs w:val="21"/>
        </w:rPr>
        <w:t>∠</w:t>
      </w:r>
      <w:r w:rsidRPr="00913C87">
        <w:rPr>
          <w:rFonts w:ascii="Times New Roman" w:eastAsia="宋体" w:hAnsi="Times New Roman" w:cs="Times New Roman"/>
          <w:color w:val="494949"/>
          <w:kern w:val="0"/>
          <w:szCs w:val="21"/>
        </w:rPr>
        <w:t>59°</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7m</w:t>
      </w:r>
      <w:r w:rsidRPr="00913C87">
        <w:rPr>
          <w:rFonts w:ascii="simsun" w:eastAsia="宋体" w:hAnsi="simsun" w:cs="宋体"/>
          <w:color w:val="494949"/>
          <w:kern w:val="0"/>
          <w:szCs w:val="21"/>
        </w:rPr>
        <w:t>处矿层底板）、标本</w:t>
      </w:r>
      <w:r w:rsidRPr="00913C87">
        <w:rPr>
          <w:rFonts w:ascii="simsun" w:eastAsia="宋体" w:hAnsi="simsun" w:cs="宋体"/>
          <w:color w:val="494949"/>
          <w:kern w:val="0"/>
          <w:szCs w:val="21"/>
        </w:rPr>
        <w:t>B2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12m</w:t>
      </w:r>
      <w:r w:rsidRPr="00913C87">
        <w:rPr>
          <w:rFonts w:ascii="simsun" w:eastAsia="宋体" w:hAnsi="simsun" w:cs="宋体"/>
          <w:color w:val="494949"/>
          <w:kern w:val="0"/>
          <w:szCs w:val="21"/>
        </w:rPr>
        <w:t>处矿石）</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2</w:t>
      </w:r>
      <w:r w:rsidRPr="00913C87">
        <w:rPr>
          <w:rFonts w:ascii="simsun" w:eastAsia="宋体" w:hAnsi="simsun" w:cs="宋体"/>
          <w:color w:val="494949"/>
          <w:kern w:val="0"/>
          <w:szCs w:val="21"/>
        </w:rPr>
        <w:t>站长</w:t>
      </w:r>
      <w:r w:rsidRPr="00913C87">
        <w:rPr>
          <w:rFonts w:ascii="simsun" w:eastAsia="宋体" w:hAnsi="simsun" w:cs="宋体"/>
          <w:color w:val="494949"/>
          <w:kern w:val="0"/>
          <w:szCs w:val="21"/>
        </w:rPr>
        <w:t>18.3m</w:t>
      </w:r>
      <w:r w:rsidRPr="00913C87">
        <w:rPr>
          <w:rFonts w:ascii="simsun" w:eastAsia="宋体" w:hAnsi="simsun" w:cs="宋体"/>
          <w:color w:val="494949"/>
          <w:kern w:val="0"/>
          <w:szCs w:val="21"/>
        </w:rPr>
        <w:t>，方向</w:t>
      </w:r>
      <w:r w:rsidRPr="00913C87">
        <w:rPr>
          <w:rFonts w:ascii="simsun" w:eastAsia="宋体" w:hAnsi="simsun" w:cs="宋体"/>
          <w:color w:val="494949"/>
          <w:kern w:val="0"/>
          <w:szCs w:val="21"/>
        </w:rPr>
        <w:t>22°</w:t>
      </w:r>
      <w:r w:rsidRPr="00913C87">
        <w:rPr>
          <w:rFonts w:ascii="simsun" w:eastAsia="宋体" w:hAnsi="simsun" w:cs="宋体"/>
          <w:color w:val="494949"/>
          <w:kern w:val="0"/>
          <w:szCs w:val="21"/>
        </w:rPr>
        <w:t>、坡度－</w:t>
      </w:r>
      <w:r w:rsidRPr="00913C87">
        <w:rPr>
          <w:rFonts w:ascii="simsun" w:eastAsia="宋体" w:hAnsi="simsun" w:cs="宋体"/>
          <w:color w:val="494949"/>
          <w:kern w:val="0"/>
          <w:szCs w:val="21"/>
        </w:rPr>
        <w:t>1°</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0</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5.2m</w:t>
      </w:r>
      <w:r w:rsidRPr="00913C87">
        <w:rPr>
          <w:rFonts w:ascii="simsun" w:eastAsia="宋体" w:hAnsi="simsun" w:cs="宋体"/>
          <w:color w:val="494949"/>
          <w:kern w:val="0"/>
          <w:szCs w:val="21"/>
        </w:rPr>
        <w:t>：紫红色致密块状赤铁矿．．．．．．（继续矿石特征描述或者注明</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特征同上字样</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）。产状</w:t>
      </w:r>
      <w:r w:rsidRPr="00913C87">
        <w:rPr>
          <w:rFonts w:ascii="simsun" w:eastAsia="宋体" w:hAnsi="simsun" w:cs="宋体"/>
          <w:color w:val="494949"/>
          <w:kern w:val="0"/>
          <w:szCs w:val="21"/>
        </w:rPr>
        <w:t>19°</w:t>
      </w:r>
      <w:r w:rsidRPr="00913C87">
        <w:rPr>
          <w:rFonts w:ascii="宋体" w:eastAsia="宋体" w:hAnsi="宋体" w:cs="宋体" w:hint="eastAsia"/>
          <w:color w:val="494949"/>
          <w:kern w:val="0"/>
          <w:szCs w:val="21"/>
        </w:rPr>
        <w:t>∠</w:t>
      </w:r>
      <w:r w:rsidRPr="00913C87">
        <w:rPr>
          <w:rFonts w:ascii="Times New Roman" w:eastAsia="宋体" w:hAnsi="Times New Roman" w:cs="Times New Roman"/>
          <w:color w:val="494949"/>
          <w:kern w:val="0"/>
          <w:szCs w:val="21"/>
        </w:rPr>
        <w:t>60°</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5.5m</w:t>
      </w:r>
      <w:r w:rsidRPr="00913C87">
        <w:rPr>
          <w:rFonts w:ascii="simsun" w:eastAsia="宋体" w:hAnsi="simsun" w:cs="宋体"/>
          <w:color w:val="494949"/>
          <w:kern w:val="0"/>
          <w:szCs w:val="21"/>
        </w:rPr>
        <w:t>处矿层顶界）。</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5.2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18.3m</w:t>
      </w:r>
      <w:r w:rsidRPr="00913C87">
        <w:rPr>
          <w:rFonts w:ascii="simsun" w:eastAsia="宋体" w:hAnsi="simsun" w:cs="宋体"/>
          <w:color w:val="494949"/>
          <w:kern w:val="0"/>
          <w:szCs w:val="21"/>
        </w:rPr>
        <w:t>：灰色厚层状石灰岩．．．．．．（继续岩石特征描述和补充描述）。</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站．．．．．．。</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6" w:name="_Toc188757452"/>
      <w:r w:rsidRPr="00913C87">
        <w:rPr>
          <w:rFonts w:ascii="simsun" w:eastAsia="宋体" w:hAnsi="simsun" w:cs="宋体"/>
          <w:b/>
          <w:bCs/>
          <w:color w:val="3E6E2B"/>
          <w:kern w:val="0"/>
          <w:sz w:val="27"/>
          <w:szCs w:val="27"/>
          <w:u w:val="single"/>
        </w:rPr>
        <w:t>七、坑道原始地质编录的室内整理</w:t>
      </w:r>
      <w:bookmarkEnd w:id="6"/>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一</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标本、样品清理及登记</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、清理当天采集的标本、样品数量，核对标签、样签、文字记录、实物、素描图是否吻合，出现问题便于及时修正和处理。</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、对潮湿样品要晒干或烘干，晒干后重新称重，重新按新重量数填写样签和修改采样登记表。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3</w:t>
      </w:r>
      <w:r w:rsidRPr="00913C87">
        <w:rPr>
          <w:rFonts w:ascii="simsun" w:eastAsia="宋体" w:hAnsi="simsun" w:cs="宋体"/>
          <w:color w:val="494949"/>
          <w:kern w:val="0"/>
          <w:szCs w:val="21"/>
        </w:rPr>
        <w:t>、需送鉴定的标本，在标本一角用白油漆涂上一小块位置，待油漆干后用防水墨汁写上编号，填好标本签用标本纸将标本签和标本一并包好，并在标本纸外面写上相同的标本号。填写标本登记表。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待到一定阶段，按登记表上标本数量和编号，样品数量和编号分别填写送样单和填写鉴定要求、分析项目，送样前，再一次检查核实标本、样品与标（样）签，送样单无误后，派专人送化验和鉴定。</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二</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文字记录与素描图对照核实</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主要核对文字记录表与素描图上控制各种地质现象的基线数据是否吻合，反映地质现象的具体内容是否一致，若出现文、图不一致时，不允许回忆修改，必须及时到现场落实后处理地。</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三</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文字记录表整理</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检查记录表的内容是否填写齐全，语言是否通畅，地质描述内容是否全面、专业术语使用恰当否、有无错漏字等。</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记录表中的数字要求全部上墨。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四</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素描图整理与成图分三步进行：</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第一步、在与文字记录核对无误的基础上，还需对素描图仔细检查，是否出现有地质界线的错连和漏连现象等。</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素描图上的各种数据（方向、产状、标本号、样品等）、分层界线、断层线等以及其它内容，都要求用防水墨汁上墨。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第二步、待收到化学分析结果和鉴定结果后，根据试验成果按照矿区统一的图示、图例、绘制岩石、矿石花纹及标注各种代号、编号。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第三步、坑道素描图整饰</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参照坑道素描标准样图，根据矿区实际或要求，对编录的坑道素描图进行整饰，全图上墨。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在标准样图中，还应增加责任签（图右下方）。</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7" w:name="_Toc188757453"/>
      <w:r w:rsidRPr="00913C87">
        <w:rPr>
          <w:rFonts w:ascii="simsun" w:eastAsia="宋体" w:hAnsi="simsun" w:cs="宋体"/>
          <w:b/>
          <w:bCs/>
          <w:color w:val="3E6E2B"/>
          <w:kern w:val="0"/>
          <w:sz w:val="27"/>
          <w:szCs w:val="27"/>
          <w:u w:val="single"/>
        </w:rPr>
        <w:t>八、坑道地质编录应提交资料</w:t>
      </w:r>
      <w:bookmarkEnd w:id="7"/>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一</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坑道施工通知书</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二</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坑道竣工通知书</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三</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坑道基点、基线记录表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四</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坑道工程地质记录表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五</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坑道照相记录表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六</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坑道工程标本记录表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七</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坑道工程样品记录表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八</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标本（实物）</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九</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鉴定成果表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十</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测试成果表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十一</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坑道工程概况（</w:t>
      </w:r>
      <w:r w:rsidRPr="00913C87">
        <w:rPr>
          <w:rFonts w:ascii="simsun" w:eastAsia="宋体" w:hAnsi="simsun" w:cs="宋体"/>
          <w:color w:val="494949"/>
          <w:kern w:val="0"/>
          <w:szCs w:val="21"/>
        </w:rPr>
        <w:t>DZ</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T0078</w:t>
      </w:r>
      <w:r w:rsidRPr="00913C87">
        <w:rPr>
          <w:rFonts w:ascii="simsun" w:eastAsia="宋体" w:hAnsi="simsun" w:cs="宋体"/>
          <w:color w:val="494949"/>
          <w:kern w:val="0"/>
          <w:szCs w:val="21"/>
        </w:rPr>
        <w:t>－</w:t>
      </w:r>
      <w:r w:rsidRPr="00913C87">
        <w:rPr>
          <w:rFonts w:ascii="simsun" w:eastAsia="宋体" w:hAnsi="simsun" w:cs="宋体"/>
          <w:color w:val="494949"/>
          <w:kern w:val="0"/>
          <w:szCs w:val="21"/>
        </w:rPr>
        <w:t>93</w:t>
      </w:r>
      <w:r w:rsidRPr="00913C87">
        <w:rPr>
          <w:rFonts w:ascii="simsun" w:eastAsia="宋体" w:hAnsi="simsun" w:cs="宋体"/>
          <w:color w:val="494949"/>
          <w:kern w:val="0"/>
          <w:szCs w:val="21"/>
        </w:rPr>
        <w:t>表</w:t>
      </w:r>
      <w:r w:rsidRPr="00913C87">
        <w:rPr>
          <w:rFonts w:ascii="simsun" w:eastAsia="宋体" w:hAnsi="simsun" w:cs="宋体"/>
          <w:color w:val="494949"/>
          <w:kern w:val="0"/>
          <w:szCs w:val="21"/>
        </w:rPr>
        <w:t>3</w:t>
      </w:r>
      <w:r w:rsidRPr="00913C87">
        <w:rPr>
          <w:rFonts w:ascii="simsun" w:eastAsia="宋体" w:hAnsi="simsun" w:cs="宋体"/>
          <w:color w:val="494949"/>
          <w:kern w:val="0"/>
          <w:szCs w:val="21"/>
        </w:rPr>
        <w:t>）</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十二</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坑道素描图</w:t>
      </w:r>
    </w:p>
    <w:p w:rsidR="00913C87" w:rsidRPr="00913C87" w:rsidRDefault="00913C87" w:rsidP="00913C87">
      <w:pPr>
        <w:widowControl/>
        <w:spacing w:before="100" w:beforeAutospacing="1" w:after="100" w:afterAutospacing="1" w:line="360" w:lineRule="auto"/>
        <w:jc w:val="left"/>
        <w:outlineLvl w:val="2"/>
        <w:rPr>
          <w:rFonts w:ascii="simsun" w:eastAsia="宋体" w:hAnsi="simsun" w:cs="宋体"/>
          <w:b/>
          <w:bCs/>
          <w:color w:val="494949"/>
          <w:kern w:val="0"/>
          <w:sz w:val="27"/>
          <w:szCs w:val="27"/>
        </w:rPr>
      </w:pPr>
      <w:bookmarkStart w:id="8" w:name="_Toc188757454"/>
      <w:r w:rsidRPr="00913C87">
        <w:rPr>
          <w:rFonts w:ascii="simsun" w:eastAsia="宋体" w:hAnsi="simsun" w:cs="宋体"/>
          <w:b/>
          <w:bCs/>
          <w:color w:val="3E6E2B"/>
          <w:kern w:val="0"/>
          <w:sz w:val="27"/>
          <w:szCs w:val="27"/>
          <w:u w:val="single"/>
        </w:rPr>
        <w:t>九、老硐的原始地质编录</w:t>
      </w:r>
      <w:bookmarkEnd w:id="8"/>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一</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老硐又称老窿，指开凿年代久远，现已停、废又无地质记录和开采记录，通常坑道的方向、坡度和形态不规则或极不规则，完好程度不等，分布杂乱的民采坑道。</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二</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老硐调查</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老硐调查是根据地质勘查需要进行。调查包括访问知情人，查阅地方志，碑记，石刻铭文及其它历史资料的收集研究。调查内容：老硐位置，数量及分布，开采深度，开凿年代，施工目的，施工方法，开采情况，有关矿床地质，水文及工程地质方面，停工原因等，访问要作详细文字记录。还应注意观察老硐硐口的废石堆中岩石性质，矿化特征和矿物种类等，必要时也可对废石堆采样进行测试，大致了解矿物成分和含量。</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在可能的条件下，根据访问和实地踏勘了解的情况，编绘出老硐分布略图。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三</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老硐清理和地质编录</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、老硐清理</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老硐清理是在老硐调查的基础上，根据地质勘查需要，有选择、有重点的进行。</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无论是清理老硐或者进入硐内观察编录时，安全工作尤其重要，应密切注意暗井、坍塌、冒顶等带来的伤害，严防有毒或窒息性气体的危害，防止对人身安全有害的其它事项如硐内野兽、毒蛇等袭击。遵守多年来行之有效的一些措施，如在老硐的每一岔硐口设置出口方向的路标，严禁单人进硐，两人以上入硐必须间隔一定距离以便互相照应，硐口要有专人留守等等。</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、老硐地质编录</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老硐地质编录没有具体要求，也无具体格式和规定，是根据老硐实际情况，因地制宜的原则进行。</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老硐编录方法，总的是综合运用绘制剖面、探槽、探井、坑道的编录方法，视实际情况绘成老硐平面图，剖面图、空心掌子面图或某两种互相配合的图件。老硐编录仍可用基点，基线进行，基点基线设置视可能情况，设在硐顶，硐壁均可。</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对有意义的或者有代表性的老硐，要进行专门的地勘测绘，对掌子面要详细观察记录和采样外，还要按一定间距和在老硐膨大（闹堂）、狭缩和转折部位详细观察和采样。</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老硐采样一般可用捡块法或者刻线法进行，要严格注意安全。硐中采样还需注意的是：因前人开硐目的是采矿，现今留下的空间多是原来矿体富集部位，在布样时要仔细分析主矿体延伸方向，以免将硐壁上残留的零星矿条或次要矿条作为采样或描述对象。</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w:t>
      </w:r>
      <w:r w:rsidRPr="00913C87">
        <w:rPr>
          <w:rFonts w:ascii="simsun" w:eastAsia="宋体" w:hAnsi="simsun" w:cs="宋体"/>
          <w:color w:val="494949"/>
          <w:kern w:val="0"/>
          <w:szCs w:val="21"/>
        </w:rPr>
        <w:t>四</w:t>
      </w:r>
      <w:r w:rsidRPr="00913C87">
        <w:rPr>
          <w:rFonts w:ascii="simsun" w:eastAsia="宋体" w:hAnsi="simsun" w:cs="宋体"/>
          <w:color w:val="494949"/>
          <w:kern w:val="0"/>
          <w:szCs w:val="21"/>
        </w:rPr>
        <w:t xml:space="preserve">) </w:t>
      </w:r>
      <w:r w:rsidRPr="00913C87">
        <w:rPr>
          <w:rFonts w:ascii="simsun" w:eastAsia="宋体" w:hAnsi="simsun" w:cs="宋体"/>
          <w:color w:val="494949"/>
          <w:kern w:val="0"/>
          <w:szCs w:val="21"/>
        </w:rPr>
        <w:t>老硐调查、编录提交的资料</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1</w:t>
      </w:r>
      <w:r w:rsidRPr="00913C87">
        <w:rPr>
          <w:rFonts w:ascii="simsun" w:eastAsia="宋体" w:hAnsi="simsun" w:cs="宋体"/>
          <w:color w:val="494949"/>
          <w:kern w:val="0"/>
          <w:szCs w:val="21"/>
        </w:rPr>
        <w:t>、老硐访问调查记录</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2</w:t>
      </w:r>
      <w:r w:rsidRPr="00913C87">
        <w:rPr>
          <w:rFonts w:ascii="simsun" w:eastAsia="宋体" w:hAnsi="simsun" w:cs="宋体"/>
          <w:color w:val="494949"/>
          <w:kern w:val="0"/>
          <w:szCs w:val="21"/>
        </w:rPr>
        <w:t>、老硐分布平面图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3</w:t>
      </w:r>
      <w:r w:rsidRPr="00913C87">
        <w:rPr>
          <w:rFonts w:ascii="simsun" w:eastAsia="宋体" w:hAnsi="simsun" w:cs="宋体"/>
          <w:color w:val="494949"/>
          <w:kern w:val="0"/>
          <w:szCs w:val="21"/>
        </w:rPr>
        <w:t>、地质记录表</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4</w:t>
      </w:r>
      <w:r w:rsidRPr="00913C87">
        <w:rPr>
          <w:rFonts w:ascii="simsun" w:eastAsia="宋体" w:hAnsi="simsun" w:cs="宋体"/>
          <w:color w:val="494949"/>
          <w:kern w:val="0"/>
          <w:szCs w:val="21"/>
        </w:rPr>
        <w:t>、老硐素描图</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5</w:t>
      </w:r>
      <w:r w:rsidRPr="00913C87">
        <w:rPr>
          <w:rFonts w:ascii="simsun" w:eastAsia="宋体" w:hAnsi="simsun" w:cs="宋体"/>
          <w:color w:val="494949"/>
          <w:kern w:val="0"/>
          <w:szCs w:val="21"/>
        </w:rPr>
        <w:t>、照片集</w:t>
      </w:r>
    </w:p>
    <w:p w:rsidR="00913C87" w:rsidRPr="00913C87" w:rsidRDefault="00913C87" w:rsidP="00913C87">
      <w:pPr>
        <w:widowControl/>
        <w:spacing w:before="100" w:beforeAutospacing="1" w:after="75"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6</w:t>
      </w:r>
      <w:r w:rsidRPr="00913C87">
        <w:rPr>
          <w:rFonts w:ascii="simsun" w:eastAsia="宋体" w:hAnsi="simsun" w:cs="宋体"/>
          <w:color w:val="494949"/>
          <w:kern w:val="0"/>
          <w:szCs w:val="21"/>
        </w:rPr>
        <w:t>、标本、样品记录表</w:t>
      </w:r>
    </w:p>
    <w:p w:rsidR="00913C87" w:rsidRPr="00913C87" w:rsidRDefault="00913C87" w:rsidP="00913C87">
      <w:pPr>
        <w:widowControl/>
        <w:spacing w:before="100" w:beforeAutospacing="1" w:line="360" w:lineRule="auto"/>
        <w:jc w:val="left"/>
        <w:rPr>
          <w:rFonts w:ascii="simsun" w:eastAsia="宋体" w:hAnsi="simsun" w:cs="宋体"/>
          <w:color w:val="494949"/>
          <w:kern w:val="0"/>
          <w:szCs w:val="21"/>
        </w:rPr>
      </w:pPr>
      <w:r w:rsidRPr="00913C87">
        <w:rPr>
          <w:rFonts w:ascii="simsun" w:eastAsia="宋体" w:hAnsi="simsun" w:cs="宋体"/>
          <w:color w:val="494949"/>
          <w:kern w:val="0"/>
          <w:szCs w:val="21"/>
        </w:rPr>
        <w:t>7</w:t>
      </w:r>
      <w:r w:rsidRPr="00913C87">
        <w:rPr>
          <w:rFonts w:ascii="simsun" w:eastAsia="宋体" w:hAnsi="simsun" w:cs="宋体"/>
          <w:color w:val="494949"/>
          <w:kern w:val="0"/>
          <w:szCs w:val="21"/>
        </w:rPr>
        <w:t>、鉴定、测试成果表</w:t>
      </w:r>
    </w:p>
    <w:p w:rsidR="00E0325E" w:rsidRDefault="00E0325E"/>
    <w:sectPr w:rsidR="00E032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25E" w:rsidRDefault="00E0325E" w:rsidP="00913C87">
      <w:r>
        <w:separator/>
      </w:r>
    </w:p>
  </w:endnote>
  <w:endnote w:type="continuationSeparator" w:id="1">
    <w:p w:rsidR="00E0325E" w:rsidRDefault="00E0325E" w:rsidP="00913C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25E" w:rsidRDefault="00E0325E" w:rsidP="00913C87">
      <w:r>
        <w:separator/>
      </w:r>
    </w:p>
  </w:footnote>
  <w:footnote w:type="continuationSeparator" w:id="1">
    <w:p w:rsidR="00E0325E" w:rsidRDefault="00E0325E" w:rsidP="00913C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3C87"/>
    <w:rsid w:val="00913C87"/>
    <w:rsid w:val="00E032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13C87"/>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913C8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3C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3C87"/>
    <w:rPr>
      <w:sz w:val="18"/>
      <w:szCs w:val="18"/>
    </w:rPr>
  </w:style>
  <w:style w:type="paragraph" w:styleId="a4">
    <w:name w:val="footer"/>
    <w:basedOn w:val="a"/>
    <w:link w:val="Char0"/>
    <w:uiPriority w:val="99"/>
    <w:semiHidden/>
    <w:unhideWhenUsed/>
    <w:rsid w:val="00913C8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13C87"/>
    <w:rPr>
      <w:sz w:val="18"/>
      <w:szCs w:val="18"/>
    </w:rPr>
  </w:style>
  <w:style w:type="character" w:customStyle="1" w:styleId="1Char">
    <w:name w:val="标题 1 Char"/>
    <w:basedOn w:val="a0"/>
    <w:link w:val="1"/>
    <w:uiPriority w:val="9"/>
    <w:rsid w:val="00913C87"/>
    <w:rPr>
      <w:rFonts w:ascii="宋体" w:eastAsia="宋体" w:hAnsi="宋体" w:cs="宋体"/>
      <w:b/>
      <w:bCs/>
      <w:kern w:val="36"/>
      <w:sz w:val="48"/>
      <w:szCs w:val="48"/>
    </w:rPr>
  </w:style>
  <w:style w:type="character" w:customStyle="1" w:styleId="3Char">
    <w:name w:val="标题 3 Char"/>
    <w:basedOn w:val="a0"/>
    <w:link w:val="3"/>
    <w:uiPriority w:val="9"/>
    <w:rsid w:val="00913C87"/>
    <w:rPr>
      <w:rFonts w:ascii="宋体" w:eastAsia="宋体" w:hAnsi="宋体" w:cs="宋体"/>
      <w:b/>
      <w:bCs/>
      <w:kern w:val="0"/>
      <w:sz w:val="27"/>
      <w:szCs w:val="27"/>
    </w:rPr>
  </w:style>
</w:styles>
</file>

<file path=word/webSettings.xml><?xml version="1.0" encoding="utf-8"?>
<w:webSettings xmlns:r="http://schemas.openxmlformats.org/officeDocument/2006/relationships" xmlns:w="http://schemas.openxmlformats.org/wordprocessingml/2006/main">
  <w:divs>
    <w:div w:id="1498615229">
      <w:bodyDiv w:val="1"/>
      <w:marLeft w:val="0"/>
      <w:marRight w:val="0"/>
      <w:marTop w:val="0"/>
      <w:marBottom w:val="0"/>
      <w:divBdr>
        <w:top w:val="none" w:sz="0" w:space="0" w:color="auto"/>
        <w:left w:val="none" w:sz="0" w:space="0" w:color="auto"/>
        <w:bottom w:val="none" w:sz="0" w:space="0" w:color="auto"/>
        <w:right w:val="none" w:sz="0" w:space="0" w:color="auto"/>
      </w:divBdr>
      <w:divsChild>
        <w:div w:id="898629904">
          <w:marLeft w:val="0"/>
          <w:marRight w:val="0"/>
          <w:marTop w:val="0"/>
          <w:marBottom w:val="0"/>
          <w:divBdr>
            <w:top w:val="none" w:sz="0" w:space="0" w:color="auto"/>
            <w:left w:val="none" w:sz="0" w:space="0" w:color="auto"/>
            <w:bottom w:val="none" w:sz="0" w:space="0" w:color="auto"/>
            <w:right w:val="none" w:sz="0" w:space="0" w:color="auto"/>
          </w:divBdr>
          <w:divsChild>
            <w:div w:id="82265127">
              <w:marLeft w:val="0"/>
              <w:marRight w:val="0"/>
              <w:marTop w:val="0"/>
              <w:marBottom w:val="0"/>
              <w:divBdr>
                <w:top w:val="none" w:sz="0" w:space="0" w:color="auto"/>
                <w:left w:val="none" w:sz="0" w:space="0" w:color="auto"/>
                <w:bottom w:val="none" w:sz="0" w:space="0" w:color="auto"/>
                <w:right w:val="none" w:sz="0" w:space="0" w:color="auto"/>
              </w:divBdr>
              <w:divsChild>
                <w:div w:id="980157637">
                  <w:marLeft w:val="0"/>
                  <w:marRight w:val="0"/>
                  <w:marTop w:val="0"/>
                  <w:marBottom w:val="0"/>
                  <w:divBdr>
                    <w:top w:val="none" w:sz="0" w:space="0" w:color="auto"/>
                    <w:left w:val="none" w:sz="0" w:space="0" w:color="auto"/>
                    <w:bottom w:val="none" w:sz="0" w:space="0" w:color="auto"/>
                    <w:right w:val="none" w:sz="0" w:space="0" w:color="auto"/>
                  </w:divBdr>
                  <w:divsChild>
                    <w:div w:id="473065621">
                      <w:marLeft w:val="150"/>
                      <w:marRight w:val="0"/>
                      <w:marTop w:val="0"/>
                      <w:marBottom w:val="0"/>
                      <w:divBdr>
                        <w:top w:val="none" w:sz="0" w:space="0" w:color="auto"/>
                        <w:left w:val="none" w:sz="0" w:space="0" w:color="auto"/>
                        <w:bottom w:val="none" w:sz="0" w:space="0" w:color="auto"/>
                        <w:right w:val="none" w:sz="0" w:space="0" w:color="auto"/>
                      </w:divBdr>
                      <w:divsChild>
                        <w:div w:id="390006401">
                          <w:marLeft w:val="0"/>
                          <w:marRight w:val="0"/>
                          <w:marTop w:val="0"/>
                          <w:marBottom w:val="150"/>
                          <w:divBdr>
                            <w:top w:val="none" w:sz="0" w:space="0" w:color="auto"/>
                            <w:left w:val="none" w:sz="0" w:space="0" w:color="auto"/>
                            <w:bottom w:val="none" w:sz="0" w:space="0" w:color="auto"/>
                            <w:right w:val="none" w:sz="0" w:space="0" w:color="auto"/>
                          </w:divBdr>
                          <w:divsChild>
                            <w:div w:id="723676191">
                              <w:marLeft w:val="0"/>
                              <w:marRight w:val="0"/>
                              <w:marTop w:val="0"/>
                              <w:marBottom w:val="0"/>
                              <w:divBdr>
                                <w:top w:val="none" w:sz="0" w:space="0" w:color="auto"/>
                                <w:left w:val="none" w:sz="0" w:space="0" w:color="auto"/>
                                <w:bottom w:val="none" w:sz="0" w:space="0" w:color="auto"/>
                                <w:right w:val="none" w:sz="0" w:space="0" w:color="auto"/>
                              </w:divBdr>
                              <w:divsChild>
                                <w:div w:id="2004233484">
                                  <w:marLeft w:val="0"/>
                                  <w:marRight w:val="0"/>
                                  <w:marTop w:val="0"/>
                                  <w:marBottom w:val="0"/>
                                  <w:divBdr>
                                    <w:top w:val="none" w:sz="0" w:space="0" w:color="auto"/>
                                    <w:left w:val="none" w:sz="0" w:space="0" w:color="auto"/>
                                    <w:bottom w:val="none" w:sz="0" w:space="0" w:color="auto"/>
                                    <w:right w:val="none" w:sz="0" w:space="0" w:color="auto"/>
                                  </w:divBdr>
                                  <w:divsChild>
                                    <w:div w:id="986742152">
                                      <w:marLeft w:val="0"/>
                                      <w:marRight w:val="0"/>
                                      <w:marTop w:val="0"/>
                                      <w:marBottom w:val="0"/>
                                      <w:divBdr>
                                        <w:top w:val="none" w:sz="0" w:space="0" w:color="auto"/>
                                        <w:left w:val="none" w:sz="0" w:space="0" w:color="auto"/>
                                        <w:bottom w:val="none" w:sz="0" w:space="0" w:color="auto"/>
                                        <w:right w:val="none" w:sz="0" w:space="0" w:color="auto"/>
                                      </w:divBdr>
                                      <w:divsChild>
                                        <w:div w:id="208976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1478</Words>
  <Characters>8429</Characters>
  <Application>Microsoft Office Word</Application>
  <DocSecurity>0</DocSecurity>
  <Lines>70</Lines>
  <Paragraphs>19</Paragraphs>
  <ScaleCrop>false</ScaleCrop>
  <Company>Microsoft</Company>
  <LinksUpToDate>false</LinksUpToDate>
  <CharactersWithSpaces>9888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2010-08-20T10:20:00Z</dcterms:created>
  <dcterms:modified xsi:type="dcterms:W3CDTF">2010-08-20T10:26:00Z</dcterms:modified>
</cp:coreProperties>
</file>