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94E" w:rsidRDefault="00DD094E" w:rsidP="00DD094E">
      <w:pPr>
        <w:jc w:val="center"/>
        <w:rPr>
          <w:b/>
          <w:sz w:val="84"/>
          <w:szCs w:val="84"/>
        </w:rPr>
      </w:pPr>
    </w:p>
    <w:p w:rsidR="0090083E" w:rsidRDefault="00DD094E" w:rsidP="00DD094E">
      <w:pPr>
        <w:jc w:val="center"/>
        <w:rPr>
          <w:sz w:val="28"/>
          <w:szCs w:val="28"/>
        </w:rPr>
      </w:pPr>
      <w:r w:rsidRPr="00DD094E">
        <w:rPr>
          <w:rFonts w:hint="eastAsia"/>
          <w:b/>
          <w:sz w:val="84"/>
          <w:szCs w:val="84"/>
        </w:rPr>
        <w:t>水文地质课程设计</w:t>
      </w: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sz w:val="28"/>
          <w:szCs w:val="28"/>
        </w:rPr>
      </w:pPr>
    </w:p>
    <w:p w:rsidR="00DD094E" w:rsidRDefault="00DD094E" w:rsidP="00DD094E">
      <w:pPr>
        <w:jc w:val="left"/>
        <w:rPr>
          <w:b/>
          <w:sz w:val="28"/>
          <w:szCs w:val="28"/>
        </w:rPr>
      </w:pPr>
    </w:p>
    <w:p w:rsidR="00DD094E" w:rsidRDefault="00DD094E" w:rsidP="00DD094E">
      <w:pPr>
        <w:jc w:val="left"/>
        <w:rPr>
          <w:b/>
          <w:sz w:val="28"/>
          <w:szCs w:val="28"/>
        </w:rPr>
      </w:pPr>
    </w:p>
    <w:p w:rsidR="00DD094E" w:rsidRDefault="00DD094E" w:rsidP="00DD094E">
      <w:pPr>
        <w:jc w:val="left"/>
        <w:rPr>
          <w:b/>
          <w:sz w:val="28"/>
          <w:szCs w:val="28"/>
        </w:rPr>
      </w:pPr>
    </w:p>
    <w:p w:rsidR="00DD094E" w:rsidRDefault="00DD094E" w:rsidP="00DD094E">
      <w:pPr>
        <w:jc w:val="left"/>
        <w:rPr>
          <w:b/>
          <w:sz w:val="28"/>
          <w:szCs w:val="28"/>
        </w:rPr>
      </w:pPr>
    </w:p>
    <w:p w:rsidR="00DD094E" w:rsidRDefault="00DD094E" w:rsidP="00DD094E">
      <w:pPr>
        <w:jc w:val="left"/>
        <w:rPr>
          <w:b/>
          <w:sz w:val="28"/>
          <w:szCs w:val="28"/>
        </w:rPr>
      </w:pPr>
      <w:r w:rsidRPr="00DD094E">
        <w:rPr>
          <w:rFonts w:hint="eastAsia"/>
          <w:b/>
          <w:sz w:val="28"/>
          <w:szCs w:val="28"/>
        </w:rPr>
        <w:t>专业</w:t>
      </w:r>
      <w:r>
        <w:rPr>
          <w:rFonts w:hint="eastAsia"/>
          <w:b/>
          <w:sz w:val="28"/>
          <w:szCs w:val="28"/>
        </w:rPr>
        <w:t xml:space="preserve">   </w:t>
      </w:r>
      <w:r>
        <w:rPr>
          <w:rFonts w:hint="eastAsia"/>
          <w:b/>
          <w:sz w:val="28"/>
          <w:szCs w:val="28"/>
        </w:rPr>
        <w:t>资环学院勘查技术与工程</w:t>
      </w:r>
    </w:p>
    <w:p w:rsidR="00DD094E" w:rsidRDefault="00DD094E" w:rsidP="00DD094E">
      <w:pPr>
        <w:jc w:val="left"/>
        <w:rPr>
          <w:b/>
          <w:sz w:val="28"/>
          <w:szCs w:val="28"/>
        </w:rPr>
      </w:pPr>
      <w:r>
        <w:rPr>
          <w:rFonts w:hint="eastAsia"/>
          <w:b/>
          <w:sz w:val="28"/>
          <w:szCs w:val="28"/>
        </w:rPr>
        <w:t>学号</w:t>
      </w:r>
      <w:r>
        <w:rPr>
          <w:rFonts w:hint="eastAsia"/>
          <w:b/>
          <w:sz w:val="28"/>
          <w:szCs w:val="28"/>
        </w:rPr>
        <w:t xml:space="preserve">   20074194</w:t>
      </w:r>
    </w:p>
    <w:p w:rsidR="00DD094E" w:rsidRDefault="00DD094E" w:rsidP="00DD094E">
      <w:pPr>
        <w:jc w:val="left"/>
        <w:rPr>
          <w:b/>
          <w:sz w:val="28"/>
          <w:szCs w:val="28"/>
        </w:rPr>
      </w:pPr>
      <w:r>
        <w:rPr>
          <w:rFonts w:hint="eastAsia"/>
          <w:b/>
          <w:sz w:val="28"/>
          <w:szCs w:val="28"/>
        </w:rPr>
        <w:t>姓名</w:t>
      </w:r>
      <w:r>
        <w:rPr>
          <w:rFonts w:hint="eastAsia"/>
          <w:b/>
          <w:sz w:val="28"/>
          <w:szCs w:val="28"/>
        </w:rPr>
        <w:t xml:space="preserve">   </w:t>
      </w:r>
      <w:r>
        <w:rPr>
          <w:rFonts w:hint="eastAsia"/>
          <w:b/>
          <w:sz w:val="28"/>
          <w:szCs w:val="28"/>
        </w:rPr>
        <w:t>刘晶晶</w:t>
      </w:r>
    </w:p>
    <w:p w:rsidR="00DD094E" w:rsidRDefault="00DD094E" w:rsidP="00DD094E">
      <w:pPr>
        <w:jc w:val="left"/>
        <w:rPr>
          <w:b/>
          <w:sz w:val="28"/>
          <w:szCs w:val="28"/>
        </w:rPr>
      </w:pPr>
      <w:r>
        <w:rPr>
          <w:rFonts w:hint="eastAsia"/>
          <w:b/>
          <w:sz w:val="28"/>
          <w:szCs w:val="28"/>
        </w:rPr>
        <w:t>指导教师</w:t>
      </w:r>
      <w:r>
        <w:rPr>
          <w:rFonts w:hint="eastAsia"/>
          <w:b/>
          <w:sz w:val="28"/>
          <w:szCs w:val="28"/>
        </w:rPr>
        <w:t xml:space="preserve">  </w:t>
      </w:r>
      <w:r>
        <w:rPr>
          <w:rFonts w:hint="eastAsia"/>
          <w:b/>
          <w:sz w:val="28"/>
          <w:szCs w:val="28"/>
        </w:rPr>
        <w:t>赵川</w:t>
      </w:r>
      <w:r>
        <w:rPr>
          <w:rFonts w:hint="eastAsia"/>
          <w:b/>
          <w:sz w:val="28"/>
          <w:szCs w:val="28"/>
        </w:rPr>
        <w:t xml:space="preserve">  </w:t>
      </w:r>
      <w:r>
        <w:rPr>
          <w:rFonts w:hint="eastAsia"/>
          <w:b/>
          <w:sz w:val="28"/>
          <w:szCs w:val="28"/>
        </w:rPr>
        <w:t>葛晓光</w:t>
      </w:r>
    </w:p>
    <w:p w:rsidR="00DD094E" w:rsidRDefault="00DD094E" w:rsidP="00DD094E">
      <w:pPr>
        <w:jc w:val="left"/>
        <w:rPr>
          <w:b/>
          <w:sz w:val="28"/>
          <w:szCs w:val="28"/>
        </w:rPr>
      </w:pPr>
    </w:p>
    <w:p w:rsidR="00DD094E" w:rsidRDefault="00DD094E" w:rsidP="00DD094E">
      <w:pPr>
        <w:jc w:val="left"/>
        <w:rPr>
          <w:b/>
          <w:sz w:val="28"/>
          <w:szCs w:val="28"/>
        </w:rPr>
      </w:pPr>
    </w:p>
    <w:p w:rsidR="00DD094E" w:rsidRDefault="00DD094E" w:rsidP="00DD094E">
      <w:pPr>
        <w:jc w:val="left"/>
        <w:rPr>
          <w:b/>
          <w:sz w:val="28"/>
          <w:szCs w:val="28"/>
        </w:rPr>
      </w:pPr>
    </w:p>
    <w:p w:rsidR="00DD094E" w:rsidRDefault="00DD094E" w:rsidP="00DD094E">
      <w:pPr>
        <w:ind w:firstLineChars="49" w:firstLine="157"/>
        <w:jc w:val="center"/>
        <w:rPr>
          <w:b/>
          <w:sz w:val="32"/>
          <w:szCs w:val="32"/>
        </w:rPr>
      </w:pPr>
      <w:r w:rsidRPr="00DD094E">
        <w:rPr>
          <w:rFonts w:hint="eastAsia"/>
          <w:b/>
          <w:sz w:val="32"/>
          <w:szCs w:val="32"/>
        </w:rPr>
        <w:lastRenderedPageBreak/>
        <w:t>序言</w:t>
      </w:r>
    </w:p>
    <w:p w:rsidR="00DD094E" w:rsidRDefault="00DD094E" w:rsidP="00DD094E">
      <w:pPr>
        <w:ind w:firstLineChars="199" w:firstLine="478"/>
        <w:jc w:val="left"/>
        <w:rPr>
          <w:sz w:val="24"/>
          <w:szCs w:val="24"/>
        </w:rPr>
      </w:pPr>
      <w:r>
        <w:rPr>
          <w:rFonts w:hint="eastAsia"/>
          <w:sz w:val="24"/>
          <w:szCs w:val="24"/>
        </w:rPr>
        <w:t>在</w:t>
      </w:r>
      <w:r>
        <w:rPr>
          <w:rFonts w:hint="eastAsia"/>
          <w:sz w:val="24"/>
          <w:szCs w:val="24"/>
        </w:rPr>
        <w:t>2009-2010</w:t>
      </w:r>
      <w:r>
        <w:rPr>
          <w:rFonts w:hint="eastAsia"/>
          <w:sz w:val="24"/>
          <w:szCs w:val="24"/>
        </w:rPr>
        <w:t>上半学年度我们学习了《水文地质学基础》这一门课，通过对此书的学习，初步理解了水文地质的概念并掌握了其基本原理。此次课程设计的目的在于在学习供水水文地质学有关知识的基础上，通过阅读永交市水文地质图，查明区域水文地质条件，进行地下水资源评价、选择供水水源地及进行开采设计，以达到理论联系实际，培养分析问题和解决问题的能力。</w:t>
      </w:r>
    </w:p>
    <w:p w:rsidR="00DD094E" w:rsidRDefault="00DD094E" w:rsidP="00DD094E">
      <w:pPr>
        <w:pStyle w:val="a3"/>
        <w:ind w:left="1198" w:firstLineChars="0" w:firstLine="0"/>
        <w:rPr>
          <w:b/>
          <w:sz w:val="24"/>
          <w:szCs w:val="24"/>
        </w:rPr>
      </w:pPr>
    </w:p>
    <w:p w:rsidR="00DD094E" w:rsidRPr="00DD094E" w:rsidRDefault="00DD094E" w:rsidP="00DD094E">
      <w:pPr>
        <w:pStyle w:val="a3"/>
        <w:ind w:left="1198" w:firstLineChars="0" w:firstLine="0"/>
        <w:jc w:val="center"/>
        <w:rPr>
          <w:b/>
          <w:sz w:val="24"/>
          <w:szCs w:val="24"/>
        </w:rPr>
      </w:pPr>
      <w:r>
        <w:rPr>
          <w:rFonts w:hint="eastAsia"/>
          <w:b/>
          <w:sz w:val="24"/>
          <w:szCs w:val="24"/>
        </w:rPr>
        <w:t>第一章</w:t>
      </w:r>
      <w:r w:rsidRPr="00DD094E">
        <w:rPr>
          <w:rFonts w:hint="eastAsia"/>
          <w:b/>
          <w:sz w:val="24"/>
          <w:szCs w:val="24"/>
        </w:rPr>
        <w:t xml:space="preserve">   </w:t>
      </w:r>
      <w:r w:rsidRPr="00DD094E">
        <w:rPr>
          <w:rFonts w:hint="eastAsia"/>
          <w:b/>
          <w:sz w:val="24"/>
          <w:szCs w:val="24"/>
        </w:rPr>
        <w:t>自然地理条件</w:t>
      </w:r>
    </w:p>
    <w:p w:rsidR="00DD094E" w:rsidRDefault="00DD094E" w:rsidP="00DD094E">
      <w:pPr>
        <w:pStyle w:val="a3"/>
        <w:ind w:left="838" w:firstLineChars="0" w:firstLine="0"/>
        <w:jc w:val="center"/>
        <w:rPr>
          <w:sz w:val="24"/>
          <w:szCs w:val="24"/>
        </w:rPr>
      </w:pPr>
      <w:r>
        <w:rPr>
          <w:rFonts w:hint="eastAsia"/>
          <w:sz w:val="24"/>
          <w:szCs w:val="24"/>
        </w:rPr>
        <w:t xml:space="preserve">1.1. </w:t>
      </w:r>
      <w:r w:rsidRPr="00DD094E">
        <w:rPr>
          <w:rFonts w:hint="eastAsia"/>
          <w:sz w:val="24"/>
          <w:szCs w:val="24"/>
        </w:rPr>
        <w:t>地形</w:t>
      </w:r>
    </w:p>
    <w:p w:rsidR="00DD094E" w:rsidRDefault="00DD094E" w:rsidP="00DD094E">
      <w:pPr>
        <w:ind w:firstLineChars="200" w:firstLine="480"/>
        <w:jc w:val="left"/>
        <w:rPr>
          <w:sz w:val="24"/>
          <w:szCs w:val="24"/>
        </w:rPr>
      </w:pPr>
      <w:r>
        <w:rPr>
          <w:rFonts w:hint="eastAsia"/>
          <w:sz w:val="24"/>
          <w:szCs w:val="24"/>
        </w:rPr>
        <w:t>该区域地形主要受向斜构造影响，该区域右半部分地势较高，左边较低，在靠近中部偏南西部有一向斜山—庙山，海拔高度为</w:t>
      </w:r>
      <w:r>
        <w:rPr>
          <w:rFonts w:hint="eastAsia"/>
          <w:sz w:val="24"/>
          <w:szCs w:val="24"/>
        </w:rPr>
        <w:t>1020m</w:t>
      </w:r>
      <w:r>
        <w:rPr>
          <w:rFonts w:hint="eastAsia"/>
          <w:sz w:val="24"/>
          <w:szCs w:val="24"/>
        </w:rPr>
        <w:t>，山体走向为北东方向。在庙山东侧有一河流—汾阳河，该河与东北部的涞阳河交汇，流入东湖，再由东湖向西南方向流入黄河。涞阳河的源头靠近紫阳山，该处地势较高，海拔高度为</w:t>
      </w:r>
      <w:r>
        <w:rPr>
          <w:rFonts w:hint="eastAsia"/>
          <w:sz w:val="24"/>
          <w:szCs w:val="24"/>
        </w:rPr>
        <w:t>890m</w:t>
      </w:r>
      <w:r>
        <w:rPr>
          <w:rFonts w:hint="eastAsia"/>
          <w:sz w:val="24"/>
          <w:szCs w:val="24"/>
        </w:rPr>
        <w:t>。在靠近汾阳河源头处为石平峰，海拔高度为</w:t>
      </w:r>
      <w:r>
        <w:rPr>
          <w:rFonts w:hint="eastAsia"/>
          <w:sz w:val="24"/>
          <w:szCs w:val="24"/>
        </w:rPr>
        <w:t>1381m</w:t>
      </w:r>
      <w:r>
        <w:rPr>
          <w:rFonts w:hint="eastAsia"/>
          <w:sz w:val="24"/>
          <w:szCs w:val="24"/>
        </w:rPr>
        <w:t>，为该区域海拔最高处，向西南延伸地势趋于平缓，到庙山地势升高。向斜两翼经风化剥蚀，形成了向斜山。</w:t>
      </w:r>
    </w:p>
    <w:p w:rsidR="00DD094E" w:rsidRDefault="00DD094E" w:rsidP="00DD094E">
      <w:pPr>
        <w:ind w:firstLineChars="200" w:firstLine="480"/>
        <w:jc w:val="center"/>
        <w:rPr>
          <w:sz w:val="24"/>
          <w:szCs w:val="24"/>
        </w:rPr>
      </w:pPr>
      <w:r>
        <w:rPr>
          <w:rFonts w:hint="eastAsia"/>
          <w:sz w:val="24"/>
          <w:szCs w:val="24"/>
        </w:rPr>
        <w:t xml:space="preserve">  1.2. </w:t>
      </w:r>
      <w:r>
        <w:rPr>
          <w:rFonts w:hint="eastAsia"/>
          <w:sz w:val="24"/>
          <w:szCs w:val="24"/>
        </w:rPr>
        <w:t>水文</w:t>
      </w:r>
    </w:p>
    <w:p w:rsidR="00DD094E" w:rsidRDefault="00DD094E" w:rsidP="00DD094E">
      <w:pPr>
        <w:ind w:firstLineChars="200" w:firstLine="480"/>
        <w:jc w:val="left"/>
        <w:rPr>
          <w:sz w:val="24"/>
          <w:szCs w:val="24"/>
        </w:rPr>
      </w:pPr>
      <w:r>
        <w:rPr>
          <w:rFonts w:hint="eastAsia"/>
          <w:sz w:val="24"/>
          <w:szCs w:val="24"/>
        </w:rPr>
        <w:t>该区域水文地质环境较复杂，形成了涞阳河、汾阳河、东湖以及多个泉。该地区东部、东南部及东北部地势较高，潜水及地表水向西北方向的涞阳河汇入并最终汇入流经该区域西部的黄河。根据水文地质剖面图可知北部的东湖岩层为透水层，可储存较多的水资源。晋柏泉的发育与断层有关。根据各水文站的观测资料可知，汾阳河在夏季与秋季水流量最大，在冬季和春季水流量较少；涞阳河在夏季的水量较大，秋季的水流量较少，并在冬季断流。</w:t>
      </w:r>
      <w:r w:rsidR="00F40202">
        <w:rPr>
          <w:rFonts w:hint="eastAsia"/>
          <w:sz w:val="24"/>
          <w:szCs w:val="24"/>
        </w:rPr>
        <w:t>汾阳河上站的平均流量为</w:t>
      </w:r>
      <w:r w:rsidR="00F40202">
        <w:rPr>
          <w:rFonts w:hint="eastAsia"/>
          <w:sz w:val="24"/>
          <w:szCs w:val="24"/>
        </w:rPr>
        <w:t>0.0885m</w:t>
      </w:r>
      <w:r w:rsidR="00F40202" w:rsidRPr="00F40202">
        <w:rPr>
          <w:rFonts w:hint="eastAsia"/>
          <w:sz w:val="24"/>
          <w:szCs w:val="24"/>
        </w:rPr>
        <w:t>³</w:t>
      </w:r>
      <w:r w:rsidR="00F40202">
        <w:rPr>
          <w:rFonts w:hint="eastAsia"/>
          <w:sz w:val="24"/>
          <w:szCs w:val="24"/>
        </w:rPr>
        <w:t>/s</w:t>
      </w:r>
      <w:r w:rsidR="00F40202">
        <w:rPr>
          <w:rFonts w:hint="eastAsia"/>
          <w:sz w:val="24"/>
          <w:szCs w:val="24"/>
        </w:rPr>
        <w:t>，枣阳河站的平均流量为</w:t>
      </w:r>
      <w:r w:rsidR="00F40202">
        <w:rPr>
          <w:rFonts w:hint="eastAsia"/>
          <w:sz w:val="24"/>
          <w:szCs w:val="24"/>
        </w:rPr>
        <w:t>0.0275m</w:t>
      </w:r>
      <w:r w:rsidR="00F40202" w:rsidRPr="00F40202">
        <w:rPr>
          <w:rFonts w:hint="eastAsia"/>
          <w:sz w:val="24"/>
          <w:szCs w:val="24"/>
        </w:rPr>
        <w:t>³</w:t>
      </w:r>
      <w:r w:rsidR="00F40202">
        <w:rPr>
          <w:rFonts w:hint="eastAsia"/>
          <w:sz w:val="24"/>
          <w:szCs w:val="24"/>
        </w:rPr>
        <w:t>/s</w:t>
      </w:r>
      <w:r w:rsidR="00F40202">
        <w:rPr>
          <w:rFonts w:hint="eastAsia"/>
          <w:sz w:val="24"/>
          <w:szCs w:val="24"/>
        </w:rPr>
        <w:t>，兰村泉的平均流量为</w:t>
      </w:r>
      <w:r w:rsidR="00F40202">
        <w:rPr>
          <w:rFonts w:hint="eastAsia"/>
          <w:sz w:val="24"/>
          <w:szCs w:val="24"/>
        </w:rPr>
        <w:t>0.4485m</w:t>
      </w:r>
      <w:r w:rsidR="00F40202" w:rsidRPr="00F40202">
        <w:rPr>
          <w:rFonts w:hint="eastAsia"/>
          <w:sz w:val="24"/>
          <w:szCs w:val="24"/>
        </w:rPr>
        <w:t>³</w:t>
      </w:r>
      <w:r w:rsidR="00F40202">
        <w:rPr>
          <w:rFonts w:hint="eastAsia"/>
          <w:sz w:val="24"/>
          <w:szCs w:val="24"/>
        </w:rPr>
        <w:t>/s</w:t>
      </w:r>
      <w:r w:rsidR="00F40202">
        <w:rPr>
          <w:rFonts w:hint="eastAsia"/>
          <w:sz w:val="24"/>
          <w:szCs w:val="24"/>
        </w:rPr>
        <w:t>。</w:t>
      </w:r>
    </w:p>
    <w:p w:rsidR="00395DE0" w:rsidRDefault="00395DE0" w:rsidP="00DD094E">
      <w:pPr>
        <w:ind w:firstLineChars="200" w:firstLine="480"/>
        <w:jc w:val="left"/>
        <w:rPr>
          <w:sz w:val="24"/>
          <w:szCs w:val="24"/>
        </w:rPr>
      </w:pPr>
      <w:r>
        <w:rPr>
          <w:noProof/>
          <w:sz w:val="24"/>
          <w:szCs w:val="24"/>
        </w:rPr>
        <w:drawing>
          <wp:inline distT="0" distB="0" distL="0" distR="0">
            <wp:extent cx="5274310" cy="3076575"/>
            <wp:effectExtent l="19050" t="0" r="2159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D41F5" w:rsidRDefault="00AD41F5" w:rsidP="00AD41F5">
      <w:pPr>
        <w:ind w:firstLineChars="200" w:firstLine="360"/>
        <w:jc w:val="center"/>
        <w:rPr>
          <w:sz w:val="18"/>
          <w:szCs w:val="18"/>
        </w:rPr>
      </w:pPr>
      <w:r w:rsidRPr="00AD41F5">
        <w:rPr>
          <w:rFonts w:hint="eastAsia"/>
          <w:sz w:val="18"/>
          <w:szCs w:val="18"/>
        </w:rPr>
        <w:t>图</w:t>
      </w:r>
      <w:r w:rsidRPr="00AD41F5">
        <w:rPr>
          <w:rFonts w:hint="eastAsia"/>
          <w:sz w:val="18"/>
          <w:szCs w:val="18"/>
        </w:rPr>
        <w:t xml:space="preserve">1-1  </w:t>
      </w:r>
      <w:r w:rsidRPr="00AD41F5">
        <w:rPr>
          <w:rFonts w:hint="eastAsia"/>
          <w:sz w:val="18"/>
          <w:szCs w:val="18"/>
        </w:rPr>
        <w:t>河流流量历时曲线</w:t>
      </w:r>
    </w:p>
    <w:p w:rsidR="00F40202" w:rsidRDefault="00F40202" w:rsidP="00AD41F5">
      <w:pPr>
        <w:ind w:firstLineChars="200" w:firstLine="360"/>
        <w:jc w:val="center"/>
        <w:rPr>
          <w:sz w:val="18"/>
          <w:szCs w:val="18"/>
        </w:rPr>
      </w:pPr>
    </w:p>
    <w:p w:rsidR="00AD41F5" w:rsidRDefault="00AD41F5" w:rsidP="00AD41F5">
      <w:pPr>
        <w:ind w:firstLineChars="200" w:firstLine="480"/>
        <w:jc w:val="center"/>
        <w:rPr>
          <w:sz w:val="24"/>
          <w:szCs w:val="24"/>
        </w:rPr>
      </w:pPr>
      <w:r>
        <w:rPr>
          <w:rFonts w:hint="eastAsia"/>
          <w:sz w:val="24"/>
          <w:szCs w:val="24"/>
        </w:rPr>
        <w:lastRenderedPageBreak/>
        <w:t xml:space="preserve">1.3. </w:t>
      </w:r>
      <w:r>
        <w:rPr>
          <w:rFonts w:hint="eastAsia"/>
          <w:sz w:val="24"/>
          <w:szCs w:val="24"/>
        </w:rPr>
        <w:t>气候</w:t>
      </w:r>
    </w:p>
    <w:p w:rsidR="00B00CBA" w:rsidRDefault="00B00CBA" w:rsidP="00B00CBA">
      <w:pPr>
        <w:ind w:firstLineChars="200" w:firstLine="480"/>
        <w:jc w:val="left"/>
        <w:rPr>
          <w:sz w:val="24"/>
          <w:szCs w:val="24"/>
        </w:rPr>
      </w:pPr>
      <w:r>
        <w:rPr>
          <w:rFonts w:hint="eastAsia"/>
          <w:sz w:val="24"/>
          <w:szCs w:val="24"/>
        </w:rPr>
        <w:t>根据图</w:t>
      </w:r>
      <w:r>
        <w:rPr>
          <w:rFonts w:hint="eastAsia"/>
          <w:sz w:val="24"/>
          <w:szCs w:val="24"/>
        </w:rPr>
        <w:t>1-2</w:t>
      </w:r>
      <w:r>
        <w:rPr>
          <w:rFonts w:hint="eastAsia"/>
          <w:sz w:val="24"/>
          <w:szCs w:val="24"/>
        </w:rPr>
        <w:t>可知该地区全年蒸发量大于降水量，由蒸发量曲线可知该区域在春、冬季的蒸发量较小，在夏、秋季蒸发量较大，全年总蒸发量为</w:t>
      </w:r>
      <w:r>
        <w:rPr>
          <w:rFonts w:hint="eastAsia"/>
          <w:sz w:val="24"/>
          <w:szCs w:val="24"/>
        </w:rPr>
        <w:t>1866.6mm</w:t>
      </w:r>
      <w:r>
        <w:rPr>
          <w:rFonts w:hint="eastAsia"/>
          <w:sz w:val="24"/>
          <w:szCs w:val="24"/>
        </w:rPr>
        <w:t>；根据降水量曲线可知该区域在春、冬季的降水量较小，在夏、秋季降水量较大，全年总降水量为</w:t>
      </w:r>
      <w:r>
        <w:rPr>
          <w:rFonts w:hint="eastAsia"/>
          <w:sz w:val="24"/>
          <w:szCs w:val="24"/>
        </w:rPr>
        <w:t>509.5mm</w:t>
      </w:r>
      <w:r>
        <w:rPr>
          <w:rFonts w:hint="eastAsia"/>
          <w:sz w:val="24"/>
          <w:szCs w:val="24"/>
        </w:rPr>
        <w:t>。</w:t>
      </w:r>
    </w:p>
    <w:p w:rsidR="00AD41F5" w:rsidRDefault="00AD41F5" w:rsidP="00AD41F5">
      <w:pPr>
        <w:ind w:firstLineChars="200" w:firstLine="480"/>
        <w:jc w:val="left"/>
        <w:rPr>
          <w:sz w:val="24"/>
          <w:szCs w:val="24"/>
        </w:rPr>
      </w:pPr>
      <w:r>
        <w:rPr>
          <w:noProof/>
          <w:sz w:val="24"/>
          <w:szCs w:val="24"/>
        </w:rPr>
        <w:drawing>
          <wp:inline distT="0" distB="0" distL="0" distR="0">
            <wp:extent cx="5274310" cy="3076575"/>
            <wp:effectExtent l="19050" t="0" r="2159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00CBA" w:rsidRDefault="00B00CBA" w:rsidP="00B00CBA">
      <w:pPr>
        <w:ind w:firstLineChars="200" w:firstLine="360"/>
        <w:jc w:val="center"/>
        <w:rPr>
          <w:sz w:val="18"/>
          <w:szCs w:val="18"/>
        </w:rPr>
      </w:pPr>
      <w:r w:rsidRPr="00B00CBA">
        <w:rPr>
          <w:rFonts w:hint="eastAsia"/>
          <w:sz w:val="18"/>
          <w:szCs w:val="18"/>
        </w:rPr>
        <w:t>图</w:t>
      </w:r>
      <w:r w:rsidRPr="00B00CBA">
        <w:rPr>
          <w:rFonts w:hint="eastAsia"/>
          <w:sz w:val="18"/>
          <w:szCs w:val="18"/>
        </w:rPr>
        <w:t xml:space="preserve">1-2  </w:t>
      </w:r>
      <w:r w:rsidRPr="00B00CBA">
        <w:rPr>
          <w:rFonts w:hint="eastAsia"/>
          <w:sz w:val="18"/>
          <w:szCs w:val="18"/>
        </w:rPr>
        <w:t>气象要素曲线</w:t>
      </w:r>
    </w:p>
    <w:p w:rsidR="0051080E" w:rsidRDefault="0051080E" w:rsidP="00B00CBA">
      <w:pPr>
        <w:ind w:firstLineChars="200" w:firstLine="360"/>
        <w:jc w:val="center"/>
        <w:rPr>
          <w:sz w:val="18"/>
          <w:szCs w:val="18"/>
        </w:rPr>
      </w:pPr>
    </w:p>
    <w:p w:rsidR="00B00CBA" w:rsidRDefault="00B00CBA" w:rsidP="00B00CBA">
      <w:pPr>
        <w:ind w:firstLineChars="200" w:firstLine="482"/>
        <w:jc w:val="center"/>
        <w:rPr>
          <w:b/>
          <w:sz w:val="24"/>
          <w:szCs w:val="24"/>
        </w:rPr>
      </w:pPr>
      <w:r w:rsidRPr="00B00CBA">
        <w:rPr>
          <w:rFonts w:hint="eastAsia"/>
          <w:b/>
          <w:sz w:val="24"/>
          <w:szCs w:val="24"/>
        </w:rPr>
        <w:t>第二章</w:t>
      </w:r>
      <w:r>
        <w:rPr>
          <w:rFonts w:hint="eastAsia"/>
          <w:b/>
          <w:sz w:val="24"/>
          <w:szCs w:val="24"/>
        </w:rPr>
        <w:t xml:space="preserve">  </w:t>
      </w:r>
      <w:r w:rsidRPr="00B00CBA">
        <w:rPr>
          <w:rFonts w:hint="eastAsia"/>
          <w:b/>
          <w:sz w:val="24"/>
          <w:szCs w:val="24"/>
        </w:rPr>
        <w:t>区域地质条件</w:t>
      </w:r>
    </w:p>
    <w:p w:rsidR="00B00CBA" w:rsidRDefault="00B00CBA" w:rsidP="00B00CBA">
      <w:pPr>
        <w:ind w:firstLineChars="200" w:firstLine="482"/>
        <w:jc w:val="center"/>
        <w:rPr>
          <w:b/>
          <w:sz w:val="24"/>
          <w:szCs w:val="24"/>
        </w:rPr>
      </w:pPr>
    </w:p>
    <w:p w:rsidR="00B00CBA" w:rsidRDefault="00B00CBA" w:rsidP="00B00CBA">
      <w:pPr>
        <w:ind w:firstLineChars="200" w:firstLine="480"/>
        <w:jc w:val="center"/>
        <w:rPr>
          <w:sz w:val="24"/>
          <w:szCs w:val="24"/>
        </w:rPr>
      </w:pPr>
      <w:r>
        <w:rPr>
          <w:rFonts w:hint="eastAsia"/>
          <w:sz w:val="24"/>
          <w:szCs w:val="24"/>
        </w:rPr>
        <w:t>2.1.</w:t>
      </w:r>
      <w:r w:rsidR="0051080E">
        <w:rPr>
          <w:rFonts w:hint="eastAsia"/>
          <w:sz w:val="24"/>
          <w:szCs w:val="24"/>
        </w:rPr>
        <w:t xml:space="preserve"> </w:t>
      </w:r>
      <w:r>
        <w:rPr>
          <w:rFonts w:hint="eastAsia"/>
          <w:sz w:val="24"/>
          <w:szCs w:val="24"/>
        </w:rPr>
        <w:t>地层</w:t>
      </w:r>
    </w:p>
    <w:p w:rsidR="00B00CBA" w:rsidRDefault="00955355" w:rsidP="00B00CBA">
      <w:pPr>
        <w:ind w:firstLineChars="200" w:firstLine="480"/>
        <w:jc w:val="left"/>
        <w:rPr>
          <w:sz w:val="24"/>
          <w:szCs w:val="24"/>
        </w:rPr>
      </w:pPr>
      <w:r>
        <w:rPr>
          <w:rFonts w:hint="eastAsia"/>
          <w:sz w:val="24"/>
          <w:szCs w:val="24"/>
        </w:rPr>
        <w:t>该区域为一向斜构造区域，庙山顶部为该向斜的顶部，出露地层为三叠系（</w:t>
      </w:r>
      <w:r>
        <w:rPr>
          <w:rFonts w:hint="eastAsia"/>
          <w:sz w:val="24"/>
          <w:szCs w:val="24"/>
        </w:rPr>
        <w:t>T</w:t>
      </w:r>
      <w:r>
        <w:rPr>
          <w:rFonts w:hint="eastAsia"/>
          <w:sz w:val="24"/>
          <w:szCs w:val="24"/>
        </w:rPr>
        <w:t>）</w:t>
      </w:r>
      <w:r w:rsidR="00F40202">
        <w:rPr>
          <w:rFonts w:hint="eastAsia"/>
          <w:sz w:val="24"/>
          <w:szCs w:val="24"/>
        </w:rPr>
        <w:t>紫红色砂、页岩</w:t>
      </w:r>
      <w:r>
        <w:rPr>
          <w:rFonts w:hint="eastAsia"/>
          <w:sz w:val="24"/>
          <w:szCs w:val="24"/>
        </w:rPr>
        <w:t>，而两翼出露地层依次为二叠系（</w:t>
      </w:r>
      <w:r>
        <w:rPr>
          <w:rFonts w:hint="eastAsia"/>
          <w:sz w:val="24"/>
          <w:szCs w:val="24"/>
        </w:rPr>
        <w:t>P</w:t>
      </w:r>
      <w:r>
        <w:rPr>
          <w:rFonts w:hint="eastAsia"/>
          <w:sz w:val="24"/>
          <w:szCs w:val="24"/>
        </w:rPr>
        <w:t>）</w:t>
      </w:r>
      <w:r w:rsidR="00F40202">
        <w:rPr>
          <w:rFonts w:hint="eastAsia"/>
          <w:sz w:val="24"/>
          <w:szCs w:val="24"/>
        </w:rPr>
        <w:t>砂岩</w:t>
      </w:r>
      <w:r>
        <w:rPr>
          <w:rFonts w:hint="eastAsia"/>
          <w:sz w:val="24"/>
          <w:szCs w:val="24"/>
        </w:rPr>
        <w:t>、石炭系（</w:t>
      </w:r>
      <w:r>
        <w:rPr>
          <w:rFonts w:hint="eastAsia"/>
          <w:sz w:val="24"/>
          <w:szCs w:val="24"/>
        </w:rPr>
        <w:t>C</w:t>
      </w:r>
      <w:r>
        <w:rPr>
          <w:rFonts w:hint="eastAsia"/>
          <w:sz w:val="24"/>
          <w:szCs w:val="24"/>
        </w:rPr>
        <w:t>）</w:t>
      </w:r>
      <w:r w:rsidR="00F40202">
        <w:rPr>
          <w:rFonts w:hint="eastAsia"/>
          <w:sz w:val="24"/>
          <w:szCs w:val="24"/>
        </w:rPr>
        <w:t>砂岩夹灰岩</w:t>
      </w:r>
      <w:r>
        <w:rPr>
          <w:rFonts w:hint="eastAsia"/>
          <w:sz w:val="24"/>
          <w:szCs w:val="24"/>
        </w:rPr>
        <w:t>、奥陶系（</w:t>
      </w:r>
      <w:r>
        <w:rPr>
          <w:rFonts w:hint="eastAsia"/>
          <w:sz w:val="24"/>
          <w:szCs w:val="24"/>
        </w:rPr>
        <w:t>O</w:t>
      </w:r>
      <w:r>
        <w:rPr>
          <w:rFonts w:hint="eastAsia"/>
          <w:sz w:val="24"/>
          <w:szCs w:val="24"/>
        </w:rPr>
        <w:t>）</w:t>
      </w:r>
      <w:r w:rsidR="00F40202">
        <w:rPr>
          <w:rFonts w:hint="eastAsia"/>
          <w:sz w:val="24"/>
          <w:szCs w:val="24"/>
        </w:rPr>
        <w:t>灰岩</w:t>
      </w:r>
      <w:r>
        <w:rPr>
          <w:rFonts w:hint="eastAsia"/>
          <w:sz w:val="24"/>
          <w:szCs w:val="24"/>
        </w:rPr>
        <w:t>、寒武系</w:t>
      </w:r>
      <w:r w:rsidR="00F40202">
        <w:rPr>
          <w:rFonts w:hint="eastAsia"/>
          <w:sz w:val="24"/>
          <w:szCs w:val="24"/>
        </w:rPr>
        <w:t>灰岩</w:t>
      </w:r>
      <w:r>
        <w:rPr>
          <w:rFonts w:hint="eastAsia"/>
          <w:sz w:val="24"/>
          <w:szCs w:val="24"/>
        </w:rPr>
        <w:t>、</w:t>
      </w:r>
      <w:r w:rsidR="00E3632E">
        <w:rPr>
          <w:rFonts w:hint="eastAsia"/>
          <w:sz w:val="24"/>
          <w:szCs w:val="24"/>
        </w:rPr>
        <w:t>远古系（</w:t>
      </w:r>
      <w:r w:rsidR="00E3632E">
        <w:rPr>
          <w:rFonts w:hint="eastAsia"/>
          <w:sz w:val="24"/>
          <w:szCs w:val="24"/>
        </w:rPr>
        <w:t>Pt</w:t>
      </w:r>
      <w:r w:rsidR="00E3632E">
        <w:rPr>
          <w:rFonts w:hint="eastAsia"/>
          <w:sz w:val="24"/>
          <w:szCs w:val="24"/>
        </w:rPr>
        <w:t>）</w:t>
      </w:r>
      <w:r w:rsidR="00F40202">
        <w:rPr>
          <w:rFonts w:hint="eastAsia"/>
          <w:sz w:val="24"/>
          <w:szCs w:val="24"/>
        </w:rPr>
        <w:t>砂岩及大理岩</w:t>
      </w:r>
      <w:r w:rsidR="00E3632E">
        <w:rPr>
          <w:rFonts w:hint="eastAsia"/>
          <w:sz w:val="24"/>
          <w:szCs w:val="24"/>
        </w:rPr>
        <w:t>、太古系（</w:t>
      </w:r>
      <w:r w:rsidR="00E3632E">
        <w:rPr>
          <w:rFonts w:hint="eastAsia"/>
          <w:sz w:val="24"/>
          <w:szCs w:val="24"/>
        </w:rPr>
        <w:t>Ar</w:t>
      </w:r>
      <w:r w:rsidR="00E3632E">
        <w:rPr>
          <w:rFonts w:hint="eastAsia"/>
          <w:sz w:val="24"/>
          <w:szCs w:val="24"/>
        </w:rPr>
        <w:t>）</w:t>
      </w:r>
      <w:r w:rsidR="00F40202">
        <w:rPr>
          <w:rFonts w:hint="eastAsia"/>
          <w:sz w:val="24"/>
          <w:szCs w:val="24"/>
        </w:rPr>
        <w:t>片麻岩</w:t>
      </w:r>
      <w:r w:rsidR="00E3632E">
        <w:rPr>
          <w:rFonts w:hint="eastAsia"/>
          <w:sz w:val="24"/>
          <w:szCs w:val="24"/>
        </w:rPr>
        <w:t>。再向北西方向出现一断层，断层的北部依次出现第四系（</w:t>
      </w:r>
      <w:r w:rsidR="00E3632E">
        <w:rPr>
          <w:rFonts w:hint="eastAsia"/>
          <w:sz w:val="24"/>
          <w:szCs w:val="24"/>
        </w:rPr>
        <w:t>Q</w:t>
      </w:r>
      <w:r w:rsidR="00E3632E">
        <w:rPr>
          <w:rFonts w:hint="eastAsia"/>
          <w:sz w:val="24"/>
          <w:szCs w:val="24"/>
        </w:rPr>
        <w:t>）的上更新统冲击层，全新统冲击层，中更新统冲击层，全新统冲击层，其中中更新统冲击层，全新统冲击层较厚。</w:t>
      </w:r>
    </w:p>
    <w:p w:rsidR="00E3632E" w:rsidRDefault="00E3632E" w:rsidP="00E3632E">
      <w:pPr>
        <w:ind w:firstLineChars="200" w:firstLine="480"/>
        <w:jc w:val="center"/>
        <w:rPr>
          <w:sz w:val="24"/>
          <w:szCs w:val="24"/>
        </w:rPr>
      </w:pPr>
      <w:r>
        <w:rPr>
          <w:rFonts w:hint="eastAsia"/>
          <w:sz w:val="24"/>
          <w:szCs w:val="24"/>
        </w:rPr>
        <w:t>2.2.</w:t>
      </w:r>
      <w:r>
        <w:rPr>
          <w:rFonts w:hint="eastAsia"/>
          <w:sz w:val="24"/>
          <w:szCs w:val="24"/>
        </w:rPr>
        <w:t>构造</w:t>
      </w:r>
    </w:p>
    <w:p w:rsidR="00E3632E" w:rsidRDefault="00E3632E" w:rsidP="00E3632E">
      <w:pPr>
        <w:ind w:firstLineChars="200" w:firstLine="480"/>
        <w:jc w:val="left"/>
        <w:rPr>
          <w:sz w:val="24"/>
          <w:szCs w:val="24"/>
        </w:rPr>
      </w:pPr>
      <w:r>
        <w:rPr>
          <w:rFonts w:hint="eastAsia"/>
          <w:sz w:val="24"/>
          <w:szCs w:val="24"/>
        </w:rPr>
        <w:t>该区域由向斜构造作用形成，形成于三叠纪之前，第四纪之前。</w:t>
      </w:r>
      <w:r w:rsidR="007A4D09">
        <w:rPr>
          <w:rFonts w:hint="eastAsia"/>
          <w:sz w:val="24"/>
          <w:szCs w:val="24"/>
        </w:rPr>
        <w:t>该区域发育有两个断层，其一由东北角向西南方向一直延伸到西南角，贯穿整个地区，该</w:t>
      </w:r>
      <w:r w:rsidR="0051080E">
        <w:rPr>
          <w:rFonts w:hint="eastAsia"/>
          <w:sz w:val="24"/>
          <w:szCs w:val="24"/>
        </w:rPr>
        <w:t>断层截断汾阳河和另外两条小河流</w:t>
      </w:r>
      <w:r w:rsidR="007A4D09">
        <w:rPr>
          <w:rFonts w:hint="eastAsia"/>
          <w:sz w:val="24"/>
          <w:szCs w:val="24"/>
        </w:rPr>
        <w:t>；另外一个规模较小，分部在西南部，其中一端被大断层截止。受断层影响发育了三处泉水—晋柏泉、兰村泉和西冶泉。由于褶皱构造的影响该区域东部、东南部、东北部地势较高，西北部地势较平坦。</w:t>
      </w:r>
    </w:p>
    <w:p w:rsidR="0051080E" w:rsidRDefault="0051080E" w:rsidP="00E3632E">
      <w:pPr>
        <w:ind w:firstLineChars="200" w:firstLine="480"/>
        <w:jc w:val="left"/>
        <w:rPr>
          <w:sz w:val="24"/>
          <w:szCs w:val="24"/>
        </w:rPr>
      </w:pPr>
    </w:p>
    <w:p w:rsidR="0051080E" w:rsidRDefault="0051080E" w:rsidP="0051080E">
      <w:pPr>
        <w:ind w:firstLineChars="200" w:firstLine="482"/>
        <w:jc w:val="center"/>
        <w:rPr>
          <w:b/>
          <w:sz w:val="24"/>
          <w:szCs w:val="24"/>
        </w:rPr>
      </w:pPr>
      <w:r w:rsidRPr="0051080E">
        <w:rPr>
          <w:rFonts w:hint="eastAsia"/>
          <w:b/>
          <w:sz w:val="24"/>
          <w:szCs w:val="24"/>
        </w:rPr>
        <w:t>第三章</w:t>
      </w:r>
      <w:r w:rsidRPr="0051080E">
        <w:rPr>
          <w:rFonts w:hint="eastAsia"/>
          <w:b/>
          <w:sz w:val="24"/>
          <w:szCs w:val="24"/>
        </w:rPr>
        <w:t xml:space="preserve"> </w:t>
      </w:r>
      <w:r>
        <w:rPr>
          <w:rFonts w:hint="eastAsia"/>
          <w:b/>
          <w:sz w:val="24"/>
          <w:szCs w:val="24"/>
        </w:rPr>
        <w:t xml:space="preserve"> </w:t>
      </w:r>
      <w:r w:rsidRPr="0051080E">
        <w:rPr>
          <w:rFonts w:hint="eastAsia"/>
          <w:b/>
          <w:sz w:val="24"/>
          <w:szCs w:val="24"/>
        </w:rPr>
        <w:t>区域水文地质条件</w:t>
      </w:r>
    </w:p>
    <w:p w:rsidR="0051080E" w:rsidRDefault="0051080E" w:rsidP="0051080E">
      <w:pPr>
        <w:ind w:firstLineChars="200" w:firstLine="482"/>
        <w:jc w:val="center"/>
        <w:rPr>
          <w:b/>
          <w:sz w:val="24"/>
          <w:szCs w:val="24"/>
        </w:rPr>
      </w:pPr>
    </w:p>
    <w:p w:rsidR="0051080E" w:rsidRDefault="0051080E" w:rsidP="0051080E">
      <w:pPr>
        <w:ind w:firstLineChars="200" w:firstLine="480"/>
        <w:jc w:val="center"/>
        <w:rPr>
          <w:sz w:val="24"/>
          <w:szCs w:val="24"/>
        </w:rPr>
      </w:pPr>
      <w:r>
        <w:rPr>
          <w:rFonts w:hint="eastAsia"/>
          <w:sz w:val="24"/>
          <w:szCs w:val="24"/>
        </w:rPr>
        <w:t xml:space="preserve">3.1. </w:t>
      </w:r>
      <w:r>
        <w:rPr>
          <w:rFonts w:hint="eastAsia"/>
          <w:sz w:val="24"/>
          <w:szCs w:val="24"/>
        </w:rPr>
        <w:t>地下水类型及埋藏分布规律</w:t>
      </w:r>
    </w:p>
    <w:p w:rsidR="003D74FE" w:rsidRDefault="00893B0B" w:rsidP="00B30264">
      <w:pPr>
        <w:ind w:firstLineChars="200" w:firstLine="480"/>
        <w:jc w:val="left"/>
        <w:rPr>
          <w:sz w:val="24"/>
          <w:szCs w:val="24"/>
        </w:rPr>
      </w:pPr>
      <w:r>
        <w:rPr>
          <w:rFonts w:hint="eastAsia"/>
          <w:sz w:val="24"/>
          <w:szCs w:val="24"/>
        </w:rPr>
        <w:t>该区域地下水按埋藏条件有潜水及承压水两种类型。潜水含水层主要为黄土、亚粘土、砂岩、砂砾岩等松散堆积物</w:t>
      </w:r>
      <w:r w:rsidR="0063125C">
        <w:rPr>
          <w:rFonts w:hint="eastAsia"/>
          <w:sz w:val="24"/>
          <w:szCs w:val="24"/>
        </w:rPr>
        <w:t>，多为第四系更新统洪积物层及冲击物层等</w:t>
      </w:r>
      <w:r w:rsidR="00B30264">
        <w:rPr>
          <w:rFonts w:hint="eastAsia"/>
          <w:sz w:val="24"/>
          <w:szCs w:val="24"/>
        </w:rPr>
        <w:t>，</w:t>
      </w:r>
      <w:r w:rsidR="00B30264">
        <w:rPr>
          <w:rFonts w:hint="eastAsia"/>
          <w:sz w:val="24"/>
          <w:szCs w:val="24"/>
        </w:rPr>
        <w:lastRenderedPageBreak/>
        <w:t>透水性较好</w:t>
      </w:r>
      <w:r w:rsidR="0063125C">
        <w:rPr>
          <w:rFonts w:hint="eastAsia"/>
          <w:sz w:val="24"/>
          <w:szCs w:val="24"/>
        </w:rPr>
        <w:t>。根据钻孔资料和水文剖面图可以看出永交市北部大部分地区被第四系的松散堆积物覆盖，且频临黄河，大范围内潜水发育较好</w:t>
      </w:r>
      <w:r w:rsidR="003D74FE">
        <w:rPr>
          <w:rFonts w:hint="eastAsia"/>
          <w:sz w:val="24"/>
          <w:szCs w:val="24"/>
        </w:rPr>
        <w:t>；在庙山附近地层主要以砂岩及砂、页岩为主，为遭受严重的剥蚀冲刷，由于</w:t>
      </w:r>
      <w:r w:rsidR="00B30264">
        <w:rPr>
          <w:rFonts w:hint="eastAsia"/>
          <w:sz w:val="24"/>
          <w:szCs w:val="24"/>
        </w:rPr>
        <w:t>断层的存在，错段岩层使潜水上升，形成下降泉，如兰村泉，西冶泉等。</w:t>
      </w:r>
      <w:r w:rsidR="003D74FE">
        <w:rPr>
          <w:rFonts w:hint="eastAsia"/>
          <w:sz w:val="24"/>
          <w:szCs w:val="24"/>
        </w:rPr>
        <w:t>该</w:t>
      </w:r>
      <w:r w:rsidR="00B30264">
        <w:rPr>
          <w:rFonts w:hint="eastAsia"/>
          <w:sz w:val="24"/>
          <w:szCs w:val="24"/>
        </w:rPr>
        <w:t>地区由于靠近黄河，地层较为松散，水系比较发育，承压水发育比较不完全</w:t>
      </w:r>
      <w:r w:rsidR="003D74FE">
        <w:rPr>
          <w:rFonts w:hint="eastAsia"/>
          <w:sz w:val="24"/>
          <w:szCs w:val="24"/>
        </w:rPr>
        <w:t>，主要分布在永交市的西南部小部分区域内</w:t>
      </w:r>
      <w:r w:rsidR="00B30264">
        <w:rPr>
          <w:rFonts w:hint="eastAsia"/>
          <w:sz w:val="24"/>
          <w:szCs w:val="24"/>
        </w:rPr>
        <w:t>，并在断层作用下，发育有由承压水补给的上升泉。该区域承压层主要以下奥陶统灰岩夹白云岩为主，透水性较差。</w:t>
      </w:r>
    </w:p>
    <w:p w:rsidR="00B30264" w:rsidRDefault="00B30264" w:rsidP="00B30264">
      <w:pPr>
        <w:ind w:firstLineChars="200" w:firstLine="480"/>
        <w:jc w:val="center"/>
        <w:rPr>
          <w:sz w:val="24"/>
          <w:szCs w:val="24"/>
        </w:rPr>
      </w:pPr>
      <w:r>
        <w:rPr>
          <w:rFonts w:hint="eastAsia"/>
          <w:sz w:val="24"/>
          <w:szCs w:val="24"/>
        </w:rPr>
        <w:t>3.2</w:t>
      </w:r>
      <w:r>
        <w:rPr>
          <w:rFonts w:hint="eastAsia"/>
          <w:sz w:val="24"/>
          <w:szCs w:val="24"/>
        </w:rPr>
        <w:t>．地下水的补给、径流及排泄方式</w:t>
      </w:r>
    </w:p>
    <w:p w:rsidR="00B30264" w:rsidRDefault="005C50DF" w:rsidP="00B30264">
      <w:pPr>
        <w:ind w:firstLineChars="200" w:firstLine="480"/>
        <w:jc w:val="left"/>
        <w:rPr>
          <w:sz w:val="24"/>
          <w:szCs w:val="24"/>
        </w:rPr>
      </w:pPr>
      <w:r>
        <w:rPr>
          <w:rFonts w:hint="eastAsia"/>
          <w:sz w:val="24"/>
          <w:szCs w:val="24"/>
        </w:rPr>
        <w:t>根据各水文资料分析得出该区域的地下水补给的主要方式为大气降水，年见水量为</w:t>
      </w:r>
      <w:r>
        <w:rPr>
          <w:rFonts w:hint="eastAsia"/>
          <w:sz w:val="24"/>
          <w:szCs w:val="24"/>
        </w:rPr>
        <w:t>509.5mm</w:t>
      </w:r>
      <w:r>
        <w:rPr>
          <w:rFonts w:hint="eastAsia"/>
          <w:sz w:val="24"/>
          <w:szCs w:val="24"/>
        </w:rPr>
        <w:t>，地表水补给和水汽凝结量很少；该区域主要有潜水补给地表水，</w:t>
      </w:r>
      <w:r w:rsidR="00890414">
        <w:rPr>
          <w:rFonts w:hint="eastAsia"/>
          <w:sz w:val="24"/>
          <w:szCs w:val="24"/>
        </w:rPr>
        <w:t>地下水流方向大致为由东向西，</w:t>
      </w:r>
      <w:r>
        <w:rPr>
          <w:rFonts w:hint="eastAsia"/>
          <w:sz w:val="24"/>
          <w:szCs w:val="24"/>
        </w:rPr>
        <w:t>地表水主要有汾阳河和涞阳河以及其它两条小河流，汾阳河与莱阳河交汇，涞阳河与黄河相通</w:t>
      </w:r>
      <w:r w:rsidR="00890414">
        <w:rPr>
          <w:rFonts w:hint="eastAsia"/>
          <w:sz w:val="24"/>
          <w:szCs w:val="24"/>
        </w:rPr>
        <w:t>，</w:t>
      </w:r>
      <w:r>
        <w:rPr>
          <w:rFonts w:hint="eastAsia"/>
          <w:sz w:val="24"/>
          <w:szCs w:val="24"/>
        </w:rPr>
        <w:t>；该区域地下水的主要排泄方式为蒸发</w:t>
      </w:r>
      <w:r w:rsidR="00890414">
        <w:rPr>
          <w:rFonts w:hint="eastAsia"/>
          <w:sz w:val="24"/>
          <w:szCs w:val="24"/>
        </w:rPr>
        <w:t>，年蒸发量为</w:t>
      </w:r>
      <w:r w:rsidR="00890414">
        <w:rPr>
          <w:rFonts w:hint="eastAsia"/>
          <w:sz w:val="24"/>
          <w:szCs w:val="24"/>
        </w:rPr>
        <w:t>1866.6mm</w:t>
      </w:r>
      <w:r w:rsidR="00890414">
        <w:rPr>
          <w:rFonts w:hint="eastAsia"/>
          <w:sz w:val="24"/>
          <w:szCs w:val="24"/>
        </w:rPr>
        <w:t>，其他排泄方式还有像河流泄流以及泉。</w:t>
      </w:r>
    </w:p>
    <w:p w:rsidR="004B2AD2" w:rsidRDefault="004B2AD2" w:rsidP="00B30264">
      <w:pPr>
        <w:ind w:firstLineChars="200" w:firstLine="480"/>
        <w:jc w:val="left"/>
        <w:rPr>
          <w:sz w:val="24"/>
          <w:szCs w:val="24"/>
        </w:rPr>
      </w:pPr>
    </w:p>
    <w:p w:rsidR="00890414" w:rsidRDefault="00890414" w:rsidP="00890414">
      <w:pPr>
        <w:ind w:firstLineChars="200" w:firstLine="480"/>
        <w:jc w:val="center"/>
        <w:rPr>
          <w:sz w:val="24"/>
          <w:szCs w:val="24"/>
        </w:rPr>
      </w:pPr>
      <w:r>
        <w:rPr>
          <w:rFonts w:hint="eastAsia"/>
          <w:sz w:val="24"/>
          <w:szCs w:val="24"/>
        </w:rPr>
        <w:t>3.3</w:t>
      </w:r>
      <w:r>
        <w:rPr>
          <w:rFonts w:hint="eastAsia"/>
          <w:sz w:val="24"/>
          <w:szCs w:val="24"/>
        </w:rPr>
        <w:t>．地下水的化学特征</w:t>
      </w:r>
    </w:p>
    <w:p w:rsidR="004B2AD2" w:rsidRDefault="004B2AD2" w:rsidP="00890414">
      <w:pPr>
        <w:ind w:firstLineChars="200" w:firstLine="480"/>
        <w:jc w:val="center"/>
        <w:rPr>
          <w:sz w:val="24"/>
          <w:szCs w:val="24"/>
        </w:rPr>
      </w:pPr>
    </w:p>
    <w:p w:rsidR="00DB4FDE" w:rsidRDefault="00DB4FDE" w:rsidP="00890414">
      <w:pPr>
        <w:ind w:firstLineChars="200" w:firstLine="480"/>
        <w:jc w:val="left"/>
        <w:rPr>
          <w:sz w:val="24"/>
          <w:szCs w:val="24"/>
        </w:rPr>
      </w:pPr>
      <w:r>
        <w:rPr>
          <w:rFonts w:hint="eastAsia"/>
          <w:sz w:val="24"/>
          <w:szCs w:val="24"/>
        </w:rPr>
        <w:t>该地区水的化学性质为弱碱性，</w:t>
      </w:r>
      <w:r w:rsidR="00BA0033">
        <w:rPr>
          <w:rFonts w:hint="eastAsia"/>
          <w:sz w:val="24"/>
          <w:szCs w:val="24"/>
        </w:rPr>
        <w:t>且东湖水的存在改变该区域地下水的化学性质。（见表</w:t>
      </w:r>
      <w:r w:rsidR="00BA0033">
        <w:rPr>
          <w:rFonts w:hint="eastAsia"/>
          <w:sz w:val="24"/>
          <w:szCs w:val="24"/>
        </w:rPr>
        <w:t>3-1</w:t>
      </w:r>
      <w:r w:rsidR="00BA0033">
        <w:rPr>
          <w:rFonts w:hint="eastAsia"/>
          <w:sz w:val="24"/>
          <w:szCs w:val="24"/>
        </w:rPr>
        <w:t>）</w:t>
      </w:r>
    </w:p>
    <w:p w:rsidR="004B2AD2" w:rsidRDefault="004B2AD2" w:rsidP="00890414">
      <w:pPr>
        <w:ind w:firstLineChars="200" w:firstLine="480"/>
        <w:jc w:val="left"/>
        <w:rPr>
          <w:sz w:val="24"/>
          <w:szCs w:val="24"/>
        </w:rPr>
      </w:pPr>
    </w:p>
    <w:p w:rsidR="004B2AD2" w:rsidRPr="00890414" w:rsidRDefault="004B2AD2" w:rsidP="00890414">
      <w:pPr>
        <w:ind w:firstLineChars="200" w:firstLine="480"/>
        <w:jc w:val="left"/>
        <w:rPr>
          <w:sz w:val="24"/>
          <w:szCs w:val="24"/>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507"/>
        <w:gridCol w:w="847"/>
        <w:gridCol w:w="758"/>
        <w:gridCol w:w="1033"/>
        <w:gridCol w:w="1033"/>
        <w:gridCol w:w="831"/>
        <w:gridCol w:w="1050"/>
      </w:tblGrid>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项目地点</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气味</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浊度</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水温</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硬度</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PH</w:t>
            </w:r>
            <w:r w:rsidRPr="00781D06">
              <w:rPr>
                <w:rFonts w:ascii="Arial" w:eastAsia="宋体" w:hAnsi="Arial" w:cs="Arial"/>
                <w:b/>
                <w:bCs/>
                <w:color w:val="000000"/>
                <w:kern w:val="0"/>
                <w:sz w:val="18"/>
              </w:rPr>
              <w:t>值</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兰村泉</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微硬水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晋柏泉</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极硬水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西冶泉</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微硬水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2</w:t>
            </w:r>
            <w:r w:rsidRPr="00781D06">
              <w:rPr>
                <w:rFonts w:ascii="Arial" w:eastAsia="宋体" w:hAnsi="Arial" w:cs="Arial"/>
                <w:b/>
                <w:bCs/>
                <w:color w:val="000000"/>
                <w:kern w:val="0"/>
                <w:sz w:val="18"/>
              </w:rPr>
              <w:t>号孔</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微硬水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5</w:t>
            </w:r>
            <w:r w:rsidRPr="00781D06">
              <w:rPr>
                <w:rFonts w:ascii="Arial" w:eastAsia="宋体" w:hAnsi="Arial" w:cs="Arial"/>
                <w:b/>
                <w:bCs/>
                <w:color w:val="000000"/>
                <w:kern w:val="0"/>
                <w:sz w:val="18"/>
              </w:rPr>
              <w:t>号孔</w:t>
            </w:r>
            <w:r w:rsidRPr="00781D06">
              <w:rPr>
                <w:rFonts w:ascii="Arial" w:eastAsia="宋体" w:hAnsi="Arial" w:cs="Arial"/>
                <w:b/>
                <w:bCs/>
                <w:color w:val="000000"/>
                <w:kern w:val="0"/>
                <w:sz w:val="18"/>
              </w:rPr>
              <w:t>(</w:t>
            </w:r>
            <w:r w:rsidRPr="00781D06">
              <w:rPr>
                <w:rFonts w:ascii="Arial" w:eastAsia="宋体" w:hAnsi="Arial" w:cs="Arial"/>
                <w:b/>
                <w:bCs/>
                <w:color w:val="000000"/>
                <w:kern w:val="0"/>
                <w:sz w:val="18"/>
              </w:rPr>
              <w:t>潜水</w:t>
            </w:r>
            <w:r w:rsidRPr="00781D06">
              <w:rPr>
                <w:rFonts w:ascii="Arial" w:eastAsia="宋体" w:hAnsi="Arial" w:cs="Arial"/>
                <w:b/>
                <w:bCs/>
                <w:color w:val="000000"/>
                <w:kern w:val="0"/>
                <w:sz w:val="18"/>
              </w:rPr>
              <w:t>)</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极硬水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5</w:t>
            </w:r>
            <w:r w:rsidRPr="00781D06">
              <w:rPr>
                <w:rFonts w:ascii="Arial" w:eastAsia="宋体" w:hAnsi="Arial" w:cs="Arial"/>
                <w:b/>
                <w:bCs/>
                <w:color w:val="000000"/>
                <w:kern w:val="0"/>
                <w:sz w:val="18"/>
              </w:rPr>
              <w:t>号孔</w:t>
            </w:r>
            <w:r w:rsidRPr="00781D06">
              <w:rPr>
                <w:rFonts w:ascii="Arial" w:eastAsia="宋体" w:hAnsi="Arial" w:cs="Arial"/>
                <w:b/>
                <w:bCs/>
                <w:color w:val="000000"/>
                <w:kern w:val="0"/>
                <w:sz w:val="18"/>
              </w:rPr>
              <w:t>(</w:t>
            </w:r>
            <w:r w:rsidRPr="00781D06">
              <w:rPr>
                <w:rFonts w:ascii="Arial" w:eastAsia="宋体" w:hAnsi="Arial" w:cs="Arial"/>
                <w:b/>
                <w:bCs/>
                <w:color w:val="000000"/>
                <w:kern w:val="0"/>
                <w:sz w:val="18"/>
              </w:rPr>
              <w:t>承压水</w:t>
            </w:r>
            <w:r w:rsidRPr="00781D06">
              <w:rPr>
                <w:rFonts w:ascii="Arial" w:eastAsia="宋体" w:hAnsi="Arial" w:cs="Arial"/>
                <w:b/>
                <w:bCs/>
                <w:color w:val="000000"/>
                <w:kern w:val="0"/>
                <w:sz w:val="18"/>
              </w:rPr>
              <w:t>)</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微硬水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7</w:t>
            </w:r>
            <w:r w:rsidRPr="00781D06">
              <w:rPr>
                <w:rFonts w:ascii="Arial" w:eastAsia="宋体" w:hAnsi="Arial" w:cs="Arial"/>
                <w:b/>
                <w:bCs/>
                <w:color w:val="000000"/>
                <w:kern w:val="0"/>
                <w:sz w:val="18"/>
              </w:rPr>
              <w:t>号孔</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极软水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9</w:t>
            </w:r>
            <w:r w:rsidRPr="00781D06">
              <w:rPr>
                <w:rFonts w:ascii="Arial" w:eastAsia="宋体" w:hAnsi="Arial" w:cs="Arial"/>
                <w:b/>
                <w:bCs/>
                <w:color w:val="000000"/>
                <w:kern w:val="0"/>
                <w:sz w:val="18"/>
              </w:rPr>
              <w:t>号孔</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13</w:t>
            </w:r>
            <w:r w:rsidRPr="00781D06">
              <w:rPr>
                <w:rFonts w:ascii="Arial" w:eastAsia="宋体" w:hAnsi="Arial" w:cs="Arial"/>
                <w:b/>
                <w:bCs/>
                <w:color w:val="000000"/>
                <w:kern w:val="0"/>
                <w:sz w:val="18"/>
              </w:rPr>
              <w:t>号孔</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软水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r w:rsidR="00BA0033" w:rsidRPr="00781D06" w:rsidTr="00BA0033">
        <w:trPr>
          <w:tblCellSpacing w:w="0" w:type="dxa"/>
          <w:jc w:val="center"/>
        </w:trPr>
        <w:tc>
          <w:tcPr>
            <w:tcW w:w="1507"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湖水</w:t>
            </w:r>
          </w:p>
        </w:tc>
        <w:tc>
          <w:tcPr>
            <w:tcW w:w="847"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w:t>
            </w:r>
          </w:p>
        </w:tc>
        <w:tc>
          <w:tcPr>
            <w:tcW w:w="758" w:type="dxa"/>
            <w:tcBorders>
              <w:top w:val="outset" w:sz="6" w:space="0" w:color="auto"/>
              <w:left w:val="outset" w:sz="6" w:space="0" w:color="auto"/>
              <w:bottom w:val="outset" w:sz="6" w:space="0" w:color="auto"/>
              <w:right w:val="outset" w:sz="6" w:space="0" w:color="auto"/>
            </w:tcBorders>
          </w:tcPr>
          <w:p w:rsidR="00BA0033" w:rsidRPr="00BA0033" w:rsidRDefault="00BA0033" w:rsidP="00BA0033">
            <w:pPr>
              <w:widowControl/>
              <w:spacing w:before="100" w:beforeAutospacing="1" w:after="100" w:afterAutospacing="1"/>
              <w:jc w:val="left"/>
              <w:rPr>
                <w:rFonts w:ascii="Arial" w:eastAsia="宋体" w:hAnsi="Arial" w:cs="Arial"/>
                <w:b/>
                <w:color w:val="000000"/>
                <w:kern w:val="0"/>
                <w:sz w:val="18"/>
                <w:szCs w:val="18"/>
              </w:rPr>
            </w:pPr>
            <w:r w:rsidRPr="00BA0033">
              <w:rPr>
                <w:rFonts w:ascii="Arial" w:eastAsia="宋体" w:hAnsi="Arial" w:cs="Arial"/>
                <w:b/>
                <w:bCs/>
                <w:color w:val="000000"/>
                <w:kern w:val="0"/>
                <w:sz w:val="18"/>
              </w:rPr>
              <w:t>透明</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无色</w:t>
            </w:r>
          </w:p>
        </w:tc>
        <w:tc>
          <w:tcPr>
            <w:tcW w:w="1033" w:type="dxa"/>
            <w:tcBorders>
              <w:top w:val="outset" w:sz="6" w:space="0" w:color="auto"/>
              <w:left w:val="outset" w:sz="6" w:space="0" w:color="auto"/>
              <w:bottom w:val="outset" w:sz="6" w:space="0" w:color="auto"/>
              <w:right w:val="outset" w:sz="6" w:space="0" w:color="auto"/>
            </w:tcBorders>
          </w:tcPr>
          <w:p w:rsidR="00BA0033" w:rsidRPr="00781D06" w:rsidRDefault="00BA0033" w:rsidP="003A6375">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冷水</w:t>
            </w:r>
          </w:p>
        </w:tc>
        <w:tc>
          <w:tcPr>
            <w:tcW w:w="831"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极硬水</w:t>
            </w:r>
          </w:p>
        </w:tc>
        <w:tc>
          <w:tcPr>
            <w:tcW w:w="1050" w:type="dxa"/>
            <w:tcBorders>
              <w:top w:val="outset" w:sz="6" w:space="0" w:color="auto"/>
              <w:left w:val="outset" w:sz="6" w:space="0" w:color="auto"/>
              <w:bottom w:val="outset" w:sz="6" w:space="0" w:color="auto"/>
              <w:right w:val="outset" w:sz="6" w:space="0" w:color="auto"/>
            </w:tcBorders>
          </w:tcPr>
          <w:p w:rsidR="00BA0033" w:rsidRPr="00781D06" w:rsidRDefault="00BA0033" w:rsidP="00BA0033">
            <w:pPr>
              <w:widowControl/>
              <w:spacing w:before="100" w:beforeAutospacing="1" w:after="100" w:afterAutospacing="1"/>
              <w:jc w:val="left"/>
              <w:rPr>
                <w:rFonts w:ascii="Arial" w:eastAsia="宋体" w:hAnsi="Arial" w:cs="Arial"/>
                <w:color w:val="000000"/>
                <w:kern w:val="0"/>
                <w:sz w:val="18"/>
                <w:szCs w:val="18"/>
              </w:rPr>
            </w:pPr>
            <w:r w:rsidRPr="00781D06">
              <w:rPr>
                <w:rFonts w:ascii="Arial" w:eastAsia="宋体" w:hAnsi="Arial" w:cs="Arial"/>
                <w:b/>
                <w:bCs/>
                <w:color w:val="000000"/>
                <w:kern w:val="0"/>
                <w:sz w:val="18"/>
              </w:rPr>
              <w:t>弱碱性水</w:t>
            </w:r>
          </w:p>
        </w:tc>
      </w:tr>
    </w:tbl>
    <w:p w:rsidR="00890414" w:rsidRDefault="00BA0033" w:rsidP="00BA0033">
      <w:pPr>
        <w:ind w:firstLineChars="200" w:firstLine="360"/>
        <w:jc w:val="center"/>
        <w:rPr>
          <w:sz w:val="18"/>
          <w:szCs w:val="18"/>
        </w:rPr>
      </w:pPr>
      <w:r w:rsidRPr="00BA0033">
        <w:rPr>
          <w:rFonts w:hint="eastAsia"/>
          <w:sz w:val="18"/>
          <w:szCs w:val="18"/>
        </w:rPr>
        <w:t>表</w:t>
      </w:r>
      <w:r w:rsidRPr="00BA0033">
        <w:rPr>
          <w:rFonts w:hint="eastAsia"/>
          <w:sz w:val="18"/>
          <w:szCs w:val="18"/>
        </w:rPr>
        <w:t>3-1</w:t>
      </w:r>
    </w:p>
    <w:p w:rsidR="004B2AD2" w:rsidRDefault="004B2AD2" w:rsidP="00BA0033">
      <w:pPr>
        <w:ind w:firstLineChars="200" w:firstLine="360"/>
        <w:jc w:val="center"/>
        <w:rPr>
          <w:sz w:val="18"/>
          <w:szCs w:val="18"/>
        </w:rPr>
      </w:pPr>
    </w:p>
    <w:p w:rsidR="004B2AD2" w:rsidRDefault="00BA0033" w:rsidP="00F40202">
      <w:pPr>
        <w:ind w:firstLineChars="200" w:firstLine="480"/>
        <w:jc w:val="center"/>
        <w:rPr>
          <w:sz w:val="24"/>
          <w:szCs w:val="24"/>
        </w:rPr>
      </w:pPr>
      <w:r>
        <w:rPr>
          <w:rFonts w:hint="eastAsia"/>
          <w:sz w:val="24"/>
          <w:szCs w:val="24"/>
        </w:rPr>
        <w:t xml:space="preserve">3.4. </w:t>
      </w:r>
      <w:r>
        <w:rPr>
          <w:rFonts w:hint="eastAsia"/>
          <w:sz w:val="24"/>
          <w:szCs w:val="24"/>
        </w:rPr>
        <w:t>地下水动态</w:t>
      </w:r>
    </w:p>
    <w:p w:rsidR="004B2AD2" w:rsidRDefault="004B2AD2" w:rsidP="00F40202">
      <w:pPr>
        <w:ind w:firstLineChars="200" w:firstLine="480"/>
        <w:jc w:val="center"/>
        <w:rPr>
          <w:sz w:val="24"/>
          <w:szCs w:val="24"/>
        </w:rPr>
      </w:pPr>
    </w:p>
    <w:p w:rsidR="00BA0033" w:rsidRDefault="00BA0033" w:rsidP="00F40202">
      <w:pPr>
        <w:ind w:firstLineChars="200" w:firstLine="480"/>
        <w:jc w:val="center"/>
        <w:rPr>
          <w:sz w:val="24"/>
          <w:szCs w:val="24"/>
        </w:rPr>
      </w:pPr>
      <w:r>
        <w:rPr>
          <w:noProof/>
          <w:sz w:val="24"/>
          <w:szCs w:val="24"/>
        </w:rPr>
        <w:lastRenderedPageBreak/>
        <w:drawing>
          <wp:inline distT="0" distB="0" distL="0" distR="0">
            <wp:extent cx="5274310" cy="3076575"/>
            <wp:effectExtent l="19050" t="0" r="2159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02AF1" w:rsidRDefault="00502AF1" w:rsidP="00502AF1">
      <w:pPr>
        <w:ind w:firstLineChars="200" w:firstLine="360"/>
        <w:jc w:val="center"/>
        <w:rPr>
          <w:sz w:val="18"/>
          <w:szCs w:val="18"/>
        </w:rPr>
      </w:pPr>
      <w:r w:rsidRPr="00502AF1">
        <w:rPr>
          <w:rFonts w:hint="eastAsia"/>
          <w:sz w:val="18"/>
          <w:szCs w:val="18"/>
        </w:rPr>
        <w:t>图</w:t>
      </w:r>
      <w:r w:rsidRPr="00502AF1">
        <w:rPr>
          <w:rFonts w:hint="eastAsia"/>
          <w:sz w:val="18"/>
          <w:szCs w:val="18"/>
        </w:rPr>
        <w:t>3-2   14</w:t>
      </w:r>
      <w:r w:rsidRPr="00502AF1">
        <w:rPr>
          <w:rFonts w:hint="eastAsia"/>
          <w:sz w:val="18"/>
          <w:szCs w:val="18"/>
        </w:rPr>
        <w:t>号孔地下水动态</w:t>
      </w:r>
    </w:p>
    <w:p w:rsidR="00502AF1" w:rsidRDefault="00502AF1" w:rsidP="00502AF1">
      <w:pPr>
        <w:ind w:firstLineChars="200" w:firstLine="360"/>
        <w:jc w:val="left"/>
        <w:rPr>
          <w:sz w:val="18"/>
          <w:szCs w:val="18"/>
        </w:rPr>
      </w:pPr>
      <w:r>
        <w:rPr>
          <w:noProof/>
          <w:sz w:val="18"/>
          <w:szCs w:val="18"/>
        </w:rPr>
        <w:drawing>
          <wp:inline distT="0" distB="0" distL="0" distR="0">
            <wp:extent cx="5274310" cy="3076575"/>
            <wp:effectExtent l="19050" t="0" r="215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408A0" w:rsidRDefault="007408A0" w:rsidP="007408A0">
      <w:pPr>
        <w:ind w:firstLineChars="200" w:firstLine="360"/>
        <w:jc w:val="center"/>
        <w:rPr>
          <w:sz w:val="18"/>
          <w:szCs w:val="18"/>
        </w:rPr>
      </w:pPr>
      <w:r>
        <w:rPr>
          <w:rFonts w:hint="eastAsia"/>
          <w:sz w:val="18"/>
          <w:szCs w:val="18"/>
        </w:rPr>
        <w:t>图</w:t>
      </w:r>
      <w:r>
        <w:rPr>
          <w:rFonts w:hint="eastAsia"/>
          <w:sz w:val="18"/>
          <w:szCs w:val="18"/>
        </w:rPr>
        <w:t xml:space="preserve">3-3  </w:t>
      </w:r>
      <w:r>
        <w:rPr>
          <w:rFonts w:hint="eastAsia"/>
          <w:sz w:val="18"/>
          <w:szCs w:val="18"/>
        </w:rPr>
        <w:t>兰村泉及晋柏泉流量</w:t>
      </w:r>
    </w:p>
    <w:p w:rsidR="007408A0" w:rsidRDefault="007408A0" w:rsidP="007408A0">
      <w:pPr>
        <w:ind w:firstLineChars="200" w:firstLine="480"/>
        <w:jc w:val="left"/>
        <w:rPr>
          <w:sz w:val="24"/>
          <w:szCs w:val="24"/>
        </w:rPr>
      </w:pPr>
      <w:r>
        <w:rPr>
          <w:rFonts w:hint="eastAsia"/>
          <w:sz w:val="24"/>
          <w:szCs w:val="24"/>
        </w:rPr>
        <w:t>根据上述两个图表可知</w:t>
      </w:r>
      <w:r>
        <w:rPr>
          <w:rFonts w:hint="eastAsia"/>
          <w:sz w:val="24"/>
          <w:szCs w:val="24"/>
        </w:rPr>
        <w:t>14</w:t>
      </w:r>
      <w:r>
        <w:rPr>
          <w:rFonts w:hint="eastAsia"/>
          <w:sz w:val="24"/>
          <w:szCs w:val="24"/>
        </w:rPr>
        <w:t>号孔水位在春季和夏季较高，在秋季和季较低；兰村泉在夏秋季流量较大，在春冬季较小。由此可推断影响地下水动态变化的主要因素是大气降水。</w:t>
      </w:r>
    </w:p>
    <w:p w:rsidR="004B2AD2" w:rsidRDefault="004B2AD2" w:rsidP="007408A0">
      <w:pPr>
        <w:ind w:firstLineChars="200" w:firstLine="480"/>
        <w:jc w:val="left"/>
        <w:rPr>
          <w:sz w:val="24"/>
          <w:szCs w:val="24"/>
        </w:rPr>
      </w:pPr>
    </w:p>
    <w:p w:rsidR="007408A0" w:rsidRDefault="007408A0" w:rsidP="007408A0">
      <w:pPr>
        <w:ind w:firstLineChars="200" w:firstLine="482"/>
        <w:jc w:val="center"/>
        <w:rPr>
          <w:b/>
          <w:sz w:val="24"/>
          <w:szCs w:val="24"/>
        </w:rPr>
      </w:pPr>
      <w:r w:rsidRPr="007408A0">
        <w:rPr>
          <w:rFonts w:hint="eastAsia"/>
          <w:b/>
          <w:sz w:val="24"/>
          <w:szCs w:val="24"/>
        </w:rPr>
        <w:t>第四章</w:t>
      </w:r>
      <w:r w:rsidRPr="007408A0">
        <w:rPr>
          <w:rFonts w:hint="eastAsia"/>
          <w:b/>
          <w:sz w:val="24"/>
          <w:szCs w:val="24"/>
        </w:rPr>
        <w:t xml:space="preserve">  </w:t>
      </w:r>
      <w:r w:rsidR="004B2AD2">
        <w:rPr>
          <w:rFonts w:hint="eastAsia"/>
          <w:b/>
          <w:sz w:val="24"/>
          <w:szCs w:val="24"/>
        </w:rPr>
        <w:t>地下水水资源</w:t>
      </w:r>
      <w:r w:rsidRPr="007408A0">
        <w:rPr>
          <w:rFonts w:hint="eastAsia"/>
          <w:b/>
          <w:sz w:val="24"/>
          <w:szCs w:val="24"/>
        </w:rPr>
        <w:t>评价</w:t>
      </w:r>
    </w:p>
    <w:p w:rsidR="004B2AD2" w:rsidRDefault="004B2AD2" w:rsidP="007408A0">
      <w:pPr>
        <w:ind w:firstLineChars="200" w:firstLine="482"/>
        <w:jc w:val="center"/>
        <w:rPr>
          <w:b/>
          <w:sz w:val="24"/>
          <w:szCs w:val="24"/>
        </w:rPr>
      </w:pPr>
    </w:p>
    <w:p w:rsidR="004B2AD2" w:rsidRDefault="004B2AD2" w:rsidP="004B2AD2">
      <w:pPr>
        <w:ind w:firstLineChars="200" w:firstLine="480"/>
        <w:jc w:val="center"/>
        <w:rPr>
          <w:sz w:val="24"/>
          <w:szCs w:val="24"/>
        </w:rPr>
      </w:pPr>
      <w:r>
        <w:rPr>
          <w:rFonts w:hint="eastAsia"/>
          <w:sz w:val="24"/>
          <w:szCs w:val="24"/>
        </w:rPr>
        <w:t xml:space="preserve">4.1. </w:t>
      </w:r>
      <w:r>
        <w:rPr>
          <w:rFonts w:hint="eastAsia"/>
          <w:sz w:val="24"/>
          <w:szCs w:val="24"/>
        </w:rPr>
        <w:t>地下水水质评价</w:t>
      </w:r>
    </w:p>
    <w:p w:rsidR="004B2AD2" w:rsidRPr="004B2AD2" w:rsidRDefault="004B2AD2" w:rsidP="004B2AD2">
      <w:pPr>
        <w:ind w:firstLineChars="200" w:firstLine="480"/>
        <w:jc w:val="center"/>
        <w:rPr>
          <w:sz w:val="24"/>
          <w:szCs w:val="24"/>
        </w:rPr>
      </w:pPr>
    </w:p>
    <w:p w:rsidR="007408A0" w:rsidRDefault="007408A0" w:rsidP="007408A0">
      <w:pPr>
        <w:ind w:firstLineChars="200" w:firstLine="482"/>
        <w:jc w:val="left"/>
        <w:rPr>
          <w:rFonts w:ascii="Arial" w:hAnsi="Arial" w:cs="Arial"/>
          <w:bCs/>
          <w:color w:val="000000"/>
          <w:kern w:val="0"/>
          <w:sz w:val="24"/>
        </w:rPr>
      </w:pPr>
      <w:r w:rsidRPr="00781D06">
        <w:rPr>
          <w:rFonts w:ascii="Arial" w:eastAsia="宋体" w:hAnsi="Arial" w:cs="Arial"/>
          <w:b/>
          <w:bCs/>
          <w:color w:val="000000"/>
          <w:kern w:val="0"/>
          <w:sz w:val="24"/>
        </w:rPr>
        <w:t> </w:t>
      </w:r>
      <w:r w:rsidRPr="007408A0">
        <w:rPr>
          <w:rFonts w:ascii="Arial" w:eastAsia="宋体" w:hAnsi="Arial" w:cs="Arial"/>
          <w:bCs/>
          <w:color w:val="000000"/>
          <w:kern w:val="0"/>
          <w:sz w:val="24"/>
        </w:rPr>
        <w:t>生活用水：经过分析初步晋柏泉，湖水，</w:t>
      </w:r>
      <w:r w:rsidRPr="007408A0">
        <w:rPr>
          <w:rFonts w:ascii="Arial" w:eastAsia="宋体" w:hAnsi="Arial" w:cs="Arial"/>
          <w:bCs/>
          <w:color w:val="000000"/>
          <w:kern w:val="0"/>
          <w:sz w:val="24"/>
        </w:rPr>
        <w:t>5</w:t>
      </w:r>
      <w:r w:rsidRPr="007408A0">
        <w:rPr>
          <w:rFonts w:ascii="Arial" w:eastAsia="宋体" w:hAnsi="Arial" w:cs="Arial"/>
          <w:bCs/>
          <w:color w:val="000000"/>
          <w:kern w:val="0"/>
          <w:sz w:val="24"/>
        </w:rPr>
        <w:t>号点的水硫酸盐超标大于</w:t>
      </w:r>
      <w:smartTag w:uri="urn:schemas-microsoft-com:office:smarttags" w:element="chmetcnv">
        <w:smartTagPr>
          <w:attr w:name="UnitName" w:val="m"/>
          <w:attr w:name="SourceValue" w:val="250"/>
          <w:attr w:name="HasSpace" w:val="False"/>
          <w:attr w:name="Negative" w:val="False"/>
          <w:attr w:name="NumberType" w:val="1"/>
          <w:attr w:name="TCSC" w:val="0"/>
        </w:smartTagPr>
        <w:r w:rsidRPr="007408A0">
          <w:rPr>
            <w:rFonts w:ascii="Arial" w:eastAsia="宋体" w:hAnsi="Arial" w:cs="Arial"/>
            <w:bCs/>
            <w:color w:val="000000"/>
            <w:kern w:val="0"/>
            <w:sz w:val="24"/>
          </w:rPr>
          <w:t>250m</w:t>
        </w:r>
      </w:smartTag>
      <w:r w:rsidRPr="007408A0">
        <w:rPr>
          <w:rFonts w:ascii="Arial" w:eastAsia="宋体" w:hAnsi="Arial" w:cs="Arial"/>
          <w:bCs/>
          <w:color w:val="000000"/>
          <w:kern w:val="0"/>
          <w:sz w:val="24"/>
        </w:rPr>
        <w:t>/l</w:t>
      </w:r>
      <w:r w:rsidRPr="007408A0">
        <w:rPr>
          <w:rFonts w:ascii="Arial" w:eastAsia="宋体" w:hAnsi="Arial" w:cs="Arial"/>
          <w:bCs/>
          <w:color w:val="000000"/>
          <w:kern w:val="0"/>
          <w:sz w:val="24"/>
        </w:rPr>
        <w:t>，取其中一点水进行详细分析，其各个化学含量均符合国家标准并且其大肠杆菌和</w:t>
      </w:r>
      <w:r w:rsidRPr="007408A0">
        <w:rPr>
          <w:rFonts w:ascii="Arial" w:eastAsia="宋体" w:hAnsi="Arial" w:cs="Arial"/>
          <w:bCs/>
          <w:color w:val="000000"/>
          <w:kern w:val="0"/>
          <w:sz w:val="24"/>
        </w:rPr>
        <w:lastRenderedPageBreak/>
        <w:t>细菌总量远小于标准属于水质较好的生活用水，推知其他个点都符合生</w:t>
      </w:r>
      <w:r>
        <w:rPr>
          <w:rFonts w:ascii="Arial" w:hAnsi="Arial" w:cs="Arial" w:hint="eastAsia"/>
          <w:bCs/>
          <w:color w:val="000000"/>
          <w:kern w:val="0"/>
          <w:sz w:val="24"/>
        </w:rPr>
        <w:t>活用水标准。</w:t>
      </w:r>
    </w:p>
    <w:p w:rsidR="007408A0" w:rsidRDefault="007408A0" w:rsidP="007408A0">
      <w:pPr>
        <w:ind w:firstLineChars="200" w:firstLine="480"/>
        <w:jc w:val="left"/>
        <w:rPr>
          <w:rFonts w:ascii="Arial" w:hAnsi="Arial" w:cs="Arial"/>
          <w:bCs/>
          <w:color w:val="000000"/>
          <w:kern w:val="0"/>
          <w:sz w:val="24"/>
        </w:rPr>
      </w:pPr>
      <w:r w:rsidRPr="007408A0">
        <w:rPr>
          <w:rFonts w:ascii="Arial" w:eastAsia="宋体" w:hAnsi="Arial" w:cs="Arial"/>
          <w:bCs/>
          <w:color w:val="000000"/>
          <w:kern w:val="0"/>
          <w:sz w:val="24"/>
        </w:rPr>
        <w:t>工业锅炉用水：该处水的</w:t>
      </w:r>
      <w:r w:rsidRPr="007408A0">
        <w:rPr>
          <w:rFonts w:ascii="Arial" w:eastAsia="宋体" w:hAnsi="Arial" w:cs="Arial"/>
          <w:bCs/>
          <w:color w:val="000000"/>
          <w:kern w:val="0"/>
          <w:sz w:val="24"/>
        </w:rPr>
        <w:t>PH</w:t>
      </w:r>
      <w:r w:rsidRPr="007408A0">
        <w:rPr>
          <w:rFonts w:ascii="Arial" w:eastAsia="宋体" w:hAnsi="Arial" w:cs="Arial"/>
          <w:bCs/>
          <w:color w:val="000000"/>
          <w:kern w:val="0"/>
          <w:sz w:val="24"/>
        </w:rPr>
        <w:t>均符合标准，大肠杆菌远小于标准值，根据标</w:t>
      </w:r>
      <w:r>
        <w:rPr>
          <w:rFonts w:ascii="Arial" w:hAnsi="Arial" w:cs="Arial" w:hint="eastAsia"/>
          <w:bCs/>
          <w:color w:val="000000"/>
          <w:kern w:val="0"/>
          <w:sz w:val="24"/>
        </w:rPr>
        <w:t>准，本地区的水很符合工业要求，并且是很好的工业用水。</w:t>
      </w:r>
    </w:p>
    <w:p w:rsidR="007408A0" w:rsidRDefault="007408A0" w:rsidP="007408A0">
      <w:pPr>
        <w:ind w:firstLineChars="200" w:firstLine="480"/>
        <w:jc w:val="left"/>
        <w:rPr>
          <w:rFonts w:ascii="Arial" w:hAnsi="Arial" w:cs="Arial"/>
          <w:bCs/>
          <w:color w:val="000000"/>
          <w:kern w:val="0"/>
          <w:sz w:val="24"/>
        </w:rPr>
      </w:pPr>
      <w:r w:rsidRPr="007408A0">
        <w:rPr>
          <w:rFonts w:ascii="Arial" w:eastAsia="宋体" w:hAnsi="Arial" w:cs="Arial"/>
          <w:bCs/>
          <w:color w:val="000000"/>
          <w:kern w:val="0"/>
          <w:sz w:val="24"/>
        </w:rPr>
        <w:t>灌溉用水：根据国家标准该用水标准，该处水的适合做为灌溉用水，但是</w:t>
      </w:r>
      <w:r w:rsidR="003D6027">
        <w:rPr>
          <w:rFonts w:ascii="Arial" w:hAnsi="Arial" w:cs="Arial" w:hint="eastAsia"/>
          <w:bCs/>
          <w:color w:val="000000"/>
          <w:kern w:val="0"/>
          <w:sz w:val="24"/>
        </w:rPr>
        <w:t>各种化学元素含量不高，不是非常好的灌溉用水，不建议取此水用来灌溉。</w:t>
      </w:r>
    </w:p>
    <w:p w:rsidR="003D6027" w:rsidRDefault="003D6027" w:rsidP="003D6027">
      <w:pPr>
        <w:ind w:firstLineChars="200" w:firstLine="480"/>
        <w:jc w:val="left"/>
        <w:rPr>
          <w:rFonts w:ascii="Arial" w:hAnsi="Arial" w:cs="Arial"/>
          <w:bCs/>
          <w:color w:val="000000"/>
          <w:kern w:val="0"/>
          <w:sz w:val="24"/>
        </w:rPr>
      </w:pPr>
      <w:r>
        <w:rPr>
          <w:rFonts w:ascii="Arial" w:hAnsi="Arial" w:cs="Arial" w:hint="eastAsia"/>
          <w:bCs/>
          <w:color w:val="000000"/>
          <w:kern w:val="0"/>
          <w:sz w:val="24"/>
        </w:rPr>
        <w:t>含水层主要有黄土、亚粘土、砂岩、砂砾岩等第四系堆积物，以及石炭系、奥陶系的页岩层。主要分布在永交市的北部地区。</w:t>
      </w:r>
    </w:p>
    <w:p w:rsidR="003D6027" w:rsidRDefault="003D6027" w:rsidP="003D6027">
      <w:pPr>
        <w:ind w:firstLineChars="200" w:firstLine="480"/>
        <w:jc w:val="left"/>
        <w:rPr>
          <w:rFonts w:ascii="Arial" w:hAnsi="Arial" w:cs="Arial"/>
          <w:bCs/>
          <w:color w:val="000000"/>
          <w:kern w:val="0"/>
          <w:sz w:val="24"/>
        </w:rPr>
      </w:pPr>
      <w:r w:rsidRPr="003D6027">
        <w:rPr>
          <w:rFonts w:ascii="Arial" w:eastAsia="宋体" w:hAnsi="Arial" w:cs="Arial"/>
          <w:bCs/>
          <w:color w:val="000000"/>
          <w:kern w:val="0"/>
          <w:sz w:val="24"/>
        </w:rPr>
        <w:t>总的说来本地区污染较轻</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对于生活的影响不大</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水的质量也可以满足人们日常生活的要求</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对于工业而言</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本地区的水源非常适合工业要求</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能满足工业的要求</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但由于本地区潜水以及地表径流比较发育</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容易污染潜水</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不易治理</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不宜在此建厂</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并加大监管维护力度</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对于农业</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本区水源虽然满足农业要求</w:t>
      </w:r>
      <w:r w:rsidRPr="003D6027">
        <w:rPr>
          <w:rFonts w:ascii="Arial" w:eastAsia="宋体" w:hAnsi="Arial" w:cs="Arial"/>
          <w:bCs/>
          <w:color w:val="000000"/>
          <w:kern w:val="0"/>
          <w:sz w:val="24"/>
        </w:rPr>
        <w:t>,</w:t>
      </w:r>
      <w:r w:rsidRPr="003D6027">
        <w:rPr>
          <w:rFonts w:ascii="Arial" w:eastAsia="宋体" w:hAnsi="Arial" w:cs="Arial"/>
          <w:bCs/>
          <w:color w:val="000000"/>
          <w:kern w:val="0"/>
          <w:sz w:val="24"/>
        </w:rPr>
        <w:t>但是化学元</w:t>
      </w:r>
      <w:r>
        <w:rPr>
          <w:rFonts w:ascii="Arial" w:hAnsi="Arial" w:cs="Arial" w:hint="eastAsia"/>
          <w:bCs/>
          <w:color w:val="000000"/>
          <w:kern w:val="0"/>
          <w:sz w:val="24"/>
        </w:rPr>
        <w:t>素含量比较少，要在此进行农业需改良土壤。</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078"/>
        <w:gridCol w:w="2086"/>
        <w:gridCol w:w="2086"/>
        <w:gridCol w:w="2086"/>
      </w:tblGrid>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项目</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生活饮用水</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工业用水</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农业用水</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Ph</w:t>
            </w:r>
            <w:r w:rsidRPr="00781D06">
              <w:rPr>
                <w:rFonts w:ascii="Arial" w:eastAsia="宋体" w:hAnsi="Arial" w:cs="Arial"/>
                <w:b/>
                <w:bCs/>
                <w:color w:val="000000"/>
                <w:kern w:val="0"/>
                <w:sz w:val="18"/>
              </w:rPr>
              <w:t>值</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6-9</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6-9</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6-9</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溶解值</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≥5</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≥3</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≥2</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锌</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≤1.0</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≤2.6</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≤2.0</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砷</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≤0.05</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≤0.1</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≤0.1</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大肠杆菌</w:t>
            </w:r>
            <w:r w:rsidRPr="00781D06">
              <w:rPr>
                <w:rFonts w:ascii="Arial" w:eastAsia="宋体" w:hAnsi="Arial" w:cs="Arial"/>
                <w:b/>
                <w:bCs/>
                <w:color w:val="000000"/>
                <w:kern w:val="0"/>
                <w:sz w:val="18"/>
              </w:rPr>
              <w:t>(</w:t>
            </w:r>
            <w:r w:rsidRPr="00781D06">
              <w:rPr>
                <w:rFonts w:ascii="Arial" w:eastAsia="宋体" w:hAnsi="Arial" w:cs="Arial"/>
                <w:b/>
                <w:bCs/>
                <w:color w:val="000000"/>
                <w:kern w:val="0"/>
                <w:sz w:val="18"/>
              </w:rPr>
              <w:t>个</w:t>
            </w:r>
            <w:r w:rsidRPr="00781D06">
              <w:rPr>
                <w:rFonts w:ascii="Arial" w:eastAsia="宋体" w:hAnsi="Arial" w:cs="Arial"/>
                <w:b/>
                <w:bCs/>
                <w:color w:val="000000"/>
                <w:kern w:val="0"/>
                <w:sz w:val="18"/>
              </w:rPr>
              <w:t>/</w:t>
            </w:r>
            <w:r w:rsidRPr="00781D06">
              <w:rPr>
                <w:rFonts w:ascii="Arial" w:eastAsia="宋体" w:hAnsi="Arial" w:cs="Arial"/>
                <w:b/>
                <w:bCs/>
                <w:color w:val="000000"/>
                <w:kern w:val="0"/>
                <w:sz w:val="18"/>
              </w:rPr>
              <w:t>升</w:t>
            </w:r>
            <w:r w:rsidRPr="00781D06">
              <w:rPr>
                <w:rFonts w:ascii="Arial" w:eastAsia="宋体" w:hAnsi="Arial" w:cs="Arial"/>
                <w:b/>
                <w:bCs/>
                <w:color w:val="000000"/>
                <w:kern w:val="0"/>
                <w:sz w:val="18"/>
              </w:rPr>
              <w:t>)</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≤10000</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≤20000</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≤40000</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H2s</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≤0.2</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≤0.1</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≤0.1</w:t>
            </w:r>
          </w:p>
        </w:tc>
      </w:tr>
      <w:tr w:rsidR="00267ADD" w:rsidRPr="00781D06" w:rsidTr="0019461B">
        <w:trPr>
          <w:tblCellSpacing w:w="0" w:type="dxa"/>
        </w:trPr>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氨氮</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≤1.0</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≤1.5</w:t>
            </w:r>
          </w:p>
        </w:tc>
        <w:tc>
          <w:tcPr>
            <w:tcW w:w="2130" w:type="dxa"/>
            <w:tcBorders>
              <w:top w:val="outset" w:sz="6" w:space="0" w:color="auto"/>
              <w:left w:val="outset" w:sz="6" w:space="0" w:color="auto"/>
              <w:bottom w:val="outset" w:sz="6" w:space="0" w:color="auto"/>
              <w:right w:val="outset" w:sz="6" w:space="0" w:color="auto"/>
            </w:tcBorders>
          </w:tcPr>
          <w:p w:rsidR="00267ADD" w:rsidRPr="00781D06" w:rsidRDefault="00267ADD" w:rsidP="0019461B">
            <w:pPr>
              <w:widowControl/>
              <w:spacing w:before="100" w:beforeAutospacing="1" w:after="100" w:afterAutospacing="1"/>
              <w:ind w:firstLine="480"/>
              <w:jc w:val="left"/>
              <w:rPr>
                <w:rFonts w:ascii="Arial" w:eastAsia="宋体" w:hAnsi="Arial" w:cs="Arial"/>
                <w:color w:val="000000"/>
                <w:kern w:val="0"/>
                <w:sz w:val="18"/>
                <w:szCs w:val="18"/>
              </w:rPr>
            </w:pPr>
            <w:r w:rsidRPr="00781D06">
              <w:rPr>
                <w:rFonts w:ascii="Arial" w:eastAsia="宋体" w:hAnsi="Arial" w:cs="Arial"/>
                <w:b/>
                <w:bCs/>
                <w:color w:val="000000"/>
                <w:kern w:val="0"/>
                <w:sz w:val="18"/>
              </w:rPr>
              <w:t>≤2.0</w:t>
            </w:r>
          </w:p>
        </w:tc>
      </w:tr>
    </w:tbl>
    <w:p w:rsidR="00267ADD" w:rsidRDefault="00267ADD" w:rsidP="00267ADD">
      <w:pPr>
        <w:ind w:firstLineChars="200" w:firstLine="360"/>
        <w:jc w:val="center"/>
        <w:rPr>
          <w:rFonts w:ascii="Arial" w:hAnsi="Arial" w:cs="Arial"/>
          <w:bCs/>
          <w:color w:val="000000"/>
          <w:kern w:val="0"/>
          <w:sz w:val="18"/>
          <w:szCs w:val="18"/>
        </w:rPr>
      </w:pPr>
      <w:r w:rsidRPr="00267ADD">
        <w:rPr>
          <w:rFonts w:ascii="Arial" w:hAnsi="Arial" w:cs="Arial" w:hint="eastAsia"/>
          <w:bCs/>
          <w:color w:val="000000"/>
          <w:kern w:val="0"/>
          <w:sz w:val="18"/>
          <w:szCs w:val="18"/>
        </w:rPr>
        <w:t>表</w:t>
      </w:r>
      <w:r w:rsidRPr="00267ADD">
        <w:rPr>
          <w:rFonts w:ascii="Arial" w:hAnsi="Arial" w:cs="Arial" w:hint="eastAsia"/>
          <w:bCs/>
          <w:color w:val="000000"/>
          <w:kern w:val="0"/>
          <w:sz w:val="18"/>
          <w:szCs w:val="18"/>
        </w:rPr>
        <w:t>4-1</w:t>
      </w:r>
      <w:r w:rsidRPr="00267ADD">
        <w:rPr>
          <w:rFonts w:ascii="Arial" w:hAnsi="Arial" w:cs="Arial" w:hint="eastAsia"/>
          <w:bCs/>
          <w:color w:val="000000"/>
          <w:kern w:val="0"/>
          <w:sz w:val="18"/>
          <w:szCs w:val="18"/>
        </w:rPr>
        <w:t>水质标准</w:t>
      </w:r>
    </w:p>
    <w:p w:rsidR="00267ADD" w:rsidRPr="00267ADD" w:rsidRDefault="00267ADD" w:rsidP="00267ADD">
      <w:pPr>
        <w:ind w:firstLineChars="200" w:firstLine="360"/>
        <w:jc w:val="center"/>
        <w:rPr>
          <w:rFonts w:ascii="Arial" w:hAnsi="Arial" w:cs="Arial"/>
          <w:bCs/>
          <w:color w:val="000000"/>
          <w:kern w:val="0"/>
          <w:sz w:val="18"/>
          <w:szCs w:val="18"/>
        </w:rPr>
      </w:pPr>
    </w:p>
    <w:p w:rsidR="003D6027" w:rsidRDefault="003D6027" w:rsidP="003D6027">
      <w:pPr>
        <w:ind w:firstLineChars="200" w:firstLine="480"/>
        <w:jc w:val="center"/>
        <w:rPr>
          <w:rFonts w:ascii="Arial" w:hAnsi="Arial" w:cs="Arial"/>
          <w:bCs/>
          <w:color w:val="000000"/>
          <w:kern w:val="0"/>
          <w:sz w:val="24"/>
        </w:rPr>
      </w:pPr>
      <w:r>
        <w:rPr>
          <w:rFonts w:ascii="Arial" w:hAnsi="Arial" w:cs="Arial" w:hint="eastAsia"/>
          <w:bCs/>
          <w:color w:val="000000"/>
          <w:kern w:val="0"/>
          <w:sz w:val="24"/>
        </w:rPr>
        <w:t>4.2.</w:t>
      </w:r>
      <w:r>
        <w:rPr>
          <w:rFonts w:ascii="Arial" w:hAnsi="Arial" w:cs="Arial" w:hint="eastAsia"/>
          <w:bCs/>
          <w:color w:val="000000"/>
          <w:kern w:val="0"/>
          <w:sz w:val="24"/>
        </w:rPr>
        <w:t>地下水水量评价</w:t>
      </w:r>
    </w:p>
    <w:p w:rsidR="003742DE" w:rsidRDefault="003742DE" w:rsidP="003D6027">
      <w:pPr>
        <w:jc w:val="left"/>
        <w:rPr>
          <w:sz w:val="24"/>
          <w:szCs w:val="24"/>
        </w:rPr>
      </w:pPr>
      <w:r>
        <w:rPr>
          <w:rFonts w:hint="eastAsia"/>
          <w:sz w:val="24"/>
          <w:szCs w:val="24"/>
        </w:rPr>
        <w:t>4.2.1.</w:t>
      </w:r>
      <w:r>
        <w:rPr>
          <w:rFonts w:hint="eastAsia"/>
          <w:sz w:val="24"/>
          <w:szCs w:val="24"/>
        </w:rPr>
        <w:t>基岩山区地下水补</w:t>
      </w:r>
      <w:r w:rsidR="004B2AD2">
        <w:rPr>
          <w:rFonts w:hint="eastAsia"/>
          <w:sz w:val="24"/>
          <w:szCs w:val="24"/>
        </w:rPr>
        <w:t>给</w:t>
      </w:r>
      <w:r>
        <w:rPr>
          <w:rFonts w:hint="eastAsia"/>
          <w:sz w:val="24"/>
          <w:szCs w:val="24"/>
        </w:rPr>
        <w:t>资料评价</w:t>
      </w:r>
    </w:p>
    <w:p w:rsidR="003742DE" w:rsidRDefault="003742DE" w:rsidP="003D6027">
      <w:pPr>
        <w:jc w:val="left"/>
        <w:rPr>
          <w:sz w:val="24"/>
          <w:szCs w:val="24"/>
        </w:rPr>
      </w:pPr>
      <w:r w:rsidRPr="003742DE">
        <w:rPr>
          <w:rFonts w:hint="eastAsia"/>
          <w:sz w:val="24"/>
          <w:szCs w:val="24"/>
        </w:rPr>
        <w:t>①</w:t>
      </w:r>
      <w:r>
        <w:rPr>
          <w:rFonts w:hint="eastAsia"/>
          <w:sz w:val="24"/>
          <w:szCs w:val="24"/>
        </w:rPr>
        <w:t>汾阳河上站径流模数：</w:t>
      </w:r>
    </w:p>
    <w:p w:rsidR="003742DE" w:rsidRDefault="003742DE" w:rsidP="003D6027">
      <w:pPr>
        <w:jc w:val="left"/>
        <w:rPr>
          <w:sz w:val="24"/>
          <w:szCs w:val="24"/>
        </w:rPr>
      </w:pPr>
      <w:r>
        <w:rPr>
          <w:rFonts w:hint="eastAsia"/>
          <w:sz w:val="24"/>
          <w:szCs w:val="24"/>
        </w:rPr>
        <w:t>Q=0.089m</w:t>
      </w:r>
      <w:r w:rsidRPr="003742DE">
        <w:rPr>
          <w:rFonts w:hint="eastAsia"/>
        </w:rPr>
        <w:t xml:space="preserve"> </w:t>
      </w:r>
      <w:r w:rsidRPr="003742DE">
        <w:rPr>
          <w:rFonts w:hint="eastAsia"/>
          <w:sz w:val="24"/>
          <w:szCs w:val="24"/>
        </w:rPr>
        <w:t>³</w:t>
      </w:r>
      <w:r>
        <w:rPr>
          <w:rFonts w:hint="eastAsia"/>
          <w:sz w:val="24"/>
          <w:szCs w:val="24"/>
        </w:rPr>
        <w:t>/s,</w:t>
      </w:r>
      <w:r>
        <w:rPr>
          <w:rFonts w:hint="eastAsia"/>
          <w:sz w:val="24"/>
          <w:szCs w:val="24"/>
        </w:rPr>
        <w:t>且</w:t>
      </w:r>
      <w:r>
        <w:rPr>
          <w:rFonts w:hint="eastAsia"/>
          <w:sz w:val="24"/>
          <w:szCs w:val="24"/>
        </w:rPr>
        <w:t>F</w:t>
      </w:r>
      <w:r w:rsidRPr="003742DE">
        <w:rPr>
          <w:rFonts w:hint="eastAsia"/>
          <w:sz w:val="13"/>
          <w:szCs w:val="13"/>
        </w:rPr>
        <w:t>1</w:t>
      </w:r>
      <w:r>
        <w:rPr>
          <w:rFonts w:hint="eastAsia"/>
          <w:sz w:val="24"/>
          <w:szCs w:val="24"/>
        </w:rPr>
        <w:t>=15</w:t>
      </w:r>
      <w:r w:rsidRPr="003742DE">
        <w:rPr>
          <w:rFonts w:hint="eastAsia"/>
          <w:sz w:val="24"/>
          <w:szCs w:val="24"/>
        </w:rPr>
        <w:t>㎞²</w:t>
      </w:r>
    </w:p>
    <w:p w:rsidR="003742DE" w:rsidRDefault="003742DE" w:rsidP="003D6027">
      <w:pPr>
        <w:jc w:val="left"/>
        <w:rPr>
          <w:rFonts w:ascii="Arial" w:hAnsi="Arial" w:cs="Arial"/>
          <w:bCs/>
          <w:color w:val="000000"/>
          <w:kern w:val="0"/>
          <w:sz w:val="24"/>
        </w:rPr>
      </w:pPr>
      <w:r w:rsidRPr="003742DE">
        <w:rPr>
          <w:rFonts w:hint="eastAsia"/>
          <w:sz w:val="24"/>
          <w:szCs w:val="24"/>
        </w:rPr>
        <w:t>∵</w:t>
      </w:r>
      <w:r w:rsidRPr="003742DE">
        <w:rPr>
          <w:rFonts w:ascii="Arial" w:eastAsia="宋体" w:hAnsi="Arial" w:cs="Arial"/>
          <w:bCs/>
          <w:color w:val="000000"/>
          <w:kern w:val="0"/>
          <w:sz w:val="24"/>
        </w:rPr>
        <w:t>M=Q/F×1000</w:t>
      </w:r>
    </w:p>
    <w:p w:rsidR="005A3678" w:rsidRDefault="005A3678" w:rsidP="003D6027">
      <w:pPr>
        <w:jc w:val="left"/>
        <w:rPr>
          <w:sz w:val="24"/>
          <w:szCs w:val="24"/>
        </w:rPr>
      </w:pPr>
      <w:r w:rsidRPr="005A3678">
        <w:rPr>
          <w:rFonts w:hint="eastAsia"/>
          <w:sz w:val="24"/>
          <w:szCs w:val="24"/>
        </w:rPr>
        <w:t>∴</w:t>
      </w:r>
      <w:r>
        <w:rPr>
          <w:rFonts w:hint="eastAsia"/>
          <w:sz w:val="24"/>
          <w:szCs w:val="24"/>
        </w:rPr>
        <w:t>M=5.93</w:t>
      </w:r>
      <w:r>
        <w:rPr>
          <w:rFonts w:hint="eastAsia"/>
          <w:sz w:val="24"/>
          <w:szCs w:val="24"/>
        </w:rPr>
        <w:t>（</w:t>
      </w:r>
      <w:r>
        <w:rPr>
          <w:rFonts w:hint="eastAsia"/>
          <w:sz w:val="24"/>
          <w:szCs w:val="24"/>
        </w:rPr>
        <w:t>L/(s</w:t>
      </w:r>
      <w:r w:rsidRPr="005A3678">
        <w:rPr>
          <w:rFonts w:hint="eastAsia"/>
          <w:sz w:val="24"/>
          <w:szCs w:val="24"/>
        </w:rPr>
        <w:t>·㎞²</w:t>
      </w:r>
      <w:r>
        <w:rPr>
          <w:rFonts w:hint="eastAsia"/>
          <w:sz w:val="24"/>
          <w:szCs w:val="24"/>
        </w:rPr>
        <w:t>)</w:t>
      </w:r>
      <w:r>
        <w:rPr>
          <w:rFonts w:hint="eastAsia"/>
          <w:sz w:val="24"/>
          <w:szCs w:val="24"/>
        </w:rPr>
        <w:t>）</w:t>
      </w:r>
    </w:p>
    <w:p w:rsidR="005A3678" w:rsidRDefault="005A3678" w:rsidP="003D6027">
      <w:pPr>
        <w:jc w:val="left"/>
        <w:rPr>
          <w:sz w:val="24"/>
          <w:szCs w:val="24"/>
        </w:rPr>
      </w:pPr>
      <w:r w:rsidRPr="005A3678">
        <w:rPr>
          <w:rFonts w:hint="eastAsia"/>
          <w:sz w:val="24"/>
          <w:szCs w:val="24"/>
        </w:rPr>
        <w:t>②</w:t>
      </w:r>
      <w:r>
        <w:rPr>
          <w:rFonts w:hint="eastAsia"/>
          <w:sz w:val="24"/>
          <w:szCs w:val="24"/>
        </w:rPr>
        <w:t>枣阳河径流模数</w:t>
      </w:r>
      <w:r>
        <w:rPr>
          <w:rFonts w:hint="eastAsia"/>
          <w:sz w:val="24"/>
          <w:szCs w:val="24"/>
        </w:rPr>
        <w:t>:</w:t>
      </w:r>
    </w:p>
    <w:p w:rsidR="005A3678" w:rsidRDefault="005A3678" w:rsidP="003D6027">
      <w:pPr>
        <w:jc w:val="left"/>
        <w:rPr>
          <w:sz w:val="24"/>
          <w:szCs w:val="24"/>
        </w:rPr>
      </w:pPr>
      <w:r>
        <w:rPr>
          <w:rFonts w:hint="eastAsia"/>
          <w:sz w:val="24"/>
          <w:szCs w:val="24"/>
        </w:rPr>
        <w:t>Q=0.028m</w:t>
      </w:r>
      <w:r w:rsidRPr="005A3678">
        <w:rPr>
          <w:rFonts w:hint="eastAsia"/>
        </w:rPr>
        <w:t xml:space="preserve"> </w:t>
      </w:r>
      <w:r w:rsidRPr="005A3678">
        <w:rPr>
          <w:rFonts w:hint="eastAsia"/>
          <w:sz w:val="24"/>
          <w:szCs w:val="24"/>
        </w:rPr>
        <w:t>³</w:t>
      </w:r>
      <w:r>
        <w:rPr>
          <w:rFonts w:hint="eastAsia"/>
          <w:sz w:val="24"/>
          <w:szCs w:val="24"/>
        </w:rPr>
        <w:t>/s</w:t>
      </w:r>
      <w:r>
        <w:rPr>
          <w:rFonts w:hint="eastAsia"/>
          <w:sz w:val="24"/>
          <w:szCs w:val="24"/>
        </w:rPr>
        <w:t>，</w:t>
      </w:r>
      <w:r>
        <w:rPr>
          <w:rFonts w:hint="eastAsia"/>
          <w:sz w:val="24"/>
          <w:szCs w:val="24"/>
        </w:rPr>
        <w:t>F</w:t>
      </w:r>
      <w:r w:rsidRPr="005A3678">
        <w:rPr>
          <w:rFonts w:hint="eastAsia"/>
          <w:sz w:val="15"/>
          <w:szCs w:val="15"/>
        </w:rPr>
        <w:t>2</w:t>
      </w:r>
      <w:r>
        <w:rPr>
          <w:rFonts w:hint="eastAsia"/>
          <w:sz w:val="24"/>
          <w:szCs w:val="24"/>
        </w:rPr>
        <w:t>=10.8</w:t>
      </w:r>
      <w:r w:rsidRPr="005A3678">
        <w:rPr>
          <w:rFonts w:hint="eastAsia"/>
          <w:sz w:val="24"/>
          <w:szCs w:val="24"/>
        </w:rPr>
        <w:t>㎞²</w:t>
      </w:r>
    </w:p>
    <w:p w:rsidR="005A3678" w:rsidRDefault="005A3678" w:rsidP="005A3678">
      <w:pPr>
        <w:jc w:val="left"/>
        <w:rPr>
          <w:rFonts w:ascii="Arial" w:hAnsi="Arial" w:cs="Arial"/>
          <w:bCs/>
          <w:color w:val="000000"/>
          <w:kern w:val="0"/>
          <w:sz w:val="24"/>
        </w:rPr>
      </w:pPr>
      <w:r w:rsidRPr="005A3678">
        <w:rPr>
          <w:rFonts w:ascii="Arial" w:hAnsi="Arial" w:cs="Arial" w:hint="eastAsia"/>
          <w:bCs/>
          <w:color w:val="000000"/>
          <w:kern w:val="0"/>
          <w:sz w:val="24"/>
        </w:rPr>
        <w:t>∵</w:t>
      </w:r>
      <w:r w:rsidRPr="003742DE">
        <w:rPr>
          <w:rFonts w:ascii="Arial" w:eastAsia="宋体" w:hAnsi="Arial" w:cs="Arial"/>
          <w:bCs/>
          <w:color w:val="000000"/>
          <w:kern w:val="0"/>
          <w:sz w:val="24"/>
        </w:rPr>
        <w:t>M=Q/F×1000</w:t>
      </w:r>
    </w:p>
    <w:p w:rsidR="005A3678" w:rsidRDefault="005A3678" w:rsidP="003D6027">
      <w:pPr>
        <w:jc w:val="left"/>
        <w:rPr>
          <w:rFonts w:ascii="Arial" w:hAnsi="Arial" w:cs="Arial"/>
          <w:bCs/>
          <w:color w:val="000000"/>
          <w:kern w:val="0"/>
          <w:sz w:val="24"/>
        </w:rPr>
      </w:pPr>
      <w:r w:rsidRPr="005A3678">
        <w:rPr>
          <w:rFonts w:ascii="Arial" w:hAnsi="Arial" w:cs="Arial" w:hint="eastAsia"/>
          <w:bCs/>
          <w:color w:val="000000"/>
          <w:kern w:val="0"/>
          <w:sz w:val="24"/>
        </w:rPr>
        <w:t>∴</w:t>
      </w:r>
      <w:r>
        <w:rPr>
          <w:rFonts w:ascii="Arial" w:hAnsi="Arial" w:cs="Arial"/>
          <w:bCs/>
          <w:color w:val="000000"/>
          <w:kern w:val="0"/>
          <w:sz w:val="24"/>
        </w:rPr>
        <w:t>M</w:t>
      </w:r>
      <w:r w:rsidRPr="005A3678">
        <w:rPr>
          <w:rFonts w:ascii="Arial" w:eastAsia="宋体" w:hAnsi="Arial" w:cs="Arial"/>
          <w:bCs/>
          <w:color w:val="000000"/>
          <w:kern w:val="0"/>
          <w:sz w:val="24"/>
        </w:rPr>
        <w:t>=1.87 (L/</w:t>
      </w:r>
      <w:r>
        <w:rPr>
          <w:rFonts w:ascii="Arial" w:hAnsi="Arial" w:cs="Arial" w:hint="eastAsia"/>
          <w:bCs/>
          <w:color w:val="000000"/>
          <w:kern w:val="0"/>
          <w:sz w:val="24"/>
        </w:rPr>
        <w:t>（</w:t>
      </w:r>
      <w:r w:rsidRPr="005A3678">
        <w:rPr>
          <w:rFonts w:ascii="Arial" w:eastAsia="宋体" w:hAnsi="Arial" w:cs="Arial"/>
          <w:bCs/>
          <w:color w:val="000000"/>
          <w:kern w:val="0"/>
          <w:sz w:val="24"/>
        </w:rPr>
        <w:t>s</w:t>
      </w:r>
      <w:r w:rsidRPr="005A3678">
        <w:rPr>
          <w:rFonts w:ascii="Arial" w:hAnsi="Arial" w:cs="Arial" w:hint="eastAsia"/>
          <w:bCs/>
          <w:color w:val="000000"/>
          <w:kern w:val="0"/>
          <w:sz w:val="24"/>
        </w:rPr>
        <w:t>·㎞²</w:t>
      </w:r>
      <w:r>
        <w:rPr>
          <w:rFonts w:ascii="Arial" w:hAnsi="Arial" w:cs="Arial" w:hint="eastAsia"/>
          <w:bCs/>
          <w:color w:val="000000"/>
          <w:kern w:val="0"/>
          <w:sz w:val="24"/>
        </w:rPr>
        <w:t>）</w:t>
      </w:r>
      <w:r>
        <w:rPr>
          <w:rFonts w:ascii="Arial" w:hAnsi="Arial" w:cs="Arial" w:hint="eastAsia"/>
          <w:bCs/>
          <w:color w:val="000000"/>
          <w:kern w:val="0"/>
          <w:sz w:val="24"/>
        </w:rPr>
        <w:t>)</w:t>
      </w:r>
    </w:p>
    <w:p w:rsidR="005A3678" w:rsidRDefault="005A3678" w:rsidP="003D6027">
      <w:pPr>
        <w:jc w:val="left"/>
        <w:rPr>
          <w:rFonts w:ascii="Arial" w:hAnsi="Arial" w:cs="Arial"/>
          <w:bCs/>
          <w:color w:val="000000"/>
          <w:kern w:val="0"/>
          <w:sz w:val="24"/>
        </w:rPr>
      </w:pPr>
      <w:r w:rsidRPr="005A3678">
        <w:rPr>
          <w:rFonts w:hint="eastAsia"/>
          <w:sz w:val="24"/>
          <w:szCs w:val="24"/>
        </w:rPr>
        <w:t>③</w:t>
      </w:r>
      <w:r w:rsidRPr="005A3678">
        <w:rPr>
          <w:rFonts w:ascii="Arial" w:eastAsia="宋体" w:hAnsi="Arial" w:cs="Arial"/>
          <w:bCs/>
          <w:color w:val="000000"/>
          <w:kern w:val="0"/>
          <w:sz w:val="24"/>
        </w:rPr>
        <w:t>汾阳河西站径流模数</w:t>
      </w:r>
    </w:p>
    <w:p w:rsidR="005A3678" w:rsidRDefault="005A3678" w:rsidP="003D6027">
      <w:pPr>
        <w:jc w:val="left"/>
        <w:rPr>
          <w:rFonts w:ascii="Arial" w:hAnsi="Arial" w:cs="Arial"/>
          <w:bCs/>
          <w:color w:val="000000"/>
          <w:kern w:val="0"/>
          <w:sz w:val="24"/>
          <w:szCs w:val="24"/>
        </w:rPr>
      </w:pPr>
      <w:r w:rsidRPr="00522810">
        <w:rPr>
          <w:rFonts w:ascii="Arial" w:hAnsi="Arial" w:cs="Arial" w:hint="eastAsia"/>
          <w:bCs/>
          <w:color w:val="000000"/>
          <w:kern w:val="0"/>
          <w:sz w:val="24"/>
        </w:rPr>
        <w:t>Q</w:t>
      </w:r>
      <w:r w:rsidR="00522810" w:rsidRPr="00522810">
        <w:rPr>
          <w:rFonts w:ascii="Arial" w:hAnsi="Arial" w:cs="Arial" w:hint="eastAsia"/>
          <w:bCs/>
          <w:color w:val="000000"/>
          <w:kern w:val="0"/>
          <w:sz w:val="24"/>
        </w:rPr>
        <w:t>=</w:t>
      </w:r>
      <w:r w:rsidR="00522810">
        <w:rPr>
          <w:rFonts w:ascii="Arial" w:hAnsi="Arial" w:cs="Arial" w:hint="eastAsia"/>
          <w:bCs/>
          <w:color w:val="000000"/>
          <w:kern w:val="0"/>
          <w:sz w:val="24"/>
        </w:rPr>
        <w:t>0.021m</w:t>
      </w:r>
      <w:r w:rsidR="00522810" w:rsidRPr="00522810">
        <w:rPr>
          <w:rFonts w:hint="eastAsia"/>
        </w:rPr>
        <w:t xml:space="preserve"> </w:t>
      </w:r>
      <w:r w:rsidR="00522810" w:rsidRPr="00522810">
        <w:rPr>
          <w:rFonts w:ascii="Arial" w:hAnsi="Arial" w:cs="Arial" w:hint="eastAsia"/>
          <w:bCs/>
          <w:color w:val="000000"/>
          <w:kern w:val="0"/>
          <w:sz w:val="24"/>
        </w:rPr>
        <w:t>³</w:t>
      </w:r>
      <w:r w:rsidR="00522810">
        <w:rPr>
          <w:rFonts w:ascii="Arial" w:hAnsi="Arial" w:cs="Arial" w:hint="eastAsia"/>
          <w:bCs/>
          <w:color w:val="000000"/>
          <w:kern w:val="0"/>
          <w:sz w:val="24"/>
        </w:rPr>
        <w:t>/s</w:t>
      </w:r>
      <w:r w:rsidR="00522810">
        <w:rPr>
          <w:rFonts w:ascii="Arial" w:hAnsi="Arial" w:cs="Arial" w:hint="eastAsia"/>
          <w:bCs/>
          <w:color w:val="000000"/>
          <w:kern w:val="0"/>
          <w:sz w:val="24"/>
        </w:rPr>
        <w:t>，</w:t>
      </w:r>
      <w:r w:rsidR="00522810">
        <w:rPr>
          <w:rFonts w:ascii="Arial" w:hAnsi="Arial" w:cs="Arial" w:hint="eastAsia"/>
          <w:bCs/>
          <w:color w:val="000000"/>
          <w:kern w:val="0"/>
          <w:sz w:val="24"/>
        </w:rPr>
        <w:t>F</w:t>
      </w:r>
      <w:r w:rsidR="00522810" w:rsidRPr="00522810">
        <w:rPr>
          <w:rFonts w:ascii="Arial" w:hAnsi="Arial" w:cs="Arial" w:hint="eastAsia"/>
          <w:bCs/>
          <w:color w:val="000000"/>
          <w:kern w:val="0"/>
          <w:sz w:val="15"/>
          <w:szCs w:val="15"/>
        </w:rPr>
        <w:t>2</w:t>
      </w:r>
      <w:r w:rsidR="00522810">
        <w:rPr>
          <w:rFonts w:ascii="Arial" w:hAnsi="Arial" w:cs="Arial" w:hint="eastAsia"/>
          <w:bCs/>
          <w:color w:val="000000"/>
          <w:kern w:val="0"/>
          <w:sz w:val="24"/>
          <w:szCs w:val="24"/>
        </w:rPr>
        <w:t>=10.8</w:t>
      </w:r>
      <w:r w:rsidR="00522810" w:rsidRPr="00522810">
        <w:rPr>
          <w:rFonts w:ascii="Arial" w:hAnsi="Arial" w:cs="Arial" w:hint="eastAsia"/>
          <w:bCs/>
          <w:color w:val="000000"/>
          <w:kern w:val="0"/>
          <w:sz w:val="24"/>
          <w:szCs w:val="24"/>
        </w:rPr>
        <w:t>㎞²</w:t>
      </w:r>
    </w:p>
    <w:p w:rsidR="00522810" w:rsidRDefault="00522810" w:rsidP="00522810">
      <w:pPr>
        <w:jc w:val="left"/>
        <w:rPr>
          <w:rFonts w:ascii="Arial" w:hAnsi="Arial" w:cs="Arial"/>
          <w:bCs/>
          <w:color w:val="000000"/>
          <w:kern w:val="0"/>
          <w:sz w:val="24"/>
        </w:rPr>
      </w:pPr>
      <w:r w:rsidRPr="00522810">
        <w:rPr>
          <w:rFonts w:hint="eastAsia"/>
          <w:sz w:val="24"/>
          <w:szCs w:val="24"/>
        </w:rPr>
        <w:t>∵</w:t>
      </w:r>
      <w:r w:rsidRPr="003742DE">
        <w:rPr>
          <w:rFonts w:ascii="Arial" w:eastAsia="宋体" w:hAnsi="Arial" w:cs="Arial"/>
          <w:bCs/>
          <w:color w:val="000000"/>
          <w:kern w:val="0"/>
          <w:sz w:val="24"/>
        </w:rPr>
        <w:t>M=Q/F×1000</w:t>
      </w:r>
    </w:p>
    <w:p w:rsidR="00522810" w:rsidRDefault="00522810" w:rsidP="003D6027">
      <w:pPr>
        <w:jc w:val="left"/>
        <w:rPr>
          <w:sz w:val="24"/>
          <w:szCs w:val="24"/>
        </w:rPr>
      </w:pPr>
      <w:r w:rsidRPr="00522810">
        <w:rPr>
          <w:rFonts w:hint="eastAsia"/>
          <w:sz w:val="24"/>
          <w:szCs w:val="24"/>
        </w:rPr>
        <w:t>∴</w:t>
      </w:r>
      <w:r>
        <w:rPr>
          <w:rFonts w:hint="eastAsia"/>
          <w:sz w:val="24"/>
          <w:szCs w:val="24"/>
        </w:rPr>
        <w:t>M=1.94</w:t>
      </w:r>
      <w:r>
        <w:rPr>
          <w:rFonts w:hint="eastAsia"/>
          <w:sz w:val="24"/>
          <w:szCs w:val="24"/>
        </w:rPr>
        <w:t>（</w:t>
      </w:r>
      <w:r>
        <w:rPr>
          <w:rFonts w:hint="eastAsia"/>
          <w:sz w:val="24"/>
          <w:szCs w:val="24"/>
        </w:rPr>
        <w:t>L/(s</w:t>
      </w:r>
      <w:r w:rsidRPr="00522810">
        <w:rPr>
          <w:rFonts w:hint="eastAsia"/>
          <w:sz w:val="24"/>
          <w:szCs w:val="24"/>
        </w:rPr>
        <w:t>·㎞²</w:t>
      </w:r>
      <w:r>
        <w:rPr>
          <w:rFonts w:hint="eastAsia"/>
          <w:sz w:val="24"/>
          <w:szCs w:val="24"/>
        </w:rPr>
        <w:t>)</w:t>
      </w:r>
      <w:r>
        <w:rPr>
          <w:rFonts w:hint="eastAsia"/>
          <w:sz w:val="24"/>
          <w:szCs w:val="24"/>
        </w:rPr>
        <w:t>）</w:t>
      </w:r>
    </w:p>
    <w:p w:rsidR="004B2AD2" w:rsidRDefault="004B2AD2" w:rsidP="003D6027">
      <w:pPr>
        <w:jc w:val="left"/>
        <w:rPr>
          <w:sz w:val="24"/>
          <w:szCs w:val="24"/>
        </w:rPr>
      </w:pPr>
    </w:p>
    <w:p w:rsidR="004B2AD2" w:rsidRDefault="004B2AD2" w:rsidP="003D6027">
      <w:pPr>
        <w:jc w:val="left"/>
        <w:rPr>
          <w:sz w:val="24"/>
          <w:szCs w:val="24"/>
        </w:rPr>
      </w:pPr>
      <w:r>
        <w:rPr>
          <w:rFonts w:hint="eastAsia"/>
          <w:sz w:val="24"/>
          <w:szCs w:val="24"/>
        </w:rPr>
        <w:t>将晋柏泉年降水量大于</w:t>
      </w:r>
      <w:r>
        <w:rPr>
          <w:rFonts w:hint="eastAsia"/>
          <w:sz w:val="24"/>
          <w:szCs w:val="24"/>
        </w:rPr>
        <w:t>500mm</w:t>
      </w:r>
      <w:r>
        <w:rPr>
          <w:rFonts w:hint="eastAsia"/>
          <w:sz w:val="24"/>
          <w:szCs w:val="24"/>
        </w:rPr>
        <w:t>的年份作为丰水年，年降水量小于</w:t>
      </w:r>
      <w:r>
        <w:rPr>
          <w:rFonts w:hint="eastAsia"/>
          <w:sz w:val="24"/>
          <w:szCs w:val="24"/>
        </w:rPr>
        <w:t>400mm</w:t>
      </w:r>
      <w:r>
        <w:rPr>
          <w:rFonts w:hint="eastAsia"/>
          <w:sz w:val="24"/>
          <w:szCs w:val="24"/>
        </w:rPr>
        <w:t>的年份作为枯水年，其余年份则为平水年。根据晋柏泉流量与降水量资料综合表可得丰水年晋柏泉的平均流量约为</w:t>
      </w:r>
      <w:r>
        <w:rPr>
          <w:rFonts w:hint="eastAsia"/>
          <w:sz w:val="24"/>
          <w:szCs w:val="24"/>
        </w:rPr>
        <w:t>0.1899m</w:t>
      </w:r>
      <w:r w:rsidR="009D38A3" w:rsidRPr="009D38A3">
        <w:rPr>
          <w:rFonts w:hint="eastAsia"/>
          <w:sz w:val="24"/>
          <w:szCs w:val="24"/>
        </w:rPr>
        <w:t>³</w:t>
      </w:r>
      <w:r w:rsidR="009D38A3">
        <w:rPr>
          <w:rFonts w:hint="eastAsia"/>
          <w:sz w:val="24"/>
          <w:szCs w:val="24"/>
        </w:rPr>
        <w:t>/s</w:t>
      </w:r>
      <w:r w:rsidR="009D38A3">
        <w:rPr>
          <w:rFonts w:hint="eastAsia"/>
          <w:sz w:val="24"/>
          <w:szCs w:val="24"/>
        </w:rPr>
        <w:t>；</w:t>
      </w:r>
    </w:p>
    <w:p w:rsidR="009D38A3" w:rsidRDefault="009D38A3" w:rsidP="003D6027">
      <w:pPr>
        <w:jc w:val="left"/>
        <w:rPr>
          <w:sz w:val="24"/>
          <w:szCs w:val="24"/>
        </w:rPr>
      </w:pPr>
      <w:r>
        <w:rPr>
          <w:rFonts w:hint="eastAsia"/>
          <w:sz w:val="24"/>
          <w:szCs w:val="24"/>
        </w:rPr>
        <w:t>平水年平均流量约为</w:t>
      </w:r>
      <w:r>
        <w:rPr>
          <w:rFonts w:hint="eastAsia"/>
          <w:sz w:val="24"/>
          <w:szCs w:val="24"/>
        </w:rPr>
        <w:t>0.1816m</w:t>
      </w:r>
      <w:r w:rsidRPr="009D38A3">
        <w:rPr>
          <w:rFonts w:hint="eastAsia"/>
          <w:sz w:val="24"/>
          <w:szCs w:val="24"/>
        </w:rPr>
        <w:t>³</w:t>
      </w:r>
      <w:r>
        <w:rPr>
          <w:rFonts w:hint="eastAsia"/>
          <w:sz w:val="24"/>
          <w:szCs w:val="24"/>
        </w:rPr>
        <w:t>/s</w:t>
      </w:r>
      <w:r>
        <w:rPr>
          <w:rFonts w:hint="eastAsia"/>
          <w:sz w:val="24"/>
          <w:szCs w:val="24"/>
        </w:rPr>
        <w:t>；</w:t>
      </w:r>
    </w:p>
    <w:p w:rsidR="009D38A3" w:rsidRDefault="009D38A3" w:rsidP="003D6027">
      <w:pPr>
        <w:jc w:val="left"/>
        <w:rPr>
          <w:sz w:val="24"/>
          <w:szCs w:val="24"/>
        </w:rPr>
      </w:pPr>
      <w:r>
        <w:rPr>
          <w:rFonts w:hint="eastAsia"/>
          <w:sz w:val="24"/>
          <w:szCs w:val="24"/>
        </w:rPr>
        <w:t>枯水年平均流量约为</w:t>
      </w:r>
      <w:r>
        <w:rPr>
          <w:rFonts w:hint="eastAsia"/>
          <w:sz w:val="24"/>
          <w:szCs w:val="24"/>
        </w:rPr>
        <w:t>0.1719m</w:t>
      </w:r>
      <w:r w:rsidRPr="009D38A3">
        <w:rPr>
          <w:rFonts w:hint="eastAsia"/>
          <w:sz w:val="24"/>
          <w:szCs w:val="24"/>
        </w:rPr>
        <w:t>³</w:t>
      </w:r>
      <w:r>
        <w:rPr>
          <w:rFonts w:hint="eastAsia"/>
          <w:sz w:val="24"/>
          <w:szCs w:val="24"/>
        </w:rPr>
        <w:t>/s</w:t>
      </w:r>
      <w:r>
        <w:rPr>
          <w:rFonts w:hint="eastAsia"/>
          <w:sz w:val="24"/>
          <w:szCs w:val="24"/>
        </w:rPr>
        <w:t>。</w:t>
      </w:r>
    </w:p>
    <w:p w:rsidR="009D38A3" w:rsidRDefault="009D38A3" w:rsidP="003D6027">
      <w:pPr>
        <w:jc w:val="left"/>
        <w:rPr>
          <w:sz w:val="24"/>
          <w:szCs w:val="24"/>
        </w:rPr>
      </w:pPr>
      <w:r>
        <w:rPr>
          <w:rFonts w:hint="eastAsia"/>
          <w:sz w:val="24"/>
          <w:szCs w:val="24"/>
        </w:rPr>
        <w:lastRenderedPageBreak/>
        <w:t xml:space="preserve">4.2.2. </w:t>
      </w:r>
      <w:r>
        <w:rPr>
          <w:rFonts w:hint="eastAsia"/>
          <w:sz w:val="24"/>
          <w:szCs w:val="24"/>
        </w:rPr>
        <w:t>平原地区地下水补给资源评价</w:t>
      </w:r>
    </w:p>
    <w:p w:rsidR="009D38A3" w:rsidRDefault="009D38A3" w:rsidP="003D6027">
      <w:pPr>
        <w:jc w:val="left"/>
        <w:rPr>
          <w:sz w:val="24"/>
          <w:szCs w:val="24"/>
        </w:rPr>
      </w:pPr>
    </w:p>
    <w:p w:rsidR="009D38A3" w:rsidRPr="008E6C92" w:rsidRDefault="008E6C92" w:rsidP="008E6C92">
      <w:pPr>
        <w:ind w:firstLineChars="200" w:firstLine="480"/>
        <w:jc w:val="left"/>
        <w:rPr>
          <w:sz w:val="24"/>
          <w:szCs w:val="24"/>
        </w:rPr>
      </w:pPr>
      <w:r>
        <w:rPr>
          <w:rFonts w:hint="eastAsia"/>
          <w:sz w:val="24"/>
          <w:szCs w:val="24"/>
        </w:rPr>
        <w:t>（</w:t>
      </w:r>
      <w:r>
        <w:rPr>
          <w:rFonts w:hint="eastAsia"/>
          <w:sz w:val="24"/>
          <w:szCs w:val="24"/>
        </w:rPr>
        <w:t>1</w:t>
      </w:r>
      <w:r>
        <w:rPr>
          <w:rFonts w:hint="eastAsia"/>
          <w:sz w:val="24"/>
          <w:szCs w:val="24"/>
        </w:rPr>
        <w:t>）</w:t>
      </w:r>
      <w:r w:rsidR="009D38A3">
        <w:rPr>
          <w:rFonts w:hint="eastAsia"/>
          <w:sz w:val="24"/>
          <w:szCs w:val="24"/>
        </w:rPr>
        <w:t>此地区的水均衡方程式为</w:t>
      </w:r>
      <w:r w:rsidR="009D38A3">
        <w:rPr>
          <w:rFonts w:hint="eastAsia"/>
          <w:sz w:val="24"/>
          <w:szCs w:val="24"/>
        </w:rPr>
        <w:t>:W=X</w:t>
      </w:r>
      <w:r w:rsidR="009D38A3" w:rsidRPr="009D38A3">
        <w:rPr>
          <w:rFonts w:hint="eastAsia"/>
          <w:sz w:val="15"/>
          <w:szCs w:val="15"/>
        </w:rPr>
        <w:t>1</w:t>
      </w:r>
      <w:r w:rsidR="009D38A3" w:rsidRPr="009D38A3">
        <w:rPr>
          <w:rFonts w:hint="eastAsia"/>
          <w:sz w:val="28"/>
          <w:szCs w:val="28"/>
        </w:rPr>
        <w:t>+</w:t>
      </w:r>
      <w:r w:rsidR="009D38A3">
        <w:rPr>
          <w:rFonts w:hint="eastAsia"/>
          <w:sz w:val="24"/>
          <w:szCs w:val="24"/>
        </w:rPr>
        <w:t>Y</w:t>
      </w:r>
      <w:r w:rsidR="009D38A3" w:rsidRPr="009D38A3">
        <w:rPr>
          <w:rFonts w:hint="eastAsia"/>
          <w:sz w:val="15"/>
          <w:szCs w:val="15"/>
        </w:rPr>
        <w:t>1</w:t>
      </w:r>
      <w:r w:rsidR="009D38A3" w:rsidRPr="009D38A3">
        <w:rPr>
          <w:rFonts w:hint="eastAsia"/>
          <w:sz w:val="28"/>
          <w:szCs w:val="28"/>
        </w:rPr>
        <w:t>+</w:t>
      </w:r>
      <w:r w:rsidR="009D38A3">
        <w:rPr>
          <w:rFonts w:hint="eastAsia"/>
          <w:sz w:val="24"/>
          <w:szCs w:val="24"/>
        </w:rPr>
        <w:t>W</w:t>
      </w:r>
      <w:r w:rsidR="009D38A3" w:rsidRPr="009D38A3">
        <w:rPr>
          <w:rFonts w:hint="eastAsia"/>
          <w:sz w:val="15"/>
          <w:szCs w:val="15"/>
        </w:rPr>
        <w:t>1</w:t>
      </w:r>
      <w:r w:rsidR="009D38A3" w:rsidRPr="009D38A3">
        <w:rPr>
          <w:rFonts w:hint="eastAsia"/>
          <w:sz w:val="28"/>
          <w:szCs w:val="28"/>
        </w:rPr>
        <w:t>+</w:t>
      </w:r>
      <w:r w:rsidR="009D38A3">
        <w:rPr>
          <w:rFonts w:hint="eastAsia"/>
          <w:sz w:val="24"/>
          <w:szCs w:val="24"/>
        </w:rPr>
        <w:t>Z</w:t>
      </w:r>
      <w:r w:rsidR="009D38A3" w:rsidRPr="009D38A3">
        <w:rPr>
          <w:rFonts w:hint="eastAsia"/>
          <w:sz w:val="15"/>
          <w:szCs w:val="15"/>
        </w:rPr>
        <w:t>1</w:t>
      </w:r>
      <w:r w:rsidR="009D38A3">
        <w:rPr>
          <w:rFonts w:hint="eastAsia"/>
          <w:sz w:val="24"/>
          <w:szCs w:val="24"/>
        </w:rPr>
        <w:t>—</w:t>
      </w:r>
      <w:r w:rsidR="009D38A3">
        <w:rPr>
          <w:rFonts w:hint="eastAsia"/>
          <w:sz w:val="24"/>
          <w:szCs w:val="24"/>
        </w:rPr>
        <w:t>Y</w:t>
      </w:r>
      <w:r w:rsidR="009D38A3" w:rsidRPr="009D38A3">
        <w:rPr>
          <w:rFonts w:hint="eastAsia"/>
          <w:sz w:val="15"/>
          <w:szCs w:val="15"/>
        </w:rPr>
        <w:t>2</w:t>
      </w:r>
      <w:r w:rsidR="009D38A3">
        <w:rPr>
          <w:rFonts w:hint="eastAsia"/>
          <w:sz w:val="24"/>
          <w:szCs w:val="24"/>
        </w:rPr>
        <w:t>—</w:t>
      </w:r>
      <w:r w:rsidR="009D38A3">
        <w:rPr>
          <w:rFonts w:hint="eastAsia"/>
          <w:sz w:val="24"/>
          <w:szCs w:val="24"/>
        </w:rPr>
        <w:t>W</w:t>
      </w:r>
      <w:r w:rsidR="009D38A3" w:rsidRPr="009D38A3">
        <w:rPr>
          <w:rFonts w:hint="eastAsia"/>
          <w:sz w:val="15"/>
          <w:szCs w:val="15"/>
        </w:rPr>
        <w:t>2</w:t>
      </w:r>
      <w:r w:rsidR="009D38A3">
        <w:rPr>
          <w:rFonts w:hint="eastAsia"/>
          <w:sz w:val="24"/>
          <w:szCs w:val="24"/>
        </w:rPr>
        <w:t>—</w:t>
      </w:r>
      <w:r w:rsidR="009D38A3">
        <w:rPr>
          <w:rFonts w:hint="eastAsia"/>
          <w:sz w:val="24"/>
          <w:szCs w:val="24"/>
        </w:rPr>
        <w:t>Z</w:t>
      </w:r>
      <w:r>
        <w:rPr>
          <w:rFonts w:hint="eastAsia"/>
          <w:sz w:val="15"/>
          <w:szCs w:val="15"/>
        </w:rPr>
        <w:t>2</w:t>
      </w:r>
      <w:r>
        <w:rPr>
          <w:rFonts w:hint="eastAsia"/>
          <w:sz w:val="24"/>
          <w:szCs w:val="24"/>
        </w:rPr>
        <w:t>—</w:t>
      </w:r>
      <w:r>
        <w:rPr>
          <w:rFonts w:hint="eastAsia"/>
          <w:sz w:val="24"/>
          <w:szCs w:val="24"/>
        </w:rPr>
        <w:t>Q</w:t>
      </w:r>
      <w:r w:rsidRPr="008E6C92">
        <w:rPr>
          <w:rFonts w:hint="eastAsia"/>
          <w:sz w:val="15"/>
          <w:szCs w:val="15"/>
        </w:rPr>
        <w:t>2</w:t>
      </w:r>
    </w:p>
    <w:p w:rsidR="009D38A3" w:rsidRDefault="009D38A3" w:rsidP="008E6C92">
      <w:pPr>
        <w:ind w:firstLineChars="200" w:firstLine="480"/>
        <w:jc w:val="left"/>
        <w:rPr>
          <w:sz w:val="24"/>
          <w:szCs w:val="24"/>
        </w:rPr>
      </w:pPr>
      <w:r>
        <w:rPr>
          <w:rFonts w:hint="eastAsia"/>
          <w:sz w:val="24"/>
          <w:szCs w:val="24"/>
        </w:rPr>
        <w:t>收入项包括：大气降水量（</w:t>
      </w:r>
      <w:r w:rsidR="008E6C92">
        <w:rPr>
          <w:rFonts w:hint="eastAsia"/>
          <w:sz w:val="24"/>
          <w:szCs w:val="24"/>
        </w:rPr>
        <w:t>X</w:t>
      </w:r>
      <w:r w:rsidR="008E6C92" w:rsidRPr="008E6C92">
        <w:rPr>
          <w:rFonts w:hint="eastAsia"/>
          <w:sz w:val="15"/>
          <w:szCs w:val="15"/>
        </w:rPr>
        <w:t>1</w:t>
      </w:r>
      <w:r>
        <w:rPr>
          <w:rFonts w:hint="eastAsia"/>
          <w:sz w:val="24"/>
          <w:szCs w:val="24"/>
        </w:rPr>
        <w:t>）、地表水流入量（</w:t>
      </w:r>
      <w:r w:rsidR="008E6C92">
        <w:rPr>
          <w:rFonts w:hint="eastAsia"/>
          <w:sz w:val="24"/>
          <w:szCs w:val="24"/>
        </w:rPr>
        <w:t>Y</w:t>
      </w:r>
      <w:r w:rsidR="008E6C92" w:rsidRPr="008E6C92">
        <w:rPr>
          <w:rFonts w:hint="eastAsia"/>
          <w:sz w:val="15"/>
          <w:szCs w:val="15"/>
        </w:rPr>
        <w:t>1</w:t>
      </w:r>
      <w:r>
        <w:rPr>
          <w:rFonts w:hint="eastAsia"/>
          <w:sz w:val="24"/>
          <w:szCs w:val="24"/>
        </w:rPr>
        <w:t>）、地下水流入量（</w:t>
      </w:r>
      <w:r w:rsidR="008E6C92">
        <w:rPr>
          <w:rFonts w:hint="eastAsia"/>
          <w:sz w:val="24"/>
          <w:szCs w:val="24"/>
        </w:rPr>
        <w:t>W</w:t>
      </w:r>
      <w:r w:rsidR="008E6C92" w:rsidRPr="008E6C92">
        <w:rPr>
          <w:rFonts w:hint="eastAsia"/>
          <w:sz w:val="15"/>
          <w:szCs w:val="15"/>
        </w:rPr>
        <w:t>1</w:t>
      </w:r>
      <w:r>
        <w:rPr>
          <w:rFonts w:hint="eastAsia"/>
          <w:sz w:val="24"/>
          <w:szCs w:val="24"/>
        </w:rPr>
        <w:t>）、水汽凝结量（</w:t>
      </w:r>
      <w:r w:rsidR="008E6C92">
        <w:rPr>
          <w:rFonts w:hint="eastAsia"/>
          <w:sz w:val="24"/>
          <w:szCs w:val="24"/>
        </w:rPr>
        <w:t>Z</w:t>
      </w:r>
      <w:r w:rsidR="008E6C92" w:rsidRPr="008E6C92">
        <w:rPr>
          <w:rFonts w:hint="eastAsia"/>
          <w:sz w:val="15"/>
          <w:szCs w:val="15"/>
        </w:rPr>
        <w:t>1</w:t>
      </w:r>
      <w:r>
        <w:rPr>
          <w:rFonts w:hint="eastAsia"/>
          <w:sz w:val="24"/>
          <w:szCs w:val="24"/>
        </w:rPr>
        <w:t>）</w:t>
      </w:r>
      <w:r w:rsidR="008E6C92">
        <w:rPr>
          <w:rFonts w:hint="eastAsia"/>
          <w:sz w:val="24"/>
          <w:szCs w:val="24"/>
        </w:rPr>
        <w:t>；</w:t>
      </w:r>
    </w:p>
    <w:p w:rsidR="008E6C92" w:rsidRDefault="008E6C92" w:rsidP="003D6027">
      <w:pPr>
        <w:jc w:val="left"/>
        <w:rPr>
          <w:sz w:val="24"/>
          <w:szCs w:val="24"/>
        </w:rPr>
      </w:pPr>
      <w:r>
        <w:rPr>
          <w:rFonts w:hint="eastAsia"/>
          <w:sz w:val="24"/>
          <w:szCs w:val="24"/>
        </w:rPr>
        <w:t>支出项包括：地表水流出量（</w:t>
      </w:r>
      <w:r>
        <w:rPr>
          <w:rFonts w:hint="eastAsia"/>
          <w:sz w:val="24"/>
          <w:szCs w:val="24"/>
        </w:rPr>
        <w:t>Y</w:t>
      </w:r>
      <w:r w:rsidRPr="008E6C92">
        <w:rPr>
          <w:rFonts w:hint="eastAsia"/>
          <w:sz w:val="15"/>
          <w:szCs w:val="15"/>
        </w:rPr>
        <w:t>2</w:t>
      </w:r>
      <w:r>
        <w:rPr>
          <w:rFonts w:hint="eastAsia"/>
          <w:sz w:val="24"/>
          <w:szCs w:val="24"/>
        </w:rPr>
        <w:t>）、地下水流出量（</w:t>
      </w:r>
      <w:r>
        <w:rPr>
          <w:rFonts w:hint="eastAsia"/>
          <w:sz w:val="24"/>
          <w:szCs w:val="24"/>
        </w:rPr>
        <w:t>W</w:t>
      </w:r>
      <w:r w:rsidRPr="008E6C92">
        <w:rPr>
          <w:rFonts w:hint="eastAsia"/>
          <w:sz w:val="15"/>
          <w:szCs w:val="15"/>
        </w:rPr>
        <w:t>2</w:t>
      </w:r>
      <w:r>
        <w:rPr>
          <w:rFonts w:hint="eastAsia"/>
          <w:sz w:val="24"/>
          <w:szCs w:val="24"/>
        </w:rPr>
        <w:t>）、蒸发量（</w:t>
      </w:r>
      <w:r>
        <w:rPr>
          <w:rFonts w:hint="eastAsia"/>
          <w:sz w:val="24"/>
          <w:szCs w:val="24"/>
        </w:rPr>
        <w:t>Z</w:t>
      </w:r>
      <w:r w:rsidRPr="008E6C92">
        <w:rPr>
          <w:rFonts w:hint="eastAsia"/>
          <w:sz w:val="15"/>
          <w:szCs w:val="15"/>
        </w:rPr>
        <w:t>2</w:t>
      </w:r>
      <w:r>
        <w:rPr>
          <w:rFonts w:hint="eastAsia"/>
          <w:sz w:val="24"/>
          <w:szCs w:val="24"/>
        </w:rPr>
        <w:t>）、泉（</w:t>
      </w:r>
      <w:r>
        <w:rPr>
          <w:rFonts w:hint="eastAsia"/>
          <w:sz w:val="24"/>
          <w:szCs w:val="24"/>
        </w:rPr>
        <w:t>Q</w:t>
      </w:r>
      <w:r w:rsidRPr="008E6C92">
        <w:rPr>
          <w:rFonts w:hint="eastAsia"/>
          <w:sz w:val="15"/>
          <w:szCs w:val="15"/>
        </w:rPr>
        <w:t>2</w:t>
      </w:r>
      <w:r>
        <w:rPr>
          <w:rFonts w:hint="eastAsia"/>
          <w:sz w:val="24"/>
          <w:szCs w:val="24"/>
        </w:rPr>
        <w:t>）。</w:t>
      </w:r>
    </w:p>
    <w:p w:rsidR="008E6C92" w:rsidRDefault="008E6C92" w:rsidP="003D6027">
      <w:pPr>
        <w:jc w:val="left"/>
        <w:rPr>
          <w:sz w:val="24"/>
          <w:szCs w:val="24"/>
        </w:rPr>
      </w:pPr>
      <w:r>
        <w:rPr>
          <w:rFonts w:hint="eastAsia"/>
          <w:sz w:val="24"/>
          <w:szCs w:val="24"/>
        </w:rPr>
        <w:t>（</w:t>
      </w:r>
      <w:r>
        <w:rPr>
          <w:rFonts w:hint="eastAsia"/>
          <w:sz w:val="24"/>
          <w:szCs w:val="24"/>
        </w:rPr>
        <w:t>2</w:t>
      </w:r>
      <w:r>
        <w:rPr>
          <w:rFonts w:hint="eastAsia"/>
          <w:sz w:val="24"/>
          <w:szCs w:val="24"/>
        </w:rPr>
        <w:t>）降水入渗系数：</w:t>
      </w:r>
    </w:p>
    <w:p w:rsidR="008E6C92" w:rsidRDefault="008E6C92" w:rsidP="003D6027">
      <w:pPr>
        <w:jc w:val="left"/>
        <w:rPr>
          <w:sz w:val="24"/>
          <w:szCs w:val="24"/>
        </w:rPr>
      </w:pPr>
      <w:r>
        <w:rPr>
          <w:rFonts w:hint="eastAsia"/>
          <w:sz w:val="24"/>
          <w:szCs w:val="24"/>
        </w:rPr>
        <w:t xml:space="preserve">     </w:t>
      </w:r>
      <w:r>
        <w:rPr>
          <w:rFonts w:hint="eastAsia"/>
          <w:sz w:val="28"/>
          <w:szCs w:val="28"/>
        </w:rPr>
        <w:t>a=</w:t>
      </w:r>
      <w:r w:rsidRPr="008E6C92">
        <w:rPr>
          <w:rFonts w:hint="eastAsia"/>
          <w:sz w:val="28"/>
          <w:szCs w:val="28"/>
        </w:rPr>
        <w:t>µ</w:t>
      </w:r>
      <w:r w:rsidRPr="008E6C92">
        <w:rPr>
          <w:rFonts w:hint="eastAsia"/>
          <w:sz w:val="28"/>
          <w:szCs w:val="28"/>
        </w:rPr>
        <w:t>·</w:t>
      </w:r>
      <w:r>
        <w:rPr>
          <w:rFonts w:hint="eastAsia"/>
          <w:sz w:val="28"/>
          <w:szCs w:val="28"/>
        </w:rPr>
        <w:t>h/X</w:t>
      </w:r>
      <w:r>
        <w:rPr>
          <w:rFonts w:hint="eastAsia"/>
          <w:sz w:val="28"/>
          <w:szCs w:val="28"/>
        </w:rPr>
        <w:t>，（</w:t>
      </w:r>
      <w:r w:rsidRPr="008E6C92">
        <w:rPr>
          <w:rFonts w:hint="eastAsia"/>
          <w:sz w:val="28"/>
          <w:szCs w:val="28"/>
        </w:rPr>
        <w:t>µ</w:t>
      </w:r>
      <w:r w:rsidRPr="008E6C92">
        <w:rPr>
          <w:rFonts w:hint="eastAsia"/>
          <w:sz w:val="24"/>
          <w:szCs w:val="24"/>
        </w:rPr>
        <w:t>是该地区水位变动带的给水度</w:t>
      </w:r>
      <w:r>
        <w:rPr>
          <w:rFonts w:hint="eastAsia"/>
          <w:sz w:val="24"/>
          <w:szCs w:val="24"/>
        </w:rPr>
        <w:t>，</w:t>
      </w:r>
      <w:r>
        <w:rPr>
          <w:rFonts w:hint="eastAsia"/>
          <w:sz w:val="24"/>
          <w:szCs w:val="24"/>
        </w:rPr>
        <w:t>h</w:t>
      </w:r>
      <w:r>
        <w:rPr>
          <w:rFonts w:hint="eastAsia"/>
          <w:sz w:val="24"/>
          <w:szCs w:val="24"/>
        </w:rPr>
        <w:t>是地下水的抬升值，</w:t>
      </w:r>
      <w:r>
        <w:rPr>
          <w:rFonts w:hint="eastAsia"/>
          <w:sz w:val="24"/>
          <w:szCs w:val="24"/>
        </w:rPr>
        <w:t>X</w:t>
      </w:r>
      <w:r>
        <w:rPr>
          <w:rFonts w:hint="eastAsia"/>
          <w:sz w:val="24"/>
          <w:szCs w:val="24"/>
        </w:rPr>
        <w:t>指降水量）。</w:t>
      </w:r>
      <w:r w:rsidR="001473F5">
        <w:rPr>
          <w:rFonts w:hint="eastAsia"/>
          <w:sz w:val="24"/>
          <w:szCs w:val="24"/>
        </w:rPr>
        <w:t>根据水文资料可得各孔的降水入渗系数（表</w:t>
      </w:r>
      <w:r w:rsidR="001473F5">
        <w:rPr>
          <w:rFonts w:hint="eastAsia"/>
          <w:sz w:val="24"/>
          <w:szCs w:val="24"/>
        </w:rPr>
        <w:t>4-2</w:t>
      </w:r>
      <w:r w:rsidR="001473F5">
        <w:rPr>
          <w:rFonts w:hint="eastAsia"/>
          <w:sz w:val="24"/>
          <w:szCs w:val="24"/>
        </w:rPr>
        <w:t>）。</w:t>
      </w:r>
    </w:p>
    <w:p w:rsidR="001473F5" w:rsidRPr="001473F5" w:rsidRDefault="001473F5" w:rsidP="003D6027">
      <w:pPr>
        <w:jc w:val="left"/>
        <w:rPr>
          <w:sz w:val="24"/>
          <w:szCs w:val="24"/>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87"/>
        <w:gridCol w:w="1389"/>
        <w:gridCol w:w="1390"/>
        <w:gridCol w:w="1390"/>
        <w:gridCol w:w="1390"/>
        <w:gridCol w:w="1390"/>
      </w:tblGrid>
      <w:tr w:rsidR="001473F5" w:rsidRPr="00781D06" w:rsidTr="001473F5">
        <w:trPr>
          <w:tblCellSpacing w:w="0" w:type="dxa"/>
          <w:jc w:val="center"/>
        </w:trPr>
        <w:tc>
          <w:tcPr>
            <w:tcW w:w="1387"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孔号</w:t>
            </w:r>
          </w:p>
        </w:tc>
        <w:tc>
          <w:tcPr>
            <w:tcW w:w="1389"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 xml:space="preserve">5 </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6</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 xml:space="preserve">8 </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9</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13</w:t>
            </w:r>
          </w:p>
        </w:tc>
      </w:tr>
      <w:tr w:rsidR="001473F5" w:rsidRPr="00781D06" w:rsidTr="001473F5">
        <w:trPr>
          <w:tblCellSpacing w:w="0" w:type="dxa"/>
          <w:jc w:val="center"/>
        </w:trPr>
        <w:tc>
          <w:tcPr>
            <w:tcW w:w="1387"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宋体" w:hAnsi="宋体" w:cs="宋体" w:hint="eastAsia"/>
                <w:b/>
                <w:bCs/>
                <w:color w:val="000000"/>
                <w:kern w:val="0"/>
                <w:sz w:val="18"/>
              </w:rPr>
              <w:t>△</w:t>
            </w:r>
            <w:r w:rsidRPr="00781D06">
              <w:rPr>
                <w:rFonts w:ascii="Arial" w:hAnsi="Arial" w:cs="Arial"/>
                <w:b/>
                <w:bCs/>
                <w:color w:val="000000"/>
                <w:kern w:val="0"/>
                <w:sz w:val="18"/>
              </w:rPr>
              <w:t>h</w:t>
            </w:r>
          </w:p>
        </w:tc>
        <w:tc>
          <w:tcPr>
            <w:tcW w:w="1389"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0.08</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0.07</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0.07</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0.06</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0.04</w:t>
            </w:r>
          </w:p>
        </w:tc>
      </w:tr>
      <w:tr w:rsidR="001473F5" w:rsidRPr="00781D06" w:rsidTr="001473F5">
        <w:trPr>
          <w:tblCellSpacing w:w="0" w:type="dxa"/>
          <w:jc w:val="center"/>
        </w:trPr>
        <w:tc>
          <w:tcPr>
            <w:tcW w:w="1387"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X</w:t>
            </w:r>
          </w:p>
        </w:tc>
        <w:tc>
          <w:tcPr>
            <w:tcW w:w="6949" w:type="dxa"/>
            <w:gridSpan w:val="5"/>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40.5</w:t>
            </w:r>
          </w:p>
        </w:tc>
      </w:tr>
      <w:tr w:rsidR="001473F5" w:rsidRPr="00781D06" w:rsidTr="001473F5">
        <w:trPr>
          <w:tblCellSpacing w:w="0" w:type="dxa"/>
          <w:jc w:val="center"/>
        </w:trPr>
        <w:tc>
          <w:tcPr>
            <w:tcW w:w="1387"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μ</w:t>
            </w:r>
          </w:p>
        </w:tc>
        <w:tc>
          <w:tcPr>
            <w:tcW w:w="1389"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0.09</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0.15</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0.14</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0.18</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0.11</w:t>
            </w:r>
          </w:p>
        </w:tc>
      </w:tr>
      <w:tr w:rsidR="001473F5" w:rsidRPr="00781D06" w:rsidTr="001473F5">
        <w:trPr>
          <w:tblCellSpacing w:w="0" w:type="dxa"/>
          <w:jc w:val="center"/>
        </w:trPr>
        <w:tc>
          <w:tcPr>
            <w:tcW w:w="1387"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α=μ*</w:t>
            </w:r>
            <w:r w:rsidRPr="00781D06">
              <w:rPr>
                <w:rFonts w:ascii="宋体" w:hAnsi="宋体" w:cs="宋体" w:hint="eastAsia"/>
                <w:b/>
                <w:bCs/>
                <w:color w:val="000000"/>
                <w:kern w:val="0"/>
                <w:sz w:val="18"/>
              </w:rPr>
              <w:t>△</w:t>
            </w:r>
            <w:r w:rsidRPr="00781D06">
              <w:rPr>
                <w:rFonts w:ascii="Arial" w:hAnsi="Arial" w:cs="Arial"/>
                <w:b/>
                <w:bCs/>
                <w:color w:val="000000"/>
                <w:kern w:val="0"/>
                <w:sz w:val="18"/>
              </w:rPr>
              <w:t>h/X</w:t>
            </w:r>
          </w:p>
        </w:tc>
        <w:tc>
          <w:tcPr>
            <w:tcW w:w="1389"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0.178</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0.259</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0.242</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0.267</w:t>
            </w:r>
          </w:p>
        </w:tc>
        <w:tc>
          <w:tcPr>
            <w:tcW w:w="1390"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0.109</w:t>
            </w:r>
          </w:p>
        </w:tc>
      </w:tr>
    </w:tbl>
    <w:p w:rsidR="001473F5" w:rsidRDefault="001473F5" w:rsidP="001473F5">
      <w:pPr>
        <w:jc w:val="center"/>
        <w:rPr>
          <w:sz w:val="18"/>
          <w:szCs w:val="18"/>
        </w:rPr>
      </w:pPr>
      <w:r w:rsidRPr="001473F5">
        <w:rPr>
          <w:rFonts w:hint="eastAsia"/>
          <w:sz w:val="18"/>
          <w:szCs w:val="18"/>
        </w:rPr>
        <w:t>表</w:t>
      </w:r>
      <w:r w:rsidRPr="001473F5">
        <w:rPr>
          <w:rFonts w:hint="eastAsia"/>
          <w:sz w:val="18"/>
          <w:szCs w:val="18"/>
        </w:rPr>
        <w:t xml:space="preserve">4-2 </w:t>
      </w:r>
      <w:r w:rsidRPr="001473F5">
        <w:rPr>
          <w:rFonts w:hint="eastAsia"/>
          <w:sz w:val="18"/>
          <w:szCs w:val="18"/>
        </w:rPr>
        <w:t>各孔的入渗系数</w:t>
      </w:r>
    </w:p>
    <w:p w:rsidR="001473F5" w:rsidRDefault="001473F5" w:rsidP="001473F5">
      <w:pPr>
        <w:jc w:val="center"/>
        <w:rPr>
          <w:sz w:val="18"/>
          <w:szCs w:val="18"/>
        </w:rPr>
      </w:pPr>
    </w:p>
    <w:p w:rsidR="001473F5" w:rsidRDefault="001473F5" w:rsidP="001473F5">
      <w:pPr>
        <w:jc w:val="center"/>
        <w:rPr>
          <w:sz w:val="24"/>
          <w:szCs w:val="24"/>
        </w:rPr>
      </w:pPr>
      <w:r w:rsidRPr="001473F5">
        <w:rPr>
          <w:rFonts w:hint="eastAsia"/>
          <w:sz w:val="24"/>
          <w:szCs w:val="24"/>
        </w:rPr>
        <w:t>4.2.3.</w:t>
      </w:r>
      <w:r>
        <w:rPr>
          <w:rFonts w:hint="eastAsia"/>
          <w:sz w:val="24"/>
          <w:szCs w:val="24"/>
        </w:rPr>
        <w:t xml:space="preserve"> </w:t>
      </w:r>
      <w:r>
        <w:rPr>
          <w:rFonts w:hint="eastAsia"/>
          <w:sz w:val="24"/>
          <w:szCs w:val="24"/>
        </w:rPr>
        <w:t>平原地区地下水补给量</w:t>
      </w:r>
    </w:p>
    <w:p w:rsidR="001473F5" w:rsidRDefault="001473F5" w:rsidP="001473F5">
      <w:pPr>
        <w:jc w:val="center"/>
        <w:rPr>
          <w:sz w:val="24"/>
          <w:szCs w:val="24"/>
        </w:rPr>
      </w:pPr>
    </w:p>
    <w:p w:rsidR="001473F5" w:rsidRDefault="001473F5" w:rsidP="001473F5">
      <w:pPr>
        <w:ind w:firstLineChars="200" w:firstLine="480"/>
        <w:jc w:val="left"/>
        <w:rPr>
          <w:rFonts w:ascii="Arial" w:hAnsi="Arial" w:cs="Arial"/>
          <w:bCs/>
          <w:color w:val="000000"/>
          <w:kern w:val="0"/>
          <w:sz w:val="24"/>
        </w:rPr>
      </w:pPr>
      <w:r>
        <w:rPr>
          <w:rFonts w:ascii="Arial" w:hAnsi="Arial" w:cs="Arial" w:hint="eastAsia"/>
          <w:bCs/>
          <w:color w:val="000000"/>
          <w:kern w:val="0"/>
          <w:sz w:val="24"/>
        </w:rPr>
        <w:t>Q</w:t>
      </w:r>
      <w:r w:rsidRPr="001473F5">
        <w:rPr>
          <w:rFonts w:ascii="Arial" w:hAnsi="Arial" w:cs="Arial"/>
          <w:bCs/>
          <w:color w:val="000000"/>
          <w:kern w:val="0"/>
          <w:sz w:val="24"/>
        </w:rPr>
        <w:t>=X*2 (</w:t>
      </w:r>
      <w:r w:rsidRPr="001473F5">
        <w:rPr>
          <w:rFonts w:ascii="Arial" w:hAnsi="Arial" w:cs="Arial"/>
          <w:bCs/>
          <w:color w:val="000000"/>
          <w:kern w:val="0"/>
          <w:sz w:val="24"/>
        </w:rPr>
        <w:t>这里</w:t>
      </w:r>
      <w:r w:rsidRPr="001473F5">
        <w:rPr>
          <w:rFonts w:ascii="Arial" w:hAnsi="Arial" w:cs="Arial"/>
          <w:bCs/>
          <w:color w:val="000000"/>
          <w:kern w:val="0"/>
          <w:sz w:val="24"/>
        </w:rPr>
        <w:t>X</w:t>
      </w:r>
      <w:r w:rsidRPr="001473F5">
        <w:rPr>
          <w:rFonts w:ascii="Arial" w:hAnsi="Arial" w:cs="Arial"/>
          <w:bCs/>
          <w:color w:val="000000"/>
          <w:kern w:val="0"/>
          <w:sz w:val="24"/>
        </w:rPr>
        <w:t>是指全年降水量</w:t>
      </w:r>
      <w:r w:rsidRPr="001473F5">
        <w:rPr>
          <w:rFonts w:ascii="Arial" w:hAnsi="Arial" w:cs="Arial"/>
          <w:bCs/>
          <w:color w:val="000000"/>
          <w:kern w:val="0"/>
          <w:sz w:val="24"/>
        </w:rPr>
        <w:t>,</w:t>
      </w:r>
      <w:r w:rsidRPr="001473F5">
        <w:rPr>
          <w:rFonts w:ascii="Arial" w:hAnsi="Arial" w:cs="Arial"/>
          <w:bCs/>
          <w:color w:val="000000"/>
          <w:kern w:val="0"/>
          <w:sz w:val="24"/>
        </w:rPr>
        <w:t>由资料可知全年平均降水量</w:t>
      </w:r>
      <w:r w:rsidRPr="001473F5">
        <w:rPr>
          <w:rFonts w:ascii="Arial" w:hAnsi="Arial" w:cs="Arial"/>
          <w:bCs/>
          <w:color w:val="000000"/>
          <w:kern w:val="0"/>
          <w:sz w:val="24"/>
        </w:rPr>
        <w:t>X=499mm</w:t>
      </w:r>
      <w:r w:rsidRPr="001473F5">
        <w:rPr>
          <w:rFonts w:ascii="Arial" w:hAnsi="Arial" w:cs="Arial" w:hint="eastAsia"/>
          <w:bCs/>
          <w:color w:val="000000"/>
          <w:kern w:val="0"/>
          <w:sz w:val="24"/>
        </w:rPr>
        <w:t>)</w:t>
      </w:r>
    </w:p>
    <w:p w:rsidR="001473F5" w:rsidRDefault="001473F5" w:rsidP="001473F5">
      <w:pPr>
        <w:ind w:firstLineChars="200" w:firstLine="480"/>
        <w:jc w:val="left"/>
        <w:rPr>
          <w:rFonts w:ascii="Arial" w:hAnsi="Arial" w:cs="Arial"/>
          <w:bCs/>
          <w:color w:val="000000"/>
          <w:kern w:val="0"/>
          <w:sz w:val="24"/>
        </w:rPr>
      </w:pPr>
      <w:r>
        <w:rPr>
          <w:rFonts w:ascii="Arial" w:hAnsi="Arial" w:cs="Arial" w:hint="eastAsia"/>
          <w:bCs/>
          <w:color w:val="000000"/>
          <w:kern w:val="0"/>
          <w:sz w:val="24"/>
        </w:rPr>
        <w:t>根据水文资料数据可得各孔的地下水补给量（表</w:t>
      </w:r>
      <w:r>
        <w:rPr>
          <w:rFonts w:ascii="Arial" w:hAnsi="Arial" w:cs="Arial" w:hint="eastAsia"/>
          <w:bCs/>
          <w:color w:val="000000"/>
          <w:kern w:val="0"/>
          <w:sz w:val="24"/>
        </w:rPr>
        <w:t>4-3</w:t>
      </w:r>
      <w:r>
        <w:rPr>
          <w:rFonts w:ascii="Arial" w:hAnsi="Arial" w:cs="Arial" w:hint="eastAsia"/>
          <w:bCs/>
          <w:color w:val="000000"/>
          <w:kern w:val="0"/>
          <w:sz w:val="24"/>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79"/>
        <w:gridCol w:w="1389"/>
        <w:gridCol w:w="1393"/>
        <w:gridCol w:w="1393"/>
        <w:gridCol w:w="1393"/>
        <w:gridCol w:w="1389"/>
      </w:tblGrid>
      <w:tr w:rsidR="001473F5" w:rsidRPr="00781D06" w:rsidTr="00DC7895">
        <w:trPr>
          <w:tblCellSpacing w:w="0" w:type="dxa"/>
          <w:jc w:val="center"/>
        </w:trPr>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孔号</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5</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6</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8</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9</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13</w:t>
            </w:r>
          </w:p>
        </w:tc>
      </w:tr>
      <w:tr w:rsidR="001473F5" w:rsidRPr="00781D06" w:rsidTr="00DC7895">
        <w:trPr>
          <w:tblCellSpacing w:w="0" w:type="dxa"/>
          <w:jc w:val="center"/>
        </w:trPr>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X</w:t>
            </w:r>
          </w:p>
        </w:tc>
        <w:tc>
          <w:tcPr>
            <w:tcW w:w="7095" w:type="dxa"/>
            <w:gridSpan w:val="5"/>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499</w:t>
            </w:r>
          </w:p>
        </w:tc>
      </w:tr>
      <w:tr w:rsidR="001473F5" w:rsidRPr="00781D06" w:rsidTr="00DC7895">
        <w:trPr>
          <w:tblCellSpacing w:w="0" w:type="dxa"/>
          <w:jc w:val="center"/>
        </w:trPr>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α</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0.178</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0.259</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0.242</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0.267</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0.109</w:t>
            </w:r>
          </w:p>
        </w:tc>
      </w:tr>
      <w:tr w:rsidR="001473F5" w:rsidRPr="00781D06" w:rsidTr="00DC7895">
        <w:trPr>
          <w:tblCellSpacing w:w="0" w:type="dxa"/>
          <w:jc w:val="center"/>
        </w:trPr>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Q</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88.82</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129.24</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120.76</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133.23</w:t>
            </w:r>
          </w:p>
        </w:tc>
        <w:tc>
          <w:tcPr>
            <w:tcW w:w="1425" w:type="dxa"/>
            <w:tcBorders>
              <w:top w:val="outset" w:sz="6" w:space="0" w:color="auto"/>
              <w:left w:val="outset" w:sz="6" w:space="0" w:color="auto"/>
              <w:bottom w:val="outset" w:sz="6" w:space="0" w:color="auto"/>
              <w:right w:val="outset" w:sz="6" w:space="0" w:color="auto"/>
            </w:tcBorders>
          </w:tcPr>
          <w:p w:rsidR="001473F5" w:rsidRPr="00781D06" w:rsidRDefault="001473F5" w:rsidP="00DC7895">
            <w:pPr>
              <w:widowControl/>
              <w:spacing w:before="100" w:beforeAutospacing="1" w:after="100" w:afterAutospacing="1"/>
              <w:ind w:firstLine="480"/>
              <w:jc w:val="left"/>
              <w:rPr>
                <w:rFonts w:ascii="Arial" w:hAnsi="Arial" w:cs="Arial"/>
                <w:color w:val="000000"/>
                <w:kern w:val="0"/>
                <w:sz w:val="18"/>
                <w:szCs w:val="18"/>
              </w:rPr>
            </w:pPr>
            <w:r w:rsidRPr="00781D06">
              <w:rPr>
                <w:rFonts w:ascii="Arial" w:hAnsi="Arial" w:cs="Arial"/>
                <w:b/>
                <w:bCs/>
                <w:color w:val="000000"/>
                <w:kern w:val="0"/>
                <w:sz w:val="18"/>
              </w:rPr>
              <w:t>54.39</w:t>
            </w:r>
          </w:p>
        </w:tc>
      </w:tr>
    </w:tbl>
    <w:p w:rsidR="001473F5" w:rsidRDefault="001473F5" w:rsidP="001473F5">
      <w:pPr>
        <w:ind w:firstLineChars="200" w:firstLine="480"/>
        <w:jc w:val="left"/>
        <w:rPr>
          <w:rFonts w:ascii="Arial" w:hAnsi="Arial" w:cs="Arial"/>
          <w:bCs/>
          <w:color w:val="000000"/>
          <w:kern w:val="0"/>
          <w:sz w:val="24"/>
        </w:rPr>
      </w:pPr>
    </w:p>
    <w:p w:rsidR="001473F5" w:rsidRPr="001473F5" w:rsidRDefault="001473F5" w:rsidP="001473F5">
      <w:pPr>
        <w:ind w:firstLineChars="200" w:firstLine="480"/>
        <w:jc w:val="left"/>
        <w:rPr>
          <w:sz w:val="24"/>
          <w:szCs w:val="24"/>
        </w:rPr>
      </w:pPr>
    </w:p>
    <w:p w:rsidR="006D4736" w:rsidRDefault="0087143C" w:rsidP="0087143C">
      <w:pPr>
        <w:ind w:firstLineChars="200" w:firstLine="482"/>
        <w:jc w:val="center"/>
        <w:rPr>
          <w:b/>
          <w:sz w:val="24"/>
          <w:szCs w:val="24"/>
        </w:rPr>
      </w:pPr>
      <w:r w:rsidRPr="0087143C">
        <w:rPr>
          <w:rFonts w:hint="eastAsia"/>
          <w:b/>
          <w:sz w:val="24"/>
          <w:szCs w:val="24"/>
        </w:rPr>
        <w:t>第六章</w:t>
      </w:r>
      <w:r w:rsidRPr="0087143C">
        <w:rPr>
          <w:rFonts w:hint="eastAsia"/>
          <w:b/>
          <w:sz w:val="24"/>
          <w:szCs w:val="24"/>
        </w:rPr>
        <w:t xml:space="preserve">  </w:t>
      </w:r>
      <w:r w:rsidRPr="0087143C">
        <w:rPr>
          <w:rFonts w:hint="eastAsia"/>
          <w:b/>
          <w:sz w:val="24"/>
          <w:szCs w:val="24"/>
        </w:rPr>
        <w:t>结论及建议</w:t>
      </w:r>
    </w:p>
    <w:p w:rsidR="0087143C" w:rsidRDefault="0087143C" w:rsidP="0087143C">
      <w:pPr>
        <w:ind w:firstLineChars="200" w:firstLine="480"/>
        <w:jc w:val="left"/>
        <w:rPr>
          <w:sz w:val="24"/>
          <w:szCs w:val="24"/>
        </w:rPr>
      </w:pPr>
      <w:r w:rsidRPr="0087143C">
        <w:rPr>
          <w:rFonts w:hint="eastAsia"/>
          <w:sz w:val="24"/>
          <w:szCs w:val="24"/>
        </w:rPr>
        <w:t>通过本次课程设计，基本掌握了水资源调查的基本步骤，对水资源调查有了基本的理论性认识，并且通过对各种水文资料的综合分析培养了分析问题的能力。本次课程设计包括结合永交市水文地质图和相关资料，分析地表水和地下水的形成，计算地下水水量，分析地下水水质及其变化规律，评价地下水资源</w:t>
      </w:r>
      <w:r>
        <w:rPr>
          <w:rFonts w:hint="eastAsia"/>
          <w:sz w:val="24"/>
          <w:szCs w:val="24"/>
        </w:rPr>
        <w:t>，做到了学以致用。</w:t>
      </w:r>
    </w:p>
    <w:p w:rsidR="0087143C" w:rsidRDefault="0087143C" w:rsidP="0087143C">
      <w:pPr>
        <w:ind w:firstLineChars="200" w:firstLine="480"/>
        <w:jc w:val="left"/>
        <w:rPr>
          <w:sz w:val="24"/>
          <w:szCs w:val="24"/>
        </w:rPr>
      </w:pPr>
      <w:r>
        <w:rPr>
          <w:rFonts w:hint="eastAsia"/>
          <w:sz w:val="24"/>
          <w:szCs w:val="24"/>
        </w:rPr>
        <w:t>此次课程设计是以室内的形式完成的，各种资料的搜集并不是由学生自己采集的，缺少了对水资源调查的感性认识</w:t>
      </w:r>
      <w:r w:rsidR="00193E88">
        <w:rPr>
          <w:rFonts w:hint="eastAsia"/>
          <w:sz w:val="24"/>
          <w:szCs w:val="24"/>
        </w:rPr>
        <w:t>，不易于学生快速掌握知识。</w:t>
      </w:r>
    </w:p>
    <w:p w:rsidR="00193E88" w:rsidRDefault="00193E88" w:rsidP="0087143C">
      <w:pPr>
        <w:ind w:firstLineChars="200" w:firstLine="480"/>
        <w:jc w:val="left"/>
        <w:rPr>
          <w:sz w:val="24"/>
          <w:szCs w:val="24"/>
        </w:rPr>
      </w:pPr>
    </w:p>
    <w:p w:rsidR="00193E88" w:rsidRDefault="00193E88" w:rsidP="0087143C">
      <w:pPr>
        <w:ind w:firstLineChars="200" w:firstLine="480"/>
        <w:jc w:val="left"/>
        <w:rPr>
          <w:sz w:val="24"/>
          <w:szCs w:val="24"/>
        </w:rPr>
      </w:pPr>
    </w:p>
    <w:p w:rsidR="00193E88" w:rsidRDefault="00193E88" w:rsidP="0087143C">
      <w:pPr>
        <w:ind w:firstLineChars="200" w:firstLine="480"/>
        <w:jc w:val="left"/>
        <w:rPr>
          <w:sz w:val="24"/>
          <w:szCs w:val="24"/>
        </w:rPr>
      </w:pPr>
    </w:p>
    <w:p w:rsidR="00193E88" w:rsidRDefault="00193E88" w:rsidP="0087143C">
      <w:pPr>
        <w:ind w:firstLineChars="200" w:firstLine="480"/>
        <w:jc w:val="left"/>
        <w:rPr>
          <w:sz w:val="24"/>
          <w:szCs w:val="24"/>
        </w:rPr>
      </w:pPr>
    </w:p>
    <w:p w:rsidR="00193E88" w:rsidRDefault="00193E88" w:rsidP="0087143C">
      <w:pPr>
        <w:ind w:firstLineChars="200" w:firstLine="480"/>
        <w:jc w:val="left"/>
        <w:rPr>
          <w:sz w:val="24"/>
          <w:szCs w:val="24"/>
        </w:rPr>
      </w:pPr>
    </w:p>
    <w:p w:rsidR="00193E88" w:rsidRDefault="00193E88" w:rsidP="0087143C">
      <w:pPr>
        <w:ind w:firstLineChars="200" w:firstLine="480"/>
        <w:jc w:val="left"/>
        <w:rPr>
          <w:sz w:val="24"/>
          <w:szCs w:val="24"/>
        </w:rPr>
      </w:pPr>
      <w:r>
        <w:rPr>
          <w:rFonts w:hint="eastAsia"/>
          <w:sz w:val="24"/>
          <w:szCs w:val="24"/>
        </w:rPr>
        <w:t>参考文献：</w:t>
      </w:r>
    </w:p>
    <w:p w:rsidR="00193E88" w:rsidRPr="0087143C" w:rsidRDefault="00193E88" w:rsidP="0087143C">
      <w:pPr>
        <w:ind w:firstLineChars="200" w:firstLine="480"/>
        <w:jc w:val="left"/>
        <w:rPr>
          <w:sz w:val="24"/>
          <w:szCs w:val="24"/>
        </w:rPr>
      </w:pPr>
    </w:p>
    <w:p w:rsidR="00E821DE" w:rsidRDefault="00193E88" w:rsidP="00193E88">
      <w:pPr>
        <w:ind w:firstLineChars="200" w:firstLine="420"/>
        <w:jc w:val="left"/>
        <w:rPr>
          <w:rFonts w:ascii="Arial" w:hAnsi="Arial" w:cs="Arial"/>
          <w:bCs/>
          <w:color w:val="000000"/>
          <w:kern w:val="0"/>
          <w:szCs w:val="21"/>
        </w:rPr>
      </w:pPr>
      <w:r w:rsidRPr="00193E88">
        <w:rPr>
          <w:rFonts w:ascii="Arial" w:hAnsi="Arial" w:cs="Arial" w:hint="eastAsia"/>
          <w:bCs/>
          <w:color w:val="000000"/>
          <w:kern w:val="0"/>
          <w:szCs w:val="21"/>
        </w:rPr>
        <w:t>《</w:t>
      </w:r>
      <w:r w:rsidRPr="00193E88">
        <w:rPr>
          <w:rFonts w:ascii="Arial" w:hAnsi="Arial" w:cs="Arial"/>
          <w:bCs/>
          <w:color w:val="000000"/>
          <w:kern w:val="0"/>
          <w:szCs w:val="21"/>
        </w:rPr>
        <w:t>水文地质学基础</w:t>
      </w:r>
      <w:r w:rsidRPr="00193E88">
        <w:rPr>
          <w:rFonts w:ascii="Arial" w:hAnsi="Arial" w:cs="Arial" w:hint="eastAsia"/>
          <w:bCs/>
          <w:color w:val="000000"/>
          <w:kern w:val="0"/>
          <w:szCs w:val="21"/>
        </w:rPr>
        <w:t>》，</w:t>
      </w:r>
      <w:r w:rsidRPr="00193E88">
        <w:rPr>
          <w:rFonts w:ascii="Arial" w:hAnsi="Arial" w:cs="Arial"/>
          <w:bCs/>
          <w:color w:val="000000"/>
          <w:kern w:val="0"/>
          <w:szCs w:val="21"/>
        </w:rPr>
        <w:t>北京：地质出版社</w:t>
      </w:r>
      <w:r w:rsidRPr="00193E88">
        <w:rPr>
          <w:rFonts w:ascii="Arial" w:hAnsi="Arial" w:cs="Arial" w:hint="eastAsia"/>
          <w:bCs/>
          <w:color w:val="000000"/>
          <w:kern w:val="0"/>
          <w:szCs w:val="21"/>
        </w:rPr>
        <w:t>，</w:t>
      </w:r>
      <w:r w:rsidRPr="00193E88">
        <w:rPr>
          <w:rFonts w:ascii="Arial" w:hAnsi="Arial" w:cs="Arial" w:hint="eastAsia"/>
          <w:bCs/>
          <w:color w:val="000000"/>
          <w:kern w:val="0"/>
          <w:szCs w:val="21"/>
        </w:rPr>
        <w:t>2001</w:t>
      </w:r>
      <w:r w:rsidRPr="00193E88">
        <w:rPr>
          <w:rFonts w:ascii="Arial" w:hAnsi="Arial" w:cs="Arial" w:hint="eastAsia"/>
          <w:bCs/>
          <w:color w:val="000000"/>
          <w:kern w:val="0"/>
          <w:szCs w:val="21"/>
        </w:rPr>
        <w:t>，</w:t>
      </w:r>
      <w:r w:rsidRPr="00193E88">
        <w:rPr>
          <w:rFonts w:ascii="Arial" w:hAnsi="Arial" w:cs="Arial"/>
          <w:bCs/>
          <w:color w:val="000000"/>
          <w:kern w:val="0"/>
          <w:szCs w:val="21"/>
        </w:rPr>
        <w:t>王大纯，张人权，史毅虹等</w:t>
      </w:r>
      <w:r w:rsidRPr="00193E88">
        <w:rPr>
          <w:rFonts w:ascii="Arial" w:hAnsi="Arial" w:cs="Arial" w:hint="eastAsia"/>
          <w:bCs/>
          <w:color w:val="000000"/>
          <w:kern w:val="0"/>
          <w:szCs w:val="21"/>
        </w:rPr>
        <w:t>。</w:t>
      </w:r>
    </w:p>
    <w:p w:rsidR="00193E88" w:rsidRPr="00193E88" w:rsidRDefault="00193E88" w:rsidP="00193E88">
      <w:pPr>
        <w:ind w:firstLineChars="200" w:firstLine="420"/>
        <w:jc w:val="left"/>
        <w:rPr>
          <w:szCs w:val="21"/>
        </w:rPr>
      </w:pPr>
      <w:r>
        <w:rPr>
          <w:rFonts w:ascii="Arial" w:hAnsi="Arial" w:cs="Arial" w:hint="eastAsia"/>
          <w:bCs/>
          <w:color w:val="000000"/>
          <w:kern w:val="0"/>
          <w:szCs w:val="21"/>
        </w:rPr>
        <w:t>《水文学与供水水文地质学》，中国地质大学出版社，</w:t>
      </w:r>
      <w:r>
        <w:rPr>
          <w:rFonts w:ascii="Arial" w:hAnsi="Arial" w:cs="Arial" w:hint="eastAsia"/>
          <w:bCs/>
          <w:color w:val="000000"/>
          <w:kern w:val="0"/>
          <w:szCs w:val="21"/>
        </w:rPr>
        <w:t>2000</w:t>
      </w:r>
      <w:r>
        <w:rPr>
          <w:rFonts w:ascii="Arial" w:hAnsi="Arial" w:cs="Arial" w:hint="eastAsia"/>
          <w:bCs/>
          <w:color w:val="000000"/>
          <w:kern w:val="0"/>
          <w:szCs w:val="21"/>
        </w:rPr>
        <w:t>，杜时贵，叶俊林等。</w:t>
      </w:r>
    </w:p>
    <w:sectPr w:rsidR="00193E88" w:rsidRPr="00193E88" w:rsidSect="009008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B94" w:rsidRDefault="00933B94" w:rsidP="007A4D09">
      <w:r>
        <w:separator/>
      </w:r>
    </w:p>
  </w:endnote>
  <w:endnote w:type="continuationSeparator" w:id="1">
    <w:p w:rsidR="00933B94" w:rsidRDefault="00933B94" w:rsidP="007A4D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B94" w:rsidRDefault="00933B94" w:rsidP="007A4D09">
      <w:r>
        <w:separator/>
      </w:r>
    </w:p>
  </w:footnote>
  <w:footnote w:type="continuationSeparator" w:id="1">
    <w:p w:rsidR="00933B94" w:rsidRDefault="00933B94" w:rsidP="007A4D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A7E18"/>
    <w:multiLevelType w:val="hybridMultilevel"/>
    <w:tmpl w:val="1450B7DC"/>
    <w:lvl w:ilvl="0" w:tplc="046E4136">
      <w:start w:val="1"/>
      <w:numFmt w:val="japaneseCounting"/>
      <w:lvlText w:val="第%1章"/>
      <w:lvlJc w:val="left"/>
      <w:pPr>
        <w:ind w:left="1198" w:hanging="72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1">
    <w:nsid w:val="5BFF16E3"/>
    <w:multiLevelType w:val="multilevel"/>
    <w:tmpl w:val="8382B572"/>
    <w:lvl w:ilvl="0">
      <w:start w:val="1"/>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624"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94E"/>
    <w:rsid w:val="001473F5"/>
    <w:rsid w:val="00193E88"/>
    <w:rsid w:val="00267ADD"/>
    <w:rsid w:val="003742DE"/>
    <w:rsid w:val="0038179F"/>
    <w:rsid w:val="00395DE0"/>
    <w:rsid w:val="003D6027"/>
    <w:rsid w:val="003D74FE"/>
    <w:rsid w:val="00491692"/>
    <w:rsid w:val="004A2679"/>
    <w:rsid w:val="004B2AD2"/>
    <w:rsid w:val="00502AF1"/>
    <w:rsid w:val="0051080E"/>
    <w:rsid w:val="00522810"/>
    <w:rsid w:val="005A3678"/>
    <w:rsid w:val="005C50DF"/>
    <w:rsid w:val="005E4D72"/>
    <w:rsid w:val="0063125C"/>
    <w:rsid w:val="006D4736"/>
    <w:rsid w:val="00716A9F"/>
    <w:rsid w:val="007408A0"/>
    <w:rsid w:val="007A4D09"/>
    <w:rsid w:val="007C6FE1"/>
    <w:rsid w:val="0087143C"/>
    <w:rsid w:val="00880AF8"/>
    <w:rsid w:val="00890414"/>
    <w:rsid w:val="00893B0B"/>
    <w:rsid w:val="008E6C92"/>
    <w:rsid w:val="0090083E"/>
    <w:rsid w:val="00933B94"/>
    <w:rsid w:val="00955355"/>
    <w:rsid w:val="009B748D"/>
    <w:rsid w:val="009D38A3"/>
    <w:rsid w:val="00A24FCE"/>
    <w:rsid w:val="00AD41F5"/>
    <w:rsid w:val="00B00CBA"/>
    <w:rsid w:val="00B30264"/>
    <w:rsid w:val="00BA0033"/>
    <w:rsid w:val="00DA6438"/>
    <w:rsid w:val="00DB4FDE"/>
    <w:rsid w:val="00DD094E"/>
    <w:rsid w:val="00E3632E"/>
    <w:rsid w:val="00E821DE"/>
    <w:rsid w:val="00E84C32"/>
    <w:rsid w:val="00EB6F21"/>
    <w:rsid w:val="00F402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8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4E"/>
    <w:pPr>
      <w:ind w:firstLineChars="200" w:firstLine="420"/>
    </w:pPr>
  </w:style>
  <w:style w:type="paragraph" w:styleId="a4">
    <w:name w:val="Balloon Text"/>
    <w:basedOn w:val="a"/>
    <w:link w:val="Char"/>
    <w:uiPriority w:val="99"/>
    <w:semiHidden/>
    <w:unhideWhenUsed/>
    <w:rsid w:val="00DD094E"/>
    <w:rPr>
      <w:sz w:val="18"/>
      <w:szCs w:val="18"/>
    </w:rPr>
  </w:style>
  <w:style w:type="character" w:customStyle="1" w:styleId="Char">
    <w:name w:val="批注框文本 Char"/>
    <w:basedOn w:val="a0"/>
    <w:link w:val="a4"/>
    <w:uiPriority w:val="99"/>
    <w:semiHidden/>
    <w:rsid w:val="00DD094E"/>
    <w:rPr>
      <w:sz w:val="18"/>
      <w:szCs w:val="18"/>
    </w:rPr>
  </w:style>
  <w:style w:type="paragraph" w:styleId="a5">
    <w:name w:val="header"/>
    <w:basedOn w:val="a"/>
    <w:link w:val="Char0"/>
    <w:uiPriority w:val="99"/>
    <w:semiHidden/>
    <w:unhideWhenUsed/>
    <w:rsid w:val="007A4D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A4D09"/>
    <w:rPr>
      <w:sz w:val="18"/>
      <w:szCs w:val="18"/>
    </w:rPr>
  </w:style>
  <w:style w:type="paragraph" w:styleId="a6">
    <w:name w:val="footer"/>
    <w:basedOn w:val="a"/>
    <w:link w:val="Char1"/>
    <w:uiPriority w:val="99"/>
    <w:unhideWhenUsed/>
    <w:rsid w:val="007A4D09"/>
    <w:pPr>
      <w:tabs>
        <w:tab w:val="center" w:pos="4153"/>
        <w:tab w:val="right" w:pos="8306"/>
      </w:tabs>
      <w:snapToGrid w:val="0"/>
      <w:jc w:val="left"/>
    </w:pPr>
    <w:rPr>
      <w:sz w:val="18"/>
      <w:szCs w:val="18"/>
    </w:rPr>
  </w:style>
  <w:style w:type="character" w:customStyle="1" w:styleId="Char1">
    <w:name w:val="页脚 Char"/>
    <w:basedOn w:val="a0"/>
    <w:link w:val="a6"/>
    <w:uiPriority w:val="99"/>
    <w:rsid w:val="007A4D09"/>
    <w:rPr>
      <w:sz w:val="18"/>
      <w:szCs w:val="18"/>
    </w:rPr>
  </w:style>
  <w:style w:type="table" w:styleId="a7">
    <w:name w:val="Table Grid"/>
    <w:basedOn w:val="a1"/>
    <w:uiPriority w:val="59"/>
    <w:rsid w:val="00DB4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lineChart>
        <c:grouping val="standard"/>
        <c:ser>
          <c:idx val="0"/>
          <c:order val="0"/>
          <c:tx>
            <c:strRef>
              <c:f>Sheet1!$B$1</c:f>
              <c:strCache>
                <c:ptCount val="1"/>
                <c:pt idx="0">
                  <c:v>汾阳河上站</c:v>
                </c:pt>
              </c:strCache>
            </c:strRef>
          </c:tx>
          <c:marker>
            <c:symbol val="none"/>
          </c:marker>
          <c:cat>
            <c:strRef>
              <c:f>Sheet1!$A$2:$A$13</c:f>
              <c:strCache>
                <c:ptCount val="12"/>
                <c:pt idx="0">
                  <c:v>月</c:v>
                </c:pt>
                <c:pt idx="1">
                  <c:v>月</c:v>
                </c:pt>
                <c:pt idx="2">
                  <c:v>月</c:v>
                </c:pt>
                <c:pt idx="3">
                  <c:v>月</c:v>
                </c:pt>
                <c:pt idx="4">
                  <c:v>月</c:v>
                </c:pt>
                <c:pt idx="5">
                  <c:v>月</c:v>
                </c:pt>
                <c:pt idx="6">
                  <c:v>月</c:v>
                </c:pt>
                <c:pt idx="7">
                  <c:v>月</c:v>
                </c:pt>
                <c:pt idx="8">
                  <c:v>月</c:v>
                </c:pt>
                <c:pt idx="9">
                  <c:v>月</c:v>
                </c:pt>
                <c:pt idx="10">
                  <c:v>月</c:v>
                </c:pt>
                <c:pt idx="11">
                  <c:v>月</c:v>
                </c:pt>
              </c:strCache>
            </c:strRef>
          </c:cat>
          <c:val>
            <c:numRef>
              <c:f>Sheet1!$B$2:$B$13</c:f>
              <c:numCache>
                <c:formatCode>General</c:formatCode>
                <c:ptCount val="12"/>
                <c:pt idx="0">
                  <c:v>3.2000000000000021E-2</c:v>
                </c:pt>
                <c:pt idx="1">
                  <c:v>4.1000000000000002E-2</c:v>
                </c:pt>
                <c:pt idx="2">
                  <c:v>5.1999999999999998E-2</c:v>
                </c:pt>
                <c:pt idx="3">
                  <c:v>6.4000000000000043E-2</c:v>
                </c:pt>
                <c:pt idx="4">
                  <c:v>5.5000000000000014E-2</c:v>
                </c:pt>
                <c:pt idx="5">
                  <c:v>8.800000000000005E-2</c:v>
                </c:pt>
                <c:pt idx="6">
                  <c:v>0.16</c:v>
                </c:pt>
                <c:pt idx="7">
                  <c:v>0.18200000000000008</c:v>
                </c:pt>
                <c:pt idx="8">
                  <c:v>0.13500000000000001</c:v>
                </c:pt>
                <c:pt idx="9">
                  <c:v>0.10800000000000004</c:v>
                </c:pt>
                <c:pt idx="10">
                  <c:v>8.9000000000000065E-2</c:v>
                </c:pt>
                <c:pt idx="11">
                  <c:v>5.6000000000000001E-2</c:v>
                </c:pt>
              </c:numCache>
            </c:numRef>
          </c:val>
        </c:ser>
        <c:ser>
          <c:idx val="1"/>
          <c:order val="1"/>
          <c:tx>
            <c:strRef>
              <c:f>Sheet1!$C$1</c:f>
              <c:strCache>
                <c:ptCount val="1"/>
                <c:pt idx="0">
                  <c:v>枣阳河站</c:v>
                </c:pt>
              </c:strCache>
            </c:strRef>
          </c:tx>
          <c:marker>
            <c:symbol val="none"/>
          </c:marker>
          <c:cat>
            <c:strRef>
              <c:f>Sheet1!$A$2:$A$13</c:f>
              <c:strCache>
                <c:ptCount val="12"/>
                <c:pt idx="0">
                  <c:v>月</c:v>
                </c:pt>
                <c:pt idx="1">
                  <c:v>月</c:v>
                </c:pt>
                <c:pt idx="2">
                  <c:v>月</c:v>
                </c:pt>
                <c:pt idx="3">
                  <c:v>月</c:v>
                </c:pt>
                <c:pt idx="4">
                  <c:v>月</c:v>
                </c:pt>
                <c:pt idx="5">
                  <c:v>月</c:v>
                </c:pt>
                <c:pt idx="6">
                  <c:v>月</c:v>
                </c:pt>
                <c:pt idx="7">
                  <c:v>月</c:v>
                </c:pt>
                <c:pt idx="8">
                  <c:v>月</c:v>
                </c:pt>
                <c:pt idx="9">
                  <c:v>月</c:v>
                </c:pt>
                <c:pt idx="10">
                  <c:v>月</c:v>
                </c:pt>
                <c:pt idx="11">
                  <c:v>月</c:v>
                </c:pt>
              </c:strCache>
            </c:strRef>
          </c:cat>
          <c:val>
            <c:numRef>
              <c:f>Sheet1!$C$2:$C$13</c:f>
              <c:numCache>
                <c:formatCode>General</c:formatCode>
                <c:ptCount val="12"/>
                <c:pt idx="0">
                  <c:v>0</c:v>
                </c:pt>
                <c:pt idx="1">
                  <c:v>0</c:v>
                </c:pt>
                <c:pt idx="2">
                  <c:v>0</c:v>
                </c:pt>
                <c:pt idx="3">
                  <c:v>0</c:v>
                </c:pt>
                <c:pt idx="4">
                  <c:v>1.0999999999999998E-2</c:v>
                </c:pt>
                <c:pt idx="5">
                  <c:v>1.7999999999999999E-2</c:v>
                </c:pt>
                <c:pt idx="6">
                  <c:v>8.0000000000000043E-2</c:v>
                </c:pt>
                <c:pt idx="7">
                  <c:v>0.10500000000000002</c:v>
                </c:pt>
                <c:pt idx="8">
                  <c:v>7.0000000000000021E-2</c:v>
                </c:pt>
                <c:pt idx="9">
                  <c:v>3.500000000000001E-2</c:v>
                </c:pt>
                <c:pt idx="10">
                  <c:v>1.0999999999999998E-2</c:v>
                </c:pt>
                <c:pt idx="11">
                  <c:v>0</c:v>
                </c:pt>
              </c:numCache>
            </c:numRef>
          </c:val>
        </c:ser>
        <c:ser>
          <c:idx val="2"/>
          <c:order val="2"/>
          <c:tx>
            <c:strRef>
              <c:f>Sheet1!$D$1</c:f>
              <c:strCache>
                <c:ptCount val="1"/>
                <c:pt idx="0">
                  <c:v>兰村泉</c:v>
                </c:pt>
              </c:strCache>
            </c:strRef>
          </c:tx>
          <c:marker>
            <c:symbol val="none"/>
          </c:marker>
          <c:cat>
            <c:strRef>
              <c:f>Sheet1!$A$2:$A$13</c:f>
              <c:strCache>
                <c:ptCount val="12"/>
                <c:pt idx="0">
                  <c:v>月</c:v>
                </c:pt>
                <c:pt idx="1">
                  <c:v>月</c:v>
                </c:pt>
                <c:pt idx="2">
                  <c:v>月</c:v>
                </c:pt>
                <c:pt idx="3">
                  <c:v>月</c:v>
                </c:pt>
                <c:pt idx="4">
                  <c:v>月</c:v>
                </c:pt>
                <c:pt idx="5">
                  <c:v>月</c:v>
                </c:pt>
                <c:pt idx="6">
                  <c:v>月</c:v>
                </c:pt>
                <c:pt idx="7">
                  <c:v>月</c:v>
                </c:pt>
                <c:pt idx="8">
                  <c:v>月</c:v>
                </c:pt>
                <c:pt idx="9">
                  <c:v>月</c:v>
                </c:pt>
                <c:pt idx="10">
                  <c:v>月</c:v>
                </c:pt>
                <c:pt idx="11">
                  <c:v>月</c:v>
                </c:pt>
              </c:strCache>
            </c:strRef>
          </c:cat>
          <c:val>
            <c:numRef>
              <c:f>Sheet1!$D$2:$D$13</c:f>
              <c:numCache>
                <c:formatCode>General</c:formatCode>
                <c:ptCount val="12"/>
                <c:pt idx="0">
                  <c:v>0.33000000000000024</c:v>
                </c:pt>
                <c:pt idx="1">
                  <c:v>0.41800000000000015</c:v>
                </c:pt>
                <c:pt idx="2">
                  <c:v>0.40200000000000002</c:v>
                </c:pt>
                <c:pt idx="3">
                  <c:v>0.42500000000000021</c:v>
                </c:pt>
                <c:pt idx="4">
                  <c:v>0.43800000000000017</c:v>
                </c:pt>
                <c:pt idx="5">
                  <c:v>0.46600000000000008</c:v>
                </c:pt>
                <c:pt idx="6">
                  <c:v>0.51100000000000001</c:v>
                </c:pt>
                <c:pt idx="7">
                  <c:v>0.54500000000000004</c:v>
                </c:pt>
                <c:pt idx="8">
                  <c:v>0.49500000000000016</c:v>
                </c:pt>
                <c:pt idx="9">
                  <c:v>0.48800000000000021</c:v>
                </c:pt>
                <c:pt idx="10">
                  <c:v>0.45500000000000002</c:v>
                </c:pt>
                <c:pt idx="11">
                  <c:v>0.42000000000000015</c:v>
                </c:pt>
              </c:numCache>
            </c:numRef>
          </c:val>
        </c:ser>
        <c:marker val="1"/>
        <c:axId val="205956992"/>
        <c:axId val="205958528"/>
      </c:lineChart>
      <c:catAx>
        <c:axId val="205956992"/>
        <c:scaling>
          <c:orientation val="minMax"/>
        </c:scaling>
        <c:axPos val="b"/>
        <c:tickLblPos val="nextTo"/>
        <c:crossAx val="205958528"/>
        <c:crosses val="autoZero"/>
        <c:auto val="1"/>
        <c:lblAlgn val="ctr"/>
        <c:lblOffset val="100"/>
      </c:catAx>
      <c:valAx>
        <c:axId val="205958528"/>
        <c:scaling>
          <c:orientation val="minMax"/>
        </c:scaling>
        <c:axPos val="l"/>
        <c:majorGridlines/>
        <c:numFmt formatCode="General" sourceLinked="1"/>
        <c:tickLblPos val="nextTo"/>
        <c:crossAx val="20595699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lineChart>
        <c:grouping val="standard"/>
        <c:ser>
          <c:idx val="0"/>
          <c:order val="0"/>
          <c:tx>
            <c:strRef>
              <c:f>Sheet1!$B$1</c:f>
              <c:strCache>
                <c:ptCount val="1"/>
                <c:pt idx="0">
                  <c:v>降水量</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Sheet1!$B$2:$B$13</c:f>
              <c:numCache>
                <c:formatCode>General</c:formatCode>
                <c:ptCount val="12"/>
                <c:pt idx="0">
                  <c:v>4.5999999999999996</c:v>
                </c:pt>
                <c:pt idx="1">
                  <c:v>6.4</c:v>
                </c:pt>
                <c:pt idx="2">
                  <c:v>22.9</c:v>
                </c:pt>
                <c:pt idx="3">
                  <c:v>31.5</c:v>
                </c:pt>
                <c:pt idx="4">
                  <c:v>39.800000000000004</c:v>
                </c:pt>
                <c:pt idx="5">
                  <c:v>54.5</c:v>
                </c:pt>
                <c:pt idx="6">
                  <c:v>117.7</c:v>
                </c:pt>
                <c:pt idx="7">
                  <c:v>106.2</c:v>
                </c:pt>
                <c:pt idx="8">
                  <c:v>75.8</c:v>
                </c:pt>
                <c:pt idx="9">
                  <c:v>31.5</c:v>
                </c:pt>
                <c:pt idx="10">
                  <c:v>14.2</c:v>
                </c:pt>
                <c:pt idx="11">
                  <c:v>4.5</c:v>
                </c:pt>
              </c:numCache>
            </c:numRef>
          </c:val>
        </c:ser>
        <c:ser>
          <c:idx val="1"/>
          <c:order val="1"/>
          <c:tx>
            <c:strRef>
              <c:f>Sheet1!$C$1</c:f>
              <c:strCache>
                <c:ptCount val="1"/>
                <c:pt idx="0">
                  <c:v>蒸发量</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Sheet1!$C$2:$C$13</c:f>
              <c:numCache>
                <c:formatCode>General</c:formatCode>
                <c:ptCount val="12"/>
                <c:pt idx="0">
                  <c:v>54.2</c:v>
                </c:pt>
                <c:pt idx="1">
                  <c:v>71.7</c:v>
                </c:pt>
                <c:pt idx="2">
                  <c:v>132.69999999999999</c:v>
                </c:pt>
                <c:pt idx="3">
                  <c:v>180.5</c:v>
                </c:pt>
                <c:pt idx="4">
                  <c:v>247.3</c:v>
                </c:pt>
                <c:pt idx="5">
                  <c:v>324.2</c:v>
                </c:pt>
                <c:pt idx="6">
                  <c:v>244</c:v>
                </c:pt>
                <c:pt idx="7">
                  <c:v>225.2</c:v>
                </c:pt>
                <c:pt idx="8">
                  <c:v>140.30000000000001</c:v>
                </c:pt>
                <c:pt idx="9">
                  <c:v>115.3</c:v>
                </c:pt>
                <c:pt idx="10">
                  <c:v>66.7</c:v>
                </c:pt>
                <c:pt idx="11">
                  <c:v>53</c:v>
                </c:pt>
              </c:numCache>
            </c:numRef>
          </c:val>
        </c:ser>
        <c:ser>
          <c:idx val="2"/>
          <c:order val="2"/>
          <c:tx>
            <c:strRef>
              <c:f>Sheet1!$D$1</c:f>
              <c:strCache>
                <c:ptCount val="1"/>
                <c:pt idx="0">
                  <c:v>气温</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Sheet1!$D$2:$D$13</c:f>
              <c:numCache>
                <c:formatCode>General</c:formatCode>
                <c:ptCount val="12"/>
                <c:pt idx="0">
                  <c:v>-3.9</c:v>
                </c:pt>
                <c:pt idx="1">
                  <c:v>-0.4</c:v>
                </c:pt>
                <c:pt idx="2">
                  <c:v>6.5</c:v>
                </c:pt>
                <c:pt idx="3">
                  <c:v>13.1</c:v>
                </c:pt>
                <c:pt idx="4">
                  <c:v>18.899999999999999</c:v>
                </c:pt>
                <c:pt idx="5">
                  <c:v>24.8</c:v>
                </c:pt>
                <c:pt idx="6">
                  <c:v>25.2</c:v>
                </c:pt>
                <c:pt idx="7">
                  <c:v>24.5</c:v>
                </c:pt>
                <c:pt idx="8">
                  <c:v>18.399999999999999</c:v>
                </c:pt>
                <c:pt idx="9">
                  <c:v>12.5</c:v>
                </c:pt>
                <c:pt idx="10">
                  <c:v>4</c:v>
                </c:pt>
                <c:pt idx="11">
                  <c:v>-2.4</c:v>
                </c:pt>
              </c:numCache>
            </c:numRef>
          </c:val>
        </c:ser>
        <c:marker val="1"/>
        <c:axId val="209240448"/>
        <c:axId val="209241984"/>
      </c:lineChart>
      <c:catAx>
        <c:axId val="209240448"/>
        <c:scaling>
          <c:orientation val="minMax"/>
        </c:scaling>
        <c:axPos val="b"/>
        <c:tickLblPos val="nextTo"/>
        <c:crossAx val="209241984"/>
        <c:crosses val="autoZero"/>
        <c:auto val="1"/>
        <c:lblAlgn val="ctr"/>
        <c:lblOffset val="100"/>
      </c:catAx>
      <c:valAx>
        <c:axId val="209241984"/>
        <c:scaling>
          <c:orientation val="minMax"/>
        </c:scaling>
        <c:axPos val="l"/>
        <c:majorGridlines/>
        <c:numFmt formatCode="General" sourceLinked="1"/>
        <c:tickLblPos val="nextTo"/>
        <c:crossAx val="209240448"/>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plotArea>
      <c:layout/>
      <c:lineChart>
        <c:grouping val="standard"/>
        <c:ser>
          <c:idx val="0"/>
          <c:order val="0"/>
          <c:tx>
            <c:strRef>
              <c:f>Sheet1!$B$1</c:f>
              <c:strCache>
                <c:ptCount val="1"/>
                <c:pt idx="0">
                  <c:v>14号孔地下水动态</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Sheet1!$B$2:$B$13</c:f>
              <c:numCache>
                <c:formatCode>General</c:formatCode>
                <c:ptCount val="12"/>
                <c:pt idx="0">
                  <c:v>4.04</c:v>
                </c:pt>
                <c:pt idx="1">
                  <c:v>4.1399999999999997</c:v>
                </c:pt>
                <c:pt idx="2">
                  <c:v>4.2</c:v>
                </c:pt>
                <c:pt idx="3">
                  <c:v>4.18</c:v>
                </c:pt>
                <c:pt idx="4">
                  <c:v>4.21</c:v>
                </c:pt>
                <c:pt idx="5">
                  <c:v>4.07</c:v>
                </c:pt>
                <c:pt idx="6">
                  <c:v>3.82</c:v>
                </c:pt>
                <c:pt idx="7">
                  <c:v>3.4</c:v>
                </c:pt>
                <c:pt idx="8">
                  <c:v>3.22</c:v>
                </c:pt>
                <c:pt idx="9">
                  <c:v>3.2600000000000002</c:v>
                </c:pt>
                <c:pt idx="10">
                  <c:v>3.44</c:v>
                </c:pt>
                <c:pt idx="11">
                  <c:v>3.88</c:v>
                </c:pt>
              </c:numCache>
            </c:numRef>
          </c:val>
        </c:ser>
        <c:marker val="1"/>
        <c:axId val="209556608"/>
        <c:axId val="209558144"/>
      </c:lineChart>
      <c:catAx>
        <c:axId val="209556608"/>
        <c:scaling>
          <c:orientation val="minMax"/>
        </c:scaling>
        <c:axPos val="b"/>
        <c:tickLblPos val="nextTo"/>
        <c:crossAx val="209558144"/>
        <c:crosses val="autoZero"/>
        <c:auto val="1"/>
        <c:lblAlgn val="ctr"/>
        <c:lblOffset val="100"/>
      </c:catAx>
      <c:valAx>
        <c:axId val="209558144"/>
        <c:scaling>
          <c:orientation val="minMax"/>
        </c:scaling>
        <c:axPos val="l"/>
        <c:majorGridlines/>
        <c:numFmt formatCode="General" sourceLinked="1"/>
        <c:tickLblPos val="nextTo"/>
        <c:crossAx val="209556608"/>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7.9318052977545975E-2"/>
          <c:y val="4.5830834613165623E-2"/>
          <c:w val="0.68711585022495869"/>
          <c:h val="0.81680765136556155"/>
        </c:manualLayout>
      </c:layout>
      <c:lineChart>
        <c:grouping val="standard"/>
        <c:ser>
          <c:idx val="0"/>
          <c:order val="0"/>
          <c:tx>
            <c:strRef>
              <c:f>Sheet1!$B$1</c:f>
              <c:strCache>
                <c:ptCount val="1"/>
                <c:pt idx="0">
                  <c:v>晋柏泉流量</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Sheet1!$B$2:$B$13</c:f>
              <c:numCache>
                <c:formatCode>General</c:formatCode>
                <c:ptCount val="12"/>
                <c:pt idx="0">
                  <c:v>0.17500000000000004</c:v>
                </c:pt>
                <c:pt idx="1">
                  <c:v>0.17200000000000001</c:v>
                </c:pt>
                <c:pt idx="2">
                  <c:v>0.17400000000000004</c:v>
                </c:pt>
                <c:pt idx="3">
                  <c:v>0.16900000000000001</c:v>
                </c:pt>
                <c:pt idx="4">
                  <c:v>0.17500000000000004</c:v>
                </c:pt>
                <c:pt idx="5">
                  <c:v>0.17800000000000019</c:v>
                </c:pt>
                <c:pt idx="6">
                  <c:v>0.18500000000000019</c:v>
                </c:pt>
                <c:pt idx="7">
                  <c:v>0.18800000000000022</c:v>
                </c:pt>
                <c:pt idx="8">
                  <c:v>0.19500000000000001</c:v>
                </c:pt>
                <c:pt idx="9">
                  <c:v>0.19600000000000001</c:v>
                </c:pt>
                <c:pt idx="10">
                  <c:v>0.192</c:v>
                </c:pt>
                <c:pt idx="11">
                  <c:v>0.19</c:v>
                </c:pt>
              </c:numCache>
            </c:numRef>
          </c:val>
        </c:ser>
        <c:ser>
          <c:idx val="1"/>
          <c:order val="1"/>
          <c:tx>
            <c:strRef>
              <c:f>Sheet1!$C$1</c:f>
              <c:strCache>
                <c:ptCount val="1"/>
                <c:pt idx="0">
                  <c:v>兰村泉流量</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Sheet1!$C$2:$C$13</c:f>
              <c:numCache>
                <c:formatCode>General</c:formatCode>
                <c:ptCount val="12"/>
                <c:pt idx="0">
                  <c:v>0.33000000000000052</c:v>
                </c:pt>
                <c:pt idx="1">
                  <c:v>0.41800000000000032</c:v>
                </c:pt>
                <c:pt idx="2">
                  <c:v>0.40200000000000002</c:v>
                </c:pt>
                <c:pt idx="3">
                  <c:v>0.42500000000000032</c:v>
                </c:pt>
                <c:pt idx="4">
                  <c:v>0.43800000000000039</c:v>
                </c:pt>
                <c:pt idx="5">
                  <c:v>0.46600000000000008</c:v>
                </c:pt>
                <c:pt idx="6">
                  <c:v>0.51100000000000001</c:v>
                </c:pt>
                <c:pt idx="7">
                  <c:v>0.54500000000000004</c:v>
                </c:pt>
                <c:pt idx="8">
                  <c:v>0.49500000000000038</c:v>
                </c:pt>
                <c:pt idx="9">
                  <c:v>0.48800000000000032</c:v>
                </c:pt>
                <c:pt idx="10">
                  <c:v>0.44500000000000001</c:v>
                </c:pt>
                <c:pt idx="11">
                  <c:v>0.42000000000000032</c:v>
                </c:pt>
              </c:numCache>
            </c:numRef>
          </c:val>
        </c:ser>
        <c:ser>
          <c:idx val="2"/>
          <c:order val="2"/>
          <c:tx>
            <c:strRef>
              <c:f>Sheet1!$D$1</c:f>
              <c:strCache>
                <c:ptCount val="1"/>
                <c:pt idx="0">
                  <c:v>晋柏泉流量2</c:v>
                </c:pt>
              </c:strCache>
            </c:strRef>
          </c:tx>
          <c:marker>
            <c:symbol val="none"/>
          </c:marker>
          <c:cat>
            <c:strRef>
              <c:f>Sheet1!$A$2:$A$13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Sheet1!$D$2:$D$13</c:f>
              <c:numCache>
                <c:formatCode>General</c:formatCode>
                <c:ptCount val="12"/>
                <c:pt idx="0">
                  <c:v>0.17500000000000004</c:v>
                </c:pt>
                <c:pt idx="1">
                  <c:v>0.17200000000000001</c:v>
                </c:pt>
                <c:pt idx="2">
                  <c:v>0.17400000000000004</c:v>
                </c:pt>
                <c:pt idx="3">
                  <c:v>0.16900000000000001</c:v>
                </c:pt>
                <c:pt idx="4">
                  <c:v>0.17500000000000004</c:v>
                </c:pt>
                <c:pt idx="5">
                  <c:v>0.17800000000000019</c:v>
                </c:pt>
                <c:pt idx="6">
                  <c:v>0.18500000000000019</c:v>
                </c:pt>
                <c:pt idx="7">
                  <c:v>0.18800000000000022</c:v>
                </c:pt>
                <c:pt idx="8">
                  <c:v>0.19500000000000001</c:v>
                </c:pt>
                <c:pt idx="9">
                  <c:v>0.19600000000000001</c:v>
                </c:pt>
                <c:pt idx="10">
                  <c:v>0.192</c:v>
                </c:pt>
                <c:pt idx="11">
                  <c:v>0.19</c:v>
                </c:pt>
              </c:numCache>
            </c:numRef>
          </c:val>
        </c:ser>
        <c:marker val="1"/>
        <c:axId val="209211392"/>
        <c:axId val="209212928"/>
      </c:lineChart>
      <c:catAx>
        <c:axId val="209211392"/>
        <c:scaling>
          <c:orientation val="minMax"/>
        </c:scaling>
        <c:axPos val="b"/>
        <c:tickLblPos val="nextTo"/>
        <c:crossAx val="209212928"/>
        <c:crosses val="autoZero"/>
        <c:auto val="1"/>
        <c:lblAlgn val="ctr"/>
        <c:lblOffset val="100"/>
      </c:catAx>
      <c:valAx>
        <c:axId val="209212928"/>
        <c:scaling>
          <c:orientation val="minMax"/>
        </c:scaling>
        <c:axPos val="l"/>
        <c:majorGridlines/>
        <c:numFmt formatCode="General" sourceLinked="1"/>
        <c:tickLblPos val="nextTo"/>
        <c:crossAx val="209211392"/>
        <c:crosses val="autoZero"/>
        <c:crossBetween val="between"/>
      </c:valAx>
    </c:plotArea>
    <c:legend>
      <c:legendPos val="r"/>
      <c:legendEntry>
        <c:idx val="0"/>
        <c:delete val="1"/>
      </c:legendEntry>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8</Pages>
  <Words>627</Words>
  <Characters>3580</Characters>
  <Application>Microsoft Office Word</Application>
  <DocSecurity>0</DocSecurity>
  <Lines>29</Lines>
  <Paragraphs>8</Paragraphs>
  <ScaleCrop>false</ScaleCrop>
  <Company/>
  <LinksUpToDate>false</LinksUpToDate>
  <CharactersWithSpaces>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dc:creator>
  <cp:lastModifiedBy>jingjing</cp:lastModifiedBy>
  <cp:revision>5</cp:revision>
  <dcterms:created xsi:type="dcterms:W3CDTF">2010-01-24T06:33:00Z</dcterms:created>
  <dcterms:modified xsi:type="dcterms:W3CDTF">2010-01-27T06:00:00Z</dcterms:modified>
</cp:coreProperties>
</file>