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71E" w:rsidRDefault="006C071E" w:rsidP="006C071E">
      <w:pPr>
        <w:widowControl/>
        <w:spacing w:before="100" w:beforeAutospacing="1" w:after="100" w:afterAutospacing="1" w:line="326" w:lineRule="atLeast"/>
        <w:jc w:val="center"/>
        <w:outlineLvl w:val="1"/>
        <w:rPr>
          <w:rFonts w:ascii="宋体" w:eastAsia="宋体" w:hAnsi="宋体" w:cs="宋体" w:hint="eastAsia"/>
          <w:b/>
          <w:bCs/>
          <w:color w:val="494949"/>
          <w:kern w:val="0"/>
          <w:sz w:val="36"/>
          <w:szCs w:val="36"/>
        </w:rPr>
      </w:pPr>
      <w:r w:rsidRPr="006C071E">
        <w:rPr>
          <w:rFonts w:ascii="宋体" w:eastAsia="宋体" w:hAnsi="宋体" w:cs="宋体"/>
          <w:b/>
          <w:bCs/>
          <w:color w:val="494949"/>
          <w:kern w:val="0"/>
          <w:sz w:val="36"/>
          <w:szCs w:val="36"/>
        </w:rPr>
        <w:t>中地数码集团</w:t>
      </w:r>
    </w:p>
    <w:p w:rsidR="006C071E" w:rsidRPr="006C071E" w:rsidRDefault="006C071E" w:rsidP="006C071E">
      <w:pPr>
        <w:widowControl/>
        <w:spacing w:before="100" w:beforeAutospacing="1" w:after="100" w:afterAutospacing="1" w:line="326" w:lineRule="atLeast"/>
        <w:jc w:val="center"/>
        <w:outlineLvl w:val="1"/>
        <w:rPr>
          <w:rFonts w:ascii="宋体" w:eastAsia="宋体" w:hAnsi="宋体" w:cs="宋体"/>
          <w:b/>
          <w:bCs/>
          <w:color w:val="494949"/>
          <w:kern w:val="0"/>
          <w:sz w:val="36"/>
          <w:szCs w:val="36"/>
        </w:rPr>
      </w:pPr>
      <w:r w:rsidRPr="006C071E">
        <w:rPr>
          <w:rFonts w:ascii="宋体" w:eastAsia="宋体" w:hAnsi="宋体" w:cs="宋体"/>
          <w:b/>
          <w:bCs/>
          <w:color w:val="494949"/>
          <w:kern w:val="0"/>
          <w:sz w:val="36"/>
          <w:szCs w:val="36"/>
        </w:rPr>
        <w:t>2011年平台二次开发类培训计划（现场培训）</w:t>
      </w:r>
    </w:p>
    <w:tbl>
      <w:tblPr>
        <w:tblW w:w="954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72"/>
        <w:gridCol w:w="1554"/>
        <w:gridCol w:w="4298"/>
        <w:gridCol w:w="2316"/>
      </w:tblGrid>
      <w:tr w:rsidR="006C071E" w:rsidRPr="006C071E" w:rsidTr="006C071E">
        <w:trPr>
          <w:trHeight w:val="600"/>
          <w:tblCellSpacing w:w="0" w:type="dxa"/>
          <w:jc w:val="center"/>
        </w:trPr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center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b/>
                <w:bCs/>
                <w:color w:val="494949"/>
                <w:kern w:val="0"/>
                <w:sz w:val="16"/>
              </w:rPr>
              <w:t>培训类别</w:t>
            </w:r>
          </w:p>
        </w:tc>
        <w:tc>
          <w:tcPr>
            <w:tcW w:w="1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center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b/>
                <w:bCs/>
                <w:color w:val="494949"/>
                <w:kern w:val="0"/>
                <w:sz w:val="16"/>
              </w:rPr>
              <w:t>培训时间</w:t>
            </w:r>
          </w:p>
        </w:tc>
        <w:tc>
          <w:tcPr>
            <w:tcW w:w="4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center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b/>
                <w:bCs/>
                <w:color w:val="494949"/>
                <w:kern w:val="0"/>
                <w:sz w:val="16"/>
              </w:rPr>
              <w:t>培训内容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center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b/>
                <w:bCs/>
                <w:color w:val="494949"/>
                <w:kern w:val="0"/>
                <w:sz w:val="16"/>
              </w:rPr>
              <w:t>培训对象要求</w:t>
            </w:r>
          </w:p>
        </w:tc>
      </w:tr>
      <w:tr w:rsidR="006C071E" w:rsidRPr="006C071E" w:rsidTr="006C071E">
        <w:trPr>
          <w:tblCellSpacing w:w="0" w:type="dxa"/>
          <w:jc w:val="center"/>
        </w:trPr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MapGIS K9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组件式二次开发培训</w:t>
            </w:r>
          </w:p>
        </w:tc>
        <w:tc>
          <w:tcPr>
            <w:tcW w:w="1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3月21日-24日</w:t>
            </w:r>
          </w:p>
        </w:tc>
        <w:tc>
          <w:tcPr>
            <w:tcW w:w="4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1、MapGIS二次开发体系结构；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2、MapGIS数据管理开发；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3、MapGIS文档管理开发；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4、MapGIS空间分析开发，包括各种要素数据的空间分析（缓冲分析，叠加分析，分析运算等）；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5、自定义绘图及交互操作开发实例。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 xml:space="preserve">面向研发人员，要求：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（1）具有一定的.NET C/S程序开发经验；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（2）了解.NET IDE；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（3）熟悉MapGIS K9平台或利用MapGIS平台做过二次开发。</w:t>
            </w:r>
          </w:p>
        </w:tc>
      </w:tr>
      <w:tr w:rsidR="006C071E" w:rsidRPr="006C071E" w:rsidTr="006C071E">
        <w:trPr>
          <w:tblCellSpacing w:w="0" w:type="dxa"/>
          <w:jc w:val="center"/>
        </w:trPr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MapGIS K9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数据中心集成开发平台</w:t>
            </w:r>
          </w:p>
        </w:tc>
        <w:tc>
          <w:tcPr>
            <w:tcW w:w="1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4月20日-21日</w:t>
            </w:r>
          </w:p>
        </w:tc>
        <w:tc>
          <w:tcPr>
            <w:tcW w:w="4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1、数据中心体系结构；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2、配置式二次开发；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3、插件式二次开发；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4、搭建式二次开发。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 xml:space="preserve">面向研发人员，要求：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熟悉MapGIS K9平台或利用MapGIS平台做过二次开发。</w:t>
            </w:r>
          </w:p>
        </w:tc>
      </w:tr>
      <w:tr w:rsidR="006C071E" w:rsidRPr="006C071E" w:rsidTr="006C071E">
        <w:trPr>
          <w:tblCellSpacing w:w="0" w:type="dxa"/>
          <w:jc w:val="center"/>
        </w:trPr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基于Flex的WebGIS二次开发</w:t>
            </w:r>
          </w:p>
        </w:tc>
        <w:tc>
          <w:tcPr>
            <w:tcW w:w="1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4月22日-23日</w:t>
            </w:r>
          </w:p>
        </w:tc>
        <w:tc>
          <w:tcPr>
            <w:tcW w:w="4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1、MapGIS K9 IGS平台简介，包括：体系架构、功能、二次开发体系，以及典型案例展示；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2、MapGIS K9 IGS的安装配置简介，包括：平台软件安装、数据与服务配置，以及示例站点的配置；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3、基于MapGIS K9 IGS的Flex二次开发原理与方法介绍；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4、搭建Flex二次开发环境，介绍WebGIS功能点的二次开发，包括：控件方式与代码方式。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 xml:space="preserve">面向研发人员，要求：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（1）具有一定的网站开发经验；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（2）基本了解Flex或SilverLight开发工具；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（3）熟悉MapGIS K9 IGS平台或利用MapGIS-IMS平台做过二次开发。</w:t>
            </w:r>
          </w:p>
        </w:tc>
      </w:tr>
      <w:tr w:rsidR="006C071E" w:rsidRPr="006C071E" w:rsidTr="006C071E">
        <w:trPr>
          <w:tblCellSpacing w:w="0" w:type="dxa"/>
          <w:jc w:val="center"/>
        </w:trPr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三维WebGIS二次开发培训</w:t>
            </w:r>
          </w:p>
        </w:tc>
        <w:tc>
          <w:tcPr>
            <w:tcW w:w="1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5月23-27日</w:t>
            </w:r>
          </w:p>
        </w:tc>
        <w:tc>
          <w:tcPr>
            <w:tcW w:w="4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 xml:space="preserve">1、MapGIS Virtual Earth整体介绍，安装与配置，包括（1）开发环境，体系架构，适用领域，范围等整体介绍；（2）安装与注意事项,相关环境与配置,相关工具的使用；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2、数据制作、处理与发布，包括：数据制作、数据投影转换、图层配色与处理、数据的发布；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3、数据发布二次开发接口讲解，包括：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 （1）影像、DEM数据、地名数据、三维精模、三维粗模的处理与发布；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 （2）三维地球的基本操作接口与实例讲解(放大、缩小、旋转、复位、标尺、名称定位、经纬度定位)。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4、二次开发接口与实例讲解，包括：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 （1）查询定位接口与实例讲解(数据库点位信息的录入、查询与定位)；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 （2）自定义地标接口与实例的讲解(地标的增删改除)；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 （3）地形分析接口与实例的讲解(坡度分析、剖面分析)；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 （4）图层控制接口与实例讲解(图层的添加与删除、失量图层状态的控制、失量数据的更新)；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 （5）矢量查询接口与实例讲解(矢量点、线、面的查询与定位)；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lastRenderedPageBreak/>
              <w:t xml:space="preserve"> （6）矢量编辑接口与实例讲解(矢量点、线、面的增删改)；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 （7）路径分析接口与实例讲解(路网数据的制作与配置，道路导航的模拟)。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lastRenderedPageBreak/>
              <w:t xml:space="preserve">面向研发人员，要求：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（1）具有一定的网站开发经验；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（2）了解Web编程基础，包括：html、css、javascript等；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（3）了解Web 服务端编程，包括：java、jsp 或者 C#、Asp.NET；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（4）熟悉MapGIS K9 IGS平台或利用MapGIS-IMS平台做过二次开发。</w:t>
            </w:r>
          </w:p>
        </w:tc>
      </w:tr>
      <w:tr w:rsidR="006C071E" w:rsidRPr="006C071E" w:rsidTr="006C071E">
        <w:trPr>
          <w:tblCellSpacing w:w="0" w:type="dxa"/>
          <w:jc w:val="center"/>
        </w:trPr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lastRenderedPageBreak/>
              <w:t>基于Silverlight的WebGIS二次开发</w:t>
            </w:r>
          </w:p>
        </w:tc>
        <w:tc>
          <w:tcPr>
            <w:tcW w:w="1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6月13日-14日</w:t>
            </w:r>
          </w:p>
        </w:tc>
        <w:tc>
          <w:tcPr>
            <w:tcW w:w="4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 xml:space="preserve">1、MapGIS K9 IGS平台简介，包括：体系架构、功能、二次开发体系，以及典型案例展示；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2、MapGIS K9 IGS的安装配置简介，包括：平台软件安装、数据与服务配置，以及示例站点的配置；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3、Silverlight二次开发环境配置及注意事项；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4、了解Silverlight二次开发库；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5、介绍MapGIS K9 IGS Silverlight二次开发原理；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6、Silverlight控件式开发；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7、Silverlight二次开发站点的发布；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8、地图显示原理：代码式开发演示；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9、自定义控件开发：叠加分析控件实现讲解。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面向研发人员，要求：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（1）具有一定的网站开发经验；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（2）基本了解Flex或SilverLight开发工具；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（3）熟悉MapGIS K9 IGS平台或利用MapGIS-IMS平台做过二次开发。</w:t>
            </w:r>
          </w:p>
        </w:tc>
      </w:tr>
      <w:tr w:rsidR="006C071E" w:rsidRPr="006C071E" w:rsidTr="006C071E">
        <w:trPr>
          <w:tblCellSpacing w:w="0" w:type="dxa"/>
          <w:jc w:val="center"/>
        </w:trPr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MapGIS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数据中心集成开发平台</w:t>
            </w:r>
          </w:p>
        </w:tc>
        <w:tc>
          <w:tcPr>
            <w:tcW w:w="1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6月15日-16日</w:t>
            </w:r>
          </w:p>
        </w:tc>
        <w:tc>
          <w:tcPr>
            <w:tcW w:w="4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1、数据中心体系结构；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2、配置式二次开发；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3、插件式二次开发；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4、搭建式二次开发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面向研发人员，要求：熟悉MapGIS K9平台或利用MapGIS平台做过二次开发。</w:t>
            </w:r>
          </w:p>
        </w:tc>
      </w:tr>
      <w:tr w:rsidR="006C071E" w:rsidRPr="006C071E" w:rsidTr="006C071E">
        <w:trPr>
          <w:tblCellSpacing w:w="0" w:type="dxa"/>
          <w:jc w:val="center"/>
        </w:trPr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MapGIS搭建平台二次开发培训</w:t>
            </w:r>
          </w:p>
        </w:tc>
        <w:tc>
          <w:tcPr>
            <w:tcW w:w="1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8月1日-8月5日</w:t>
            </w:r>
          </w:p>
        </w:tc>
        <w:tc>
          <w:tcPr>
            <w:tcW w:w="4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 xml:space="preserve">1、搭建平台基础知识培训，包括：搭建平台基本概念、基本组成部分、关键知识点简介；搭建框架基本功能介绍；开发实例及开发过程展示；、平台安装及环境配置及注意事项；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2、搭建平台工作流管理系统应用及开发，包括：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（1）工作流系统基本介绍：应用背景与设计目标、功能与设计目标、工作流基本概念；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（2）业务工作流系统功能与原理：工作流设计器、业务流程建模、工作流运行过程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（3）业务流程实例开发过程：需求分析与分解、流程分析与建模、业务功能实现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（4）业务流程二次开发及实例开发过程详细介绍；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（5）系统流程实例开发过程详细介绍。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3、搭建平台表单搭建与开发，包括：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（1）表单系统基本介绍：背景知识介绍、应用背景与设计目标；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（2）基本构架与组成；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（3）表单系统基本功能：表单设计器的基本功能介绍、使用表单设计器开发VFD表单、vfd表单的部署与运行；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（4）表单页面实例开发过程详细介绍；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（5）表单二次开发及实例开发过程详细介绍：表单插件体系、表单插件的设计与实现。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4、搭建平台框架应用与拓展开发，包括：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（1）搭建框架基本功能介绍：搭建框架概述、搭建框架结构、搭建框架功能；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（2）搭建框架使用及实例详细介绍；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（3）搭建框架扩展开发及融入实例过程介绍。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面向具备技术支持人员、初级开发人员，要求：具备一定C#、JavaScript、SQL编程能力。</w:t>
            </w:r>
          </w:p>
        </w:tc>
      </w:tr>
      <w:tr w:rsidR="006C071E" w:rsidRPr="006C071E" w:rsidTr="006C071E">
        <w:trPr>
          <w:tblCellSpacing w:w="0" w:type="dxa"/>
          <w:jc w:val="center"/>
        </w:trPr>
        <w:tc>
          <w:tcPr>
            <w:tcW w:w="1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lastRenderedPageBreak/>
              <w:t>MapGIS组件式、数据中心、搭建式、WebGIS二次开发培训</w:t>
            </w:r>
          </w:p>
        </w:tc>
        <w:tc>
          <w:tcPr>
            <w:tcW w:w="1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8月29日-9月15日</w:t>
            </w:r>
          </w:p>
        </w:tc>
        <w:tc>
          <w:tcPr>
            <w:tcW w:w="42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1、中地公司整体产品线及相关案例介绍（8月29日）；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2、MapGIS组件式二次开发（8月29日-8月31日）；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3、MapGIS数据中心集成开发平台（9月1日-9月2日）；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4、MapGIS搭建平台二次开发（9月5日-9月6日）；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5、MapGIS IGS  Flex、Silverlight二次开发（9月7日-9月9日）；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6、MapGIS Virtual Earth二次开发（9月12日-9月15日）</w:t>
            </w:r>
          </w:p>
        </w:tc>
        <w:tc>
          <w:tcPr>
            <w:tcW w:w="2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 xml:space="preserve">面向研发人员，要求：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（1）具有一定的C/S或B/S程序开发经验；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（2）了解Web编程基础，包括：html、css、javascript等；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 xml:space="preserve">（3）了解Web 服务端编程，包括：java、jsp 或者 C#、Asp.NET； </w:t>
            </w: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br/>
              <w:t>（4）熟悉MapGIS K9平台、MapGIS K9 IGS平台或利用MapGIS-IMS平台做过二次开发。</w:t>
            </w:r>
          </w:p>
        </w:tc>
      </w:tr>
      <w:tr w:rsidR="006C071E" w:rsidRPr="006C071E" w:rsidTr="006C071E">
        <w:trPr>
          <w:trHeight w:val="600"/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C071E" w:rsidRPr="006C071E" w:rsidRDefault="006C071E" w:rsidP="006C071E">
            <w:pPr>
              <w:widowControl/>
              <w:spacing w:line="299" w:lineRule="atLeast"/>
              <w:jc w:val="left"/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</w:pPr>
            <w:r w:rsidRPr="006C071E">
              <w:rPr>
                <w:rFonts w:ascii="宋体" w:eastAsia="宋体" w:hAnsi="宋体" w:cs="宋体"/>
                <w:color w:val="494949"/>
                <w:kern w:val="0"/>
                <w:sz w:val="16"/>
                <w:szCs w:val="16"/>
              </w:rPr>
              <w:t>2011年10月-2012年1月二次开发培训计划将参考2011年3月-8月培训效果后安排。</w:t>
            </w:r>
          </w:p>
        </w:tc>
      </w:tr>
    </w:tbl>
    <w:p w:rsidR="006C071E" w:rsidRPr="006C071E" w:rsidRDefault="006C071E" w:rsidP="006C071E">
      <w:pPr>
        <w:widowControl/>
        <w:spacing w:after="136" w:line="326" w:lineRule="atLeast"/>
        <w:ind w:firstLine="480"/>
        <w:rPr>
          <w:rFonts w:ascii="宋体" w:eastAsia="宋体" w:hAnsi="宋体" w:cs="宋体"/>
          <w:color w:val="494949"/>
          <w:kern w:val="0"/>
          <w:sz w:val="16"/>
          <w:szCs w:val="16"/>
        </w:rPr>
      </w:pPr>
      <w:r w:rsidRPr="006C071E">
        <w:rPr>
          <w:rFonts w:ascii="宋体" w:eastAsia="宋体" w:hAnsi="宋体" w:cs="宋体"/>
          <w:color w:val="494949"/>
          <w:kern w:val="0"/>
          <w:sz w:val="16"/>
          <w:szCs w:val="16"/>
        </w:rPr>
        <w:t>联系电话： 400-880-9970转5   027-87785588-4172</w:t>
      </w:r>
    </w:p>
    <w:p w:rsidR="006C071E" w:rsidRPr="006C071E" w:rsidRDefault="006C071E" w:rsidP="006C071E">
      <w:pPr>
        <w:widowControl/>
        <w:spacing w:after="136" w:line="326" w:lineRule="atLeast"/>
        <w:ind w:firstLine="480"/>
        <w:jc w:val="right"/>
        <w:rPr>
          <w:rFonts w:ascii="宋体" w:eastAsia="宋体" w:hAnsi="宋体" w:cs="宋体"/>
          <w:color w:val="494949"/>
          <w:kern w:val="0"/>
          <w:sz w:val="16"/>
          <w:szCs w:val="16"/>
        </w:rPr>
      </w:pPr>
      <w:r w:rsidRPr="006C071E">
        <w:rPr>
          <w:rFonts w:ascii="宋体" w:eastAsia="宋体" w:hAnsi="宋体" w:cs="宋体"/>
          <w:color w:val="494949"/>
          <w:kern w:val="0"/>
          <w:sz w:val="16"/>
          <w:szCs w:val="16"/>
        </w:rPr>
        <w:t>中地数码集团平台二次开发支持部</w:t>
      </w:r>
      <w:r w:rsidRPr="006C071E">
        <w:rPr>
          <w:rFonts w:ascii="宋体" w:eastAsia="宋体" w:hAnsi="宋体" w:cs="宋体"/>
          <w:color w:val="494949"/>
          <w:kern w:val="0"/>
          <w:sz w:val="16"/>
          <w:szCs w:val="16"/>
        </w:rPr>
        <w:br/>
        <w:t>2011年1月</w:t>
      </w:r>
    </w:p>
    <w:p w:rsidR="00A47EEE" w:rsidRPr="006C071E" w:rsidRDefault="00A47EEE">
      <w:pPr>
        <w:rPr>
          <w:rFonts w:hint="eastAsia"/>
        </w:rPr>
      </w:pPr>
    </w:p>
    <w:sectPr w:rsidR="00A47EEE" w:rsidRPr="006C07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7EEE" w:rsidRDefault="00A47EEE" w:rsidP="006C071E">
      <w:r>
        <w:separator/>
      </w:r>
    </w:p>
  </w:endnote>
  <w:endnote w:type="continuationSeparator" w:id="1">
    <w:p w:rsidR="00A47EEE" w:rsidRDefault="00A47EEE" w:rsidP="006C07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7EEE" w:rsidRDefault="00A47EEE" w:rsidP="006C071E">
      <w:r>
        <w:separator/>
      </w:r>
    </w:p>
  </w:footnote>
  <w:footnote w:type="continuationSeparator" w:id="1">
    <w:p w:rsidR="00A47EEE" w:rsidRDefault="00A47EEE" w:rsidP="006C07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071E"/>
    <w:rsid w:val="006C071E"/>
    <w:rsid w:val="00A47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6C071E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07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071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C07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071E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6C071E"/>
    <w:rPr>
      <w:rFonts w:ascii="宋体" w:eastAsia="宋体" w:hAnsi="宋体" w:cs="宋体"/>
      <w:b/>
      <w:bCs/>
      <w:kern w:val="0"/>
      <w:sz w:val="36"/>
      <w:szCs w:val="36"/>
    </w:rPr>
  </w:style>
  <w:style w:type="character" w:styleId="a5">
    <w:name w:val="Strong"/>
    <w:basedOn w:val="a0"/>
    <w:uiPriority w:val="22"/>
    <w:qFormat/>
    <w:rsid w:val="006C071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6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0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226">
                  <w:marLeft w:val="3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26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738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967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505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3037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479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8519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4394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460</Words>
  <Characters>2627</Characters>
  <Application>Microsoft Office Word</Application>
  <DocSecurity>0</DocSecurity>
  <Lines>21</Lines>
  <Paragraphs>6</Paragraphs>
  <ScaleCrop>false</ScaleCrop>
  <Company>supervisor</Company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2011-01-13T01:41:00Z</dcterms:created>
  <dcterms:modified xsi:type="dcterms:W3CDTF">2011-01-13T01:41:00Z</dcterms:modified>
</cp:coreProperties>
</file>